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2024年教学系列活动</w:t>
      </w:r>
      <w:r>
        <w:rPr>
          <w:rFonts w:hint="eastAsia" w:ascii="宋体" w:hAnsi="宋体" w:eastAsia="宋体"/>
          <w:b/>
          <w:sz w:val="44"/>
          <w:szCs w:val="44"/>
        </w:rPr>
        <w:t>会务服务</w:t>
      </w:r>
      <w:r>
        <w:rPr>
          <w:rFonts w:ascii="宋体" w:hAnsi="宋体" w:eastAsia="宋体"/>
          <w:b/>
          <w:sz w:val="44"/>
          <w:szCs w:val="44"/>
        </w:rPr>
        <w:t>采购</w:t>
      </w:r>
    </w:p>
    <w:p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sz w:val="44"/>
          <w:szCs w:val="44"/>
        </w:rPr>
        <w:t>项目</w:t>
      </w:r>
      <w:bookmarkStart w:id="0" w:name="_GoBack"/>
      <w:bookmarkEnd w:id="0"/>
      <w:r>
        <w:rPr>
          <w:rFonts w:ascii="宋体" w:hAnsi="宋体" w:eastAsia="宋体"/>
          <w:b/>
          <w:sz w:val="44"/>
          <w:szCs w:val="44"/>
        </w:rPr>
        <w:t>需求</w:t>
      </w:r>
    </w:p>
    <w:p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项目情况概述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为进一步规范我院教学系列活动的组织工作,拟对2024年有关活动会务承办供应商进行遴选，活动包括住培现状与未来展望培训班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广东省住培普通师资培训班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、教师节庆祝表彰大会、住培入培及结业典礼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项目要求</w:t>
      </w:r>
    </w:p>
    <w:p>
      <w:pPr>
        <w:numPr>
          <w:ilvl w:val="0"/>
          <w:numId w:val="2"/>
        </w:numPr>
        <w:spacing w:line="360" w:lineRule="auto"/>
        <w:ind w:left="421" w:leftChars="0" w:firstLine="0" w:firstLineChars="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住培现状与未来展望培训班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论坛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为进一步推进我院住培内涵提升的发展，拟2024年上半年举办住培高峰论坛，活动周期为0.5天，邀请国内外约20位医学教育专家与会授课交流，会议参会人员拟200人，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会务工作含视频制作、平面设计、专家车辆餐饮住宿安排等。</w:t>
      </w:r>
    </w:p>
    <w:p>
      <w:pPr>
        <w:numPr>
          <w:ilvl w:val="0"/>
          <w:numId w:val="0"/>
        </w:numPr>
        <w:spacing w:line="360" w:lineRule="auto"/>
        <w:ind w:left="421" w:leftChars="0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（二）广东省住培普通师资培训班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根据《广东省卫生健康委办公室关于印发广东省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住院医师规范化培训师资队伍建设及培训方案（试行）的通知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》（粤卫办科教函〔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〕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 xml:space="preserve">11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号）文件，我院为广东省普通师资培训指导单位，需承担区域内住培师资培训的任务，教育处拟于2024年下半年举办医学教育论坛暨住培普通师资培训班，活动周期为5天，邀请国内外约60位医学教育专家与会授课交流，会议参会人员拟300人，</w:t>
      </w:r>
      <w:r>
        <w:rPr>
          <w:rFonts w:hint="eastAsia" w:ascii="仿宋" w:hAnsi="仿宋" w:eastAsia="仿宋"/>
          <w:sz w:val="32"/>
          <w:szCs w:val="32"/>
        </w:rPr>
        <w:t>会务</w:t>
      </w:r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1.活动宣传：含H5、微官网、照片直播、视频直播等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专家</w:t>
      </w:r>
      <w:r>
        <w:rPr>
          <w:rFonts w:ascii="仿宋" w:hAnsi="仿宋" w:eastAsia="仿宋"/>
          <w:sz w:val="32"/>
          <w:szCs w:val="32"/>
        </w:rPr>
        <w:t>邀请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含电子和纸质邀请函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场地</w:t>
      </w:r>
      <w:r>
        <w:rPr>
          <w:rFonts w:ascii="仿宋" w:hAnsi="仿宋" w:eastAsia="仿宋"/>
          <w:sz w:val="32"/>
          <w:szCs w:val="32"/>
        </w:rPr>
        <w:t>布置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户外和室内背景板搭建、易拉宝、海报等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会务用品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会议手册、台卡、胸卡、日程、资料袋、笔等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ascii="仿宋" w:hAnsi="仿宋" w:eastAsia="仿宋"/>
          <w:sz w:val="32"/>
          <w:szCs w:val="32"/>
        </w:rPr>
        <w:t>平面设计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各类会议日程、背景板、串场PPT设计制作等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ascii="仿宋" w:hAnsi="仿宋" w:eastAsia="仿宋"/>
          <w:sz w:val="32"/>
          <w:szCs w:val="32"/>
        </w:rPr>
        <w:t>视频制作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:含开场视频1个、活动回顾视频1个、与会讲者授课内容剪辑为系列视频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场内会务</w:t>
      </w:r>
      <w:r>
        <w:rPr>
          <w:rFonts w:ascii="仿宋" w:hAnsi="仿宋" w:eastAsia="仿宋"/>
          <w:sz w:val="32"/>
          <w:szCs w:val="32"/>
        </w:rPr>
        <w:t>支持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发放资料、考勤指引、拍照录影等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sz w:val="32"/>
          <w:szCs w:val="32"/>
        </w:rPr>
        <w:t>车辆</w:t>
      </w:r>
      <w:r>
        <w:rPr>
          <w:rFonts w:ascii="仿宋" w:hAnsi="仿宋" w:eastAsia="仿宋"/>
          <w:sz w:val="32"/>
          <w:szCs w:val="32"/>
        </w:rPr>
        <w:t>餐饮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住宿安排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授课专家专车接送（含机场接机、市内接送等）、授课专家和外地学员住宿安排、茶歇每天2场、学员盒饭</w:t>
      </w:r>
      <w:r>
        <w:rPr>
          <w:rFonts w:ascii="仿宋" w:hAnsi="仿宋" w:eastAsia="仿宋"/>
          <w:sz w:val="32"/>
          <w:szCs w:val="32"/>
        </w:rPr>
        <w:t>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9.考勤考核评价：针对线下面授课程，设置考勤，开展课程考核及讲者授课质量评价，并反馈采购方数据。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10.网课平台：提供至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少180学时的网课学习平台，开放300人学习账号，针对网课学习内容进行考核，供应商反馈学员的学习时长及考核情况。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11.证书申报和资料整理：供应商协助整理考勤、考核、评价等培训资料，以便向广东省医师协会申报省级住培普通师资培训证书。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（三）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教师节庆祝表彰大会</w:t>
      </w:r>
    </w:p>
    <w:p>
      <w:pPr>
        <w:ind w:firstLine="640" w:firstLineChars="200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为激励临床教师队伍，进一步推进教学内涵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en-US" w:bidi="en-US"/>
        </w:rPr>
        <w:t>提升，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我院每年对优秀教学集体和个人开展教学表彰大会。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活动周期为0.5天，</w:t>
      </w:r>
      <w:r>
        <w:rPr>
          <w:rFonts w:hint="eastAsia" w:ascii="仿宋" w:hAnsi="仿宋" w:eastAsia="仿宋"/>
          <w:sz w:val="32"/>
          <w:szCs w:val="32"/>
        </w:rPr>
        <w:t>会务</w:t>
      </w:r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56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场地</w:t>
      </w:r>
      <w:r>
        <w:rPr>
          <w:rFonts w:ascii="仿宋" w:hAnsi="仿宋" w:eastAsia="仿宋"/>
          <w:sz w:val="32"/>
          <w:szCs w:val="32"/>
        </w:rPr>
        <w:t>布置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优秀教学集体和个人户外宣传板、户外和室内背景板搭建、气球装饰等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ascii="仿宋" w:hAnsi="仿宋" w:eastAsia="仿宋"/>
          <w:sz w:val="32"/>
          <w:szCs w:val="32"/>
        </w:rPr>
        <w:t>视频制作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:含开场视频1个、老教授访谈视频1个、活动回顾视频1个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3.证书奖杯制作：根据受表彰优秀教学集体和个人名单，制作证书和奖杯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会务用品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台卡、日程等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场内会务</w:t>
      </w:r>
      <w:r>
        <w:rPr>
          <w:rFonts w:ascii="仿宋" w:hAnsi="仿宋" w:eastAsia="仿宋"/>
          <w:sz w:val="32"/>
          <w:szCs w:val="32"/>
        </w:rPr>
        <w:t>支持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发放资料、拍照录影等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（四）住培入培典礼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为增强住培医师对省医的认同和归属感，教育处拟举办入培典礼，参会人数拟250人，会务工作含医院文化宣传用品设计制作、视频制作、会场装饰、拍照录影等。</w:t>
      </w:r>
    </w:p>
    <w:p>
      <w:pPr>
        <w:numPr>
          <w:ilvl w:val="0"/>
          <w:numId w:val="3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住培结业典礼</w:t>
      </w:r>
    </w:p>
    <w:p>
      <w:pPr>
        <w:numPr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为强化医院住培文化氛围，教育处拟举办结业典礼，参会人数拟250人，会务工作含医院文化宣传用品设计制作、视频制作、会场装饰、拍照录影等。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）其他要求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供应商为本项目成立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专人对接服务</w:t>
      </w:r>
      <w:r>
        <w:rPr>
          <w:rFonts w:hint="eastAsia" w:ascii="仿宋" w:hAnsi="仿宋" w:eastAsia="仿宋" w:cs="仿宋"/>
          <w:sz w:val="32"/>
          <w:szCs w:val="32"/>
        </w:rPr>
        <w:t>工作小组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，配备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实际需求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内响应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做到热情周到，提供优质服务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。在合作期限内，若因供应商服务不到位、组织不好等原因，导致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活动中出现较大失误或安全事故，采购方有权解除合作。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6892F1-F469-4C54-85DD-AF920E43FF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A1FAB3-5748-4A0B-9A4D-424834801C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797341D-5352-4821-8DE0-83EC20CAC13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5C3B1"/>
    <w:multiLevelType w:val="singleLevel"/>
    <w:tmpl w:val="B9E5C3B1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8579FF"/>
    <w:multiLevelType w:val="singleLevel"/>
    <w:tmpl w:val="2A8579FF"/>
    <w:lvl w:ilvl="0" w:tentative="0">
      <w:start w:val="1"/>
      <w:numFmt w:val="chineseCounting"/>
      <w:suff w:val="nothing"/>
      <w:lvlText w:val="（%1）"/>
      <w:lvlJc w:val="left"/>
      <w:pPr>
        <w:ind w:left="421" w:leftChars="0" w:firstLine="0" w:firstLineChars="0"/>
      </w:pPr>
      <w:rPr>
        <w:rFonts w:hint="eastAsia"/>
      </w:rPr>
    </w:lvl>
  </w:abstractNum>
  <w:abstractNum w:abstractNumId="2">
    <w:nsid w:val="593E016B"/>
    <w:multiLevelType w:val="singleLevel"/>
    <w:tmpl w:val="593E01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xNzk1ZDBiZTViZjI0NmIwMWQ4Zjc3MjQ4ODg1ODIifQ=="/>
  </w:docVars>
  <w:rsids>
    <w:rsidRoot w:val="00DB7F54"/>
    <w:rsid w:val="00034C6A"/>
    <w:rsid w:val="000449F5"/>
    <w:rsid w:val="000E6F3A"/>
    <w:rsid w:val="006D1B0D"/>
    <w:rsid w:val="00762847"/>
    <w:rsid w:val="00AC2AD8"/>
    <w:rsid w:val="00DB7F54"/>
    <w:rsid w:val="0889068B"/>
    <w:rsid w:val="0E5F2916"/>
    <w:rsid w:val="14BD7ADD"/>
    <w:rsid w:val="34965B2A"/>
    <w:rsid w:val="38E23C3D"/>
    <w:rsid w:val="3EEF5322"/>
    <w:rsid w:val="426B179E"/>
    <w:rsid w:val="466E0B31"/>
    <w:rsid w:val="48010B34"/>
    <w:rsid w:val="491D296A"/>
    <w:rsid w:val="55195DD8"/>
    <w:rsid w:val="77E0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1346</Words>
  <Characters>1408</Characters>
  <Lines>6</Lines>
  <Paragraphs>1</Paragraphs>
  <TotalTime>10</TotalTime>
  <ScaleCrop>false</ScaleCrop>
  <LinksUpToDate>false</LinksUpToDate>
  <CharactersWithSpaces>1409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2022-10-31T08:15:00Z</dcterms:created>
  <dc:creator>可人 佳佳</dc:creator>
  <cp:lastModifiedBy>小树苗</cp:lastModifiedBy>
  <dcterms:modified xsi:type="dcterms:W3CDTF">2024-05-29T02:59:52Z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0A737AACD7864E1D8317B4176F1D8B2E_13</vt:lpwstr>
  </property>
</Properties>
</file>