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年胸心外科骨干师资培训班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师资培训班会务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服务采购项目需求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为举办2024年广东省住院医师规范化培训胸心外科骨干师资培训班，拟对胸心外科骨干师资培训班项目活动会务承办供应商进行遴选。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胸心外科</w:t>
      </w:r>
      <w:bookmarkStart w:id="0" w:name="_GoBack"/>
      <w:bookmarkEnd w:id="0"/>
      <w:r>
        <w:rPr>
          <w:rFonts w:hint="eastAsia" w:ascii="仿宋" w:hAnsi="仿宋" w:eastAsia="仿宋" w:cs="仿宋"/>
          <w:spacing w:val="3"/>
          <w:sz w:val="32"/>
          <w:szCs w:val="32"/>
        </w:rPr>
        <w:t>骨干师资培训班将于7月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在广东省人民医院医学模拟中心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举行。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培训班培训线下时间共3天，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邀请国内约15位医学教育专家与会授课，会议参会人员拟100人，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1.活动宣传：会议通知等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8.网课平台：提供68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学时的网课学习平台，开放100人学习账号，针对网课学习内容进行考核，供应商反馈学员的学习时长及考核情况。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9.证书申报和资料整理：供应商协助整理考勤、考核、评价等培训资料，以便向广东省医师协会申报骨干师资培训证书。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10.授课专家劳务费发放：供应商协助相关授课专家劳务费的发放。</w:t>
      </w:r>
    </w:p>
    <w:p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6D5A5-BFD1-4EC7-9CF6-6F841F2A4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DF1BC3-8769-47B1-B80E-A3A30C6EEE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MTY0ZjhjMTBkMmQ0ODVlMzZmYWQwNGFlM2MxYjE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E5F2916"/>
    <w:rsid w:val="14BD7ADD"/>
    <w:rsid w:val="287D0F33"/>
    <w:rsid w:val="2D175D21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DE222C5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786</Characters>
  <Lines>6</Lines>
  <Paragraphs>1</Paragraphs>
  <TotalTime>15</TotalTime>
  <ScaleCrop>false</ScaleCrop>
  <LinksUpToDate>false</LinksUpToDate>
  <CharactersWithSpaces>786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雅丽</cp:lastModifiedBy>
  <dcterms:modified xsi:type="dcterms:W3CDTF">2024-05-30T02:41:23Z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0A4868930A724ED39036DD3AF9BF2328</vt:lpwstr>
  </property>
</Properties>
</file>