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远程医疗平台数字CA签名及安全服务项目</w:t>
      </w:r>
    </w:p>
    <w:p>
      <w:pPr>
        <w:spacing w:before="624" w:beforeLines="200" w:after="312" w:afterLines="100" w:line="360" w:lineRule="auto"/>
        <w:jc w:val="center"/>
        <w:rPr>
          <w:rFonts w:ascii="宋体" w:hAnsi="宋体"/>
          <w:b/>
          <w:sz w:val="44"/>
          <w:szCs w:val="30"/>
        </w:rPr>
      </w:pPr>
      <w:r>
        <w:rPr>
          <w:rFonts w:hint="eastAsia" w:ascii="宋体" w:hAnsi="宋体"/>
          <w:b/>
          <w:sz w:val="44"/>
          <w:szCs w:val="30"/>
        </w:rPr>
        <w:t>（2024年）需求</w:t>
      </w:r>
    </w:p>
    <w:p>
      <w:pPr>
        <w:pStyle w:val="2"/>
        <w:numPr>
          <w:ilvl w:val="0"/>
          <w:numId w:val="3"/>
        </w:numPr>
        <w:rPr>
          <w:rFonts w:ascii="宋体" w:hAnsi="宋体"/>
          <w:sz w:val="32"/>
        </w:rPr>
      </w:pPr>
      <w:r>
        <w:rPr>
          <w:rFonts w:hint="eastAsia" w:ascii="宋体" w:hAnsi="宋体"/>
          <w:sz w:val="32"/>
        </w:rPr>
        <w:t>项目名称</w:t>
      </w:r>
    </w:p>
    <w:p>
      <w:pPr>
        <w:spacing w:line="360" w:lineRule="auto"/>
        <w:ind w:left="432"/>
        <w:rPr>
          <w:rFonts w:ascii="宋体" w:hAnsi="宋体"/>
          <w:szCs w:val="21"/>
        </w:rPr>
      </w:pPr>
      <w:r>
        <w:rPr>
          <w:rFonts w:hint="eastAsia" w:ascii="宋体" w:hAnsi="宋体"/>
          <w:szCs w:val="21"/>
        </w:rPr>
        <w:t>项目名称：远程医疗平台数字CA签名及安全服务</w:t>
      </w:r>
      <w:r>
        <w:rPr>
          <w:rFonts w:hint="eastAsia" w:ascii="宋体" w:hAnsi="宋体"/>
          <w:sz w:val="22"/>
        </w:rPr>
        <w:t>（2024年）</w:t>
      </w:r>
    </w:p>
    <w:p>
      <w:pPr>
        <w:pStyle w:val="2"/>
        <w:numPr>
          <w:ilvl w:val="0"/>
          <w:numId w:val="3"/>
        </w:numPr>
        <w:rPr>
          <w:rFonts w:ascii="宋体" w:hAnsi="宋体"/>
          <w:sz w:val="32"/>
        </w:rPr>
      </w:pPr>
      <w:r>
        <w:rPr>
          <w:rFonts w:hint="eastAsia" w:ascii="宋体" w:hAnsi="宋体"/>
          <w:sz w:val="32"/>
        </w:rPr>
        <w:t>项目内容</w:t>
      </w:r>
    </w:p>
    <w:p>
      <w:pPr>
        <w:spacing w:line="360" w:lineRule="auto"/>
        <w:ind w:firstLine="420" w:firstLineChars="200"/>
      </w:pPr>
      <w:r>
        <w:rPr>
          <w:rFonts w:hint="eastAsia" w:ascii="宋体" w:hAnsi="宋体"/>
          <w:szCs w:val="21"/>
        </w:rPr>
        <w:t>供应商按照采购商需求，</w:t>
      </w:r>
      <w:r>
        <w:rPr>
          <w:rFonts w:hint="eastAsia" w:ascii="宋体" w:hAnsi="宋体"/>
          <w:szCs w:val="21"/>
          <w:lang w:val="en-US" w:eastAsia="zh-CN"/>
        </w:rPr>
        <w:t>针对院外用户，提供远程医疗平台数字签名服务，为保障远程医疗平台系统安全，防止数据泄露，提供第三方漏洞扫描服务，保障远程医疗平台安全稳定运行</w:t>
      </w:r>
      <w:r>
        <w:rPr>
          <w:rFonts w:hint="eastAsia" w:ascii="宋体" w:hAnsi="宋体"/>
          <w:szCs w:val="21"/>
        </w:rPr>
        <w:t>。</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7"/>
        <w:gridCol w:w="4299"/>
        <w:gridCol w:w="3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trPr>
        <w:tc>
          <w:tcPr>
            <w:tcW w:w="917" w:type="dxa"/>
          </w:tcPr>
          <w:p>
            <w:r>
              <w:rPr>
                <w:rFonts w:hint="eastAsia"/>
              </w:rPr>
              <w:t>序号</w:t>
            </w:r>
          </w:p>
        </w:tc>
        <w:tc>
          <w:tcPr>
            <w:tcW w:w="4299" w:type="dxa"/>
          </w:tcPr>
          <w:p>
            <w:r>
              <w:rPr>
                <w:rFonts w:hint="eastAsia"/>
              </w:rPr>
              <w:t>名称</w:t>
            </w:r>
          </w:p>
        </w:tc>
        <w:tc>
          <w:tcPr>
            <w:tcW w:w="3503" w:type="dxa"/>
          </w:tcPr>
          <w:p>
            <w:r>
              <w:rPr>
                <w:rFonts w:hint="eastAsia"/>
              </w:rPr>
              <w:t>配置描述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trPr>
        <w:tc>
          <w:tcPr>
            <w:tcW w:w="917" w:type="dxa"/>
          </w:tcPr>
          <w:p>
            <w:pPr>
              <w:jc w:val="left"/>
              <w:rPr>
                <w:bCs/>
              </w:rPr>
            </w:pPr>
            <w:r>
              <w:rPr>
                <w:bCs/>
              </w:rPr>
              <w:t>1</w:t>
            </w:r>
          </w:p>
        </w:tc>
        <w:tc>
          <w:tcPr>
            <w:tcW w:w="4299" w:type="dxa"/>
          </w:tcPr>
          <w:p>
            <w:pPr>
              <w:rPr>
                <w:rFonts w:hint="default" w:eastAsia="宋体"/>
                <w:bCs/>
                <w:lang w:val="en-US" w:eastAsia="zh-CN"/>
              </w:rPr>
            </w:pPr>
            <w:r>
              <w:rPr>
                <w:rFonts w:hint="eastAsia" w:ascii="宋体" w:hAnsi="宋体"/>
                <w:szCs w:val="21"/>
              </w:rPr>
              <w:t>远程医疗平台数字CA签名及安全服务</w:t>
            </w:r>
          </w:p>
        </w:tc>
        <w:tc>
          <w:tcPr>
            <w:tcW w:w="3503" w:type="dxa"/>
          </w:tcPr>
          <w:p>
            <w:pPr>
              <w:rPr>
                <w:bCs/>
              </w:rPr>
            </w:pPr>
            <w:r>
              <w:fldChar w:fldCharType="begin"/>
            </w:r>
            <w:r>
              <w:instrText xml:space="preserve"> HYPERLINK \l "_3.1.1、咨询服务" </w:instrText>
            </w:r>
            <w:r>
              <w:fldChar w:fldCharType="separate"/>
            </w:r>
            <w:r>
              <w:rPr>
                <w:rFonts w:hint="eastAsia"/>
                <w:bCs/>
              </w:rPr>
              <w:t>配置详见3</w:t>
            </w:r>
            <w:r>
              <w:rPr>
                <w:bCs/>
              </w:rPr>
              <w:t>.</w:t>
            </w:r>
            <w:r>
              <w:rPr>
                <w:rFonts w:hint="eastAsia"/>
                <w:bCs/>
              </w:rPr>
              <w:t>1</w:t>
            </w:r>
            <w:r>
              <w:rPr>
                <w:rFonts w:hint="eastAsia"/>
                <w:bCs/>
              </w:rPr>
              <w:fldChar w:fldCharType="end"/>
            </w:r>
          </w:p>
        </w:tc>
      </w:tr>
    </w:tbl>
    <w:p>
      <w:pPr>
        <w:pStyle w:val="51"/>
        <w:keepNext/>
        <w:keepLines/>
        <w:numPr>
          <w:ilvl w:val="0"/>
          <w:numId w:val="1"/>
        </w:numPr>
        <w:spacing w:before="340" w:after="330" w:line="578" w:lineRule="auto"/>
        <w:ind w:firstLineChars="0"/>
        <w:outlineLvl w:val="0"/>
        <w:rPr>
          <w:rFonts w:ascii="宋体" w:hAnsi="宋体" w:eastAsia="宋体"/>
          <w:b/>
          <w:bCs/>
          <w:vanish/>
          <w:kern w:val="44"/>
          <w:sz w:val="44"/>
          <w:szCs w:val="44"/>
        </w:rPr>
      </w:pPr>
    </w:p>
    <w:p>
      <w:pPr>
        <w:pStyle w:val="51"/>
        <w:keepNext/>
        <w:keepLines/>
        <w:numPr>
          <w:ilvl w:val="0"/>
          <w:numId w:val="1"/>
        </w:numPr>
        <w:spacing w:before="340" w:after="330" w:line="578" w:lineRule="auto"/>
        <w:ind w:firstLineChars="0"/>
        <w:outlineLvl w:val="0"/>
        <w:rPr>
          <w:rFonts w:ascii="宋体" w:hAnsi="宋体" w:eastAsia="宋体"/>
          <w:b/>
          <w:bCs/>
          <w:vanish/>
          <w:kern w:val="44"/>
          <w:sz w:val="44"/>
          <w:szCs w:val="44"/>
        </w:rPr>
      </w:pPr>
    </w:p>
    <w:p>
      <w:pPr>
        <w:pStyle w:val="51"/>
        <w:keepNext/>
        <w:keepLines/>
        <w:numPr>
          <w:ilvl w:val="0"/>
          <w:numId w:val="1"/>
        </w:numPr>
        <w:spacing w:before="340" w:after="330" w:line="578" w:lineRule="auto"/>
        <w:ind w:firstLineChars="0"/>
        <w:outlineLvl w:val="0"/>
        <w:rPr>
          <w:rFonts w:ascii="宋体" w:hAnsi="宋体" w:eastAsia="宋体"/>
          <w:b/>
          <w:bCs/>
          <w:vanish/>
          <w:kern w:val="44"/>
          <w:sz w:val="44"/>
          <w:szCs w:val="44"/>
        </w:rPr>
      </w:pPr>
    </w:p>
    <w:p>
      <w:pPr>
        <w:pStyle w:val="51"/>
        <w:keepNext/>
        <w:keepLines/>
        <w:numPr>
          <w:ilvl w:val="1"/>
          <w:numId w:val="1"/>
        </w:numPr>
        <w:spacing w:before="340" w:after="330" w:line="578" w:lineRule="auto"/>
        <w:ind w:firstLineChars="0"/>
        <w:outlineLvl w:val="0"/>
        <w:rPr>
          <w:rFonts w:ascii="宋体" w:hAnsi="宋体" w:eastAsia="宋体"/>
          <w:b/>
          <w:bCs/>
          <w:vanish/>
          <w:kern w:val="44"/>
          <w:sz w:val="44"/>
          <w:szCs w:val="44"/>
        </w:rPr>
      </w:pPr>
    </w:p>
    <w:p>
      <w:pPr>
        <w:pStyle w:val="2"/>
        <w:numPr>
          <w:ilvl w:val="0"/>
          <w:numId w:val="3"/>
        </w:numPr>
        <w:rPr>
          <w:rFonts w:ascii="宋体" w:hAnsi="宋体"/>
          <w:sz w:val="32"/>
        </w:rPr>
      </w:pPr>
      <w:bookmarkStart w:id="0" w:name="_3.1.1、咨询服务"/>
      <w:bookmarkEnd w:id="0"/>
      <w:bookmarkStart w:id="1" w:name="_6.1.1、大数据服务器"/>
      <w:bookmarkEnd w:id="1"/>
      <w:bookmarkStart w:id="2" w:name="_3.1.1、模块1"/>
      <w:bookmarkEnd w:id="2"/>
      <w:r>
        <w:rPr>
          <w:rFonts w:hint="eastAsia" w:ascii="宋体" w:hAnsi="宋体"/>
          <w:sz w:val="32"/>
        </w:rPr>
        <w:t>详细功能描述</w:t>
      </w:r>
    </w:p>
    <w:p>
      <w:pPr>
        <w:pStyle w:val="3"/>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lang w:val="en-US" w:eastAsia="zh-CN"/>
        </w:rPr>
        <w:t xml:space="preserve"> 远程医疗平台数字CA签名及安全服务</w:t>
      </w:r>
    </w:p>
    <w:tbl>
      <w:tblPr>
        <w:tblStyle w:val="20"/>
        <w:tblW w:w="8810" w:type="dxa"/>
        <w:jc w:val="center"/>
        <w:tblLayout w:type="fixed"/>
        <w:tblCellMar>
          <w:top w:w="0" w:type="dxa"/>
          <w:left w:w="108" w:type="dxa"/>
          <w:bottom w:w="0" w:type="dxa"/>
          <w:right w:w="108" w:type="dxa"/>
        </w:tblCellMar>
      </w:tblPr>
      <w:tblGrid>
        <w:gridCol w:w="718"/>
        <w:gridCol w:w="2194"/>
        <w:gridCol w:w="5898"/>
      </w:tblGrid>
      <w:tr>
        <w:tblPrEx>
          <w:tblCellMar>
            <w:top w:w="0" w:type="dxa"/>
            <w:left w:w="108" w:type="dxa"/>
            <w:bottom w:w="0" w:type="dxa"/>
            <w:right w:w="108" w:type="dxa"/>
          </w:tblCellMar>
        </w:tblPrEx>
        <w:trPr>
          <w:trHeight w:val="491" w:hRule="atLeast"/>
          <w:jc w:val="center"/>
        </w:trPr>
        <w:tc>
          <w:tcPr>
            <w:tcW w:w="7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219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b/>
                <w:bCs/>
                <w:sz w:val="24"/>
                <w:szCs w:val="32"/>
                <w:lang w:val="en-US" w:eastAsia="zh-CN"/>
              </w:rPr>
            </w:pPr>
            <w:r>
              <w:rPr>
                <w:rFonts w:hint="eastAsia" w:ascii="宋体" w:hAnsi="宋体" w:cs="宋体"/>
                <w:b/>
                <w:bCs/>
                <w:sz w:val="24"/>
                <w:szCs w:val="32"/>
                <w:lang w:val="en-US" w:eastAsia="zh-CN"/>
              </w:rPr>
              <w:t>名称</w:t>
            </w:r>
          </w:p>
        </w:tc>
        <w:tc>
          <w:tcPr>
            <w:tcW w:w="5898"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宋体" w:hAnsi="宋体" w:eastAsia="宋体" w:cs="宋体"/>
                <w:b/>
                <w:bCs/>
                <w:sz w:val="24"/>
                <w:szCs w:val="32"/>
                <w:lang w:val="en-US"/>
              </w:rPr>
            </w:pPr>
            <w:r>
              <w:rPr>
                <w:rFonts w:hint="eastAsia" w:ascii="宋体" w:hAnsi="宋体" w:cs="宋体"/>
                <w:b/>
                <w:bCs/>
                <w:sz w:val="24"/>
                <w:szCs w:val="32"/>
                <w:lang w:val="en-US" w:eastAsia="zh-CN"/>
              </w:rPr>
              <w:t>指标要求</w:t>
            </w:r>
          </w:p>
        </w:tc>
      </w:tr>
      <w:tr>
        <w:tblPrEx>
          <w:tblCellMar>
            <w:top w:w="0" w:type="dxa"/>
            <w:left w:w="108" w:type="dxa"/>
            <w:bottom w:w="0" w:type="dxa"/>
            <w:right w:w="108" w:type="dxa"/>
          </w:tblCellMar>
        </w:tblPrEx>
        <w:trPr>
          <w:trHeight w:val="1780" w:hRule="atLeast"/>
          <w:jc w:val="center"/>
        </w:trPr>
        <w:tc>
          <w:tcPr>
            <w:tcW w:w="718" w:type="dxa"/>
            <w:tcBorders>
              <w:top w:val="single" w:color="auto" w:sz="4" w:space="0"/>
              <w:left w:val="single" w:color="auto" w:sz="4" w:space="0"/>
              <w:right w:val="single" w:color="auto" w:sz="4" w:space="0"/>
            </w:tcBorders>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1</w:t>
            </w:r>
          </w:p>
        </w:tc>
        <w:tc>
          <w:tcPr>
            <w:tcW w:w="2194" w:type="dxa"/>
            <w:tcBorders>
              <w:top w:val="single" w:color="auto" w:sz="4" w:space="0"/>
              <w:left w:val="single" w:color="auto" w:sz="4" w:space="0"/>
              <w:right w:val="single" w:color="auto" w:sz="4" w:space="0"/>
            </w:tcBorders>
            <w:shd w:val="clear" w:color="000000" w:fill="FFFFFF"/>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远程医疗平台数字CA签名服务</w:t>
            </w:r>
          </w:p>
        </w:tc>
        <w:tc>
          <w:tcPr>
            <w:tcW w:w="589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提供分级诊疗平台诊疗输出报告医生电子签名，在用户本地网络中为用户提供基于智能移动终端的用户证书管理、身份认证、扫码认证、电子签名、扫码签名、扫码签章服务。内置时间源模块，实现时间戳签名、验签、时间同步服务等功能。其中，</w:t>
            </w:r>
            <w:r>
              <w:rPr>
                <w:rFonts w:hint="eastAsia" w:ascii="宋体" w:hAnsi="宋体"/>
                <w:sz w:val="22"/>
                <w:lang w:val="en-US" w:eastAsia="zh-CN"/>
              </w:rPr>
              <w:t>2</w:t>
            </w:r>
            <w:r>
              <w:rPr>
                <w:rFonts w:hint="eastAsia" w:ascii="宋体" w:hAnsi="宋体"/>
                <w:sz w:val="22"/>
              </w:rPr>
              <w:t>00（</w:t>
            </w:r>
            <w:r>
              <w:rPr>
                <w:rFonts w:hint="eastAsia"/>
              </w:rPr>
              <w:t>年/人/个）</w:t>
            </w:r>
            <w:r>
              <w:rPr>
                <w:rFonts w:hint="eastAsia" w:ascii="宋体" w:hAnsi="宋体"/>
                <w:sz w:val="22"/>
              </w:rPr>
              <w:t>移动证书，以及提供证书使用期间电子签名测试帐号的持续使用，提供至少</w:t>
            </w:r>
            <w:r>
              <w:rPr>
                <w:rFonts w:hint="eastAsia" w:ascii="宋体" w:hAnsi="宋体"/>
                <w:sz w:val="22"/>
                <w:lang w:val="en-US" w:eastAsia="zh-CN"/>
              </w:rPr>
              <w:t>5</w:t>
            </w:r>
            <w:r>
              <w:rPr>
                <w:rFonts w:hint="eastAsia" w:ascii="宋体" w:hAnsi="宋体"/>
                <w:sz w:val="22"/>
              </w:rPr>
              <w:t>个测试帐号。</w:t>
            </w:r>
          </w:p>
        </w:tc>
      </w:tr>
      <w:tr>
        <w:tblPrEx>
          <w:tblCellMar>
            <w:top w:w="0" w:type="dxa"/>
            <w:left w:w="108" w:type="dxa"/>
            <w:bottom w:w="0" w:type="dxa"/>
            <w:right w:w="108" w:type="dxa"/>
          </w:tblCellMar>
        </w:tblPrEx>
        <w:trPr>
          <w:trHeight w:val="1217" w:hRule="atLeast"/>
          <w:jc w:val="center"/>
        </w:trPr>
        <w:tc>
          <w:tcPr>
            <w:tcW w:w="7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2</w:t>
            </w:r>
          </w:p>
        </w:tc>
        <w:tc>
          <w:tcPr>
            <w:tcW w:w="21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远程医疗平台安全服务</w:t>
            </w:r>
          </w:p>
        </w:tc>
        <w:tc>
          <w:tcPr>
            <w:tcW w:w="589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val="en-US" w:eastAsia="zh-CN"/>
              </w:rPr>
              <w:t>为保证系统安全，提供4次漏洞扫描服务</w:t>
            </w:r>
            <w:r>
              <w:rPr>
                <w:rFonts w:hint="eastAsia" w:ascii="宋体" w:hAnsi="宋体" w:cs="宋体"/>
                <w:kern w:val="0"/>
                <w:szCs w:val="21"/>
                <w:lang w:eastAsia="zh-CN"/>
              </w:rPr>
              <w:t>。</w:t>
            </w:r>
          </w:p>
        </w:tc>
      </w:tr>
    </w:tbl>
    <w:p/>
    <w:p/>
    <w:p>
      <w:pPr>
        <w:pStyle w:val="2"/>
        <w:numPr>
          <w:ilvl w:val="0"/>
          <w:numId w:val="3"/>
        </w:numPr>
        <w:spacing w:before="0" w:after="0"/>
        <w:rPr>
          <w:rFonts w:ascii="宋体" w:hAnsi="宋体"/>
          <w:sz w:val="32"/>
          <w:szCs w:val="32"/>
        </w:rPr>
      </w:pPr>
      <w:r>
        <w:rPr>
          <w:rFonts w:hint="eastAsia" w:ascii="宋体" w:hAnsi="宋体"/>
          <w:sz w:val="32"/>
          <w:szCs w:val="32"/>
        </w:rPr>
        <w:t>项目工期</w:t>
      </w:r>
    </w:p>
    <w:p>
      <w:pPr>
        <w:pStyle w:val="68"/>
        <w:tabs>
          <w:tab w:val="left" w:pos="360"/>
          <w:tab w:val="left" w:pos="420"/>
          <w:tab w:val="left" w:pos="780"/>
        </w:tabs>
        <w:spacing w:before="156" w:beforeLines="50" w:line="360" w:lineRule="auto"/>
        <w:ind w:left="360" w:firstLine="0" w:firstLineChars="0"/>
        <w:outlineLvl w:val="0"/>
        <w:rPr>
          <w:rFonts w:hint="eastAsia" w:ascii="宋体" w:hAnsi="宋体"/>
          <w:lang w:val="zh-CN"/>
        </w:rPr>
      </w:pPr>
      <w:r>
        <w:rPr>
          <w:rFonts w:hint="eastAsia" w:ascii="宋体" w:hAnsi="宋体" w:cs="宋体"/>
          <w:szCs w:val="21"/>
        </w:rPr>
        <w:t>合同签订日起1</w:t>
      </w:r>
      <w:r>
        <w:rPr>
          <w:rFonts w:ascii="宋体" w:hAnsi="宋体" w:cs="宋体"/>
          <w:szCs w:val="21"/>
        </w:rPr>
        <w:t>2</w:t>
      </w:r>
      <w:r>
        <w:rPr>
          <w:rFonts w:hint="eastAsia" w:ascii="宋体" w:hAnsi="宋体" w:cs="宋体"/>
          <w:szCs w:val="21"/>
        </w:rPr>
        <w:t>个月。</w:t>
      </w:r>
    </w:p>
    <w:p>
      <w:pPr>
        <w:pStyle w:val="2"/>
        <w:numPr>
          <w:ilvl w:val="0"/>
          <w:numId w:val="4"/>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内承建商提供专职工程师负责</w:t>
      </w:r>
      <w:r>
        <w:rPr>
          <w:rFonts w:ascii="宋体" w:hAnsi="宋体" w:cs="宋体"/>
          <w:szCs w:val="21"/>
        </w:rPr>
        <w:t>本项目实施</w:t>
      </w:r>
      <w:r>
        <w:rPr>
          <w:rFonts w:hint="eastAsia" w:ascii="宋体" w:hAnsi="宋体" w:cs="宋体"/>
          <w:szCs w:val="21"/>
        </w:rPr>
        <w:t>，工作时间与院方工作时间一致，并且提供7*24小时响应服务。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项目承建商需根据院方的详细需求，提交项目系统培训实施方案，方案得到院方确认后实施，保证系统按时、正常地投入运行。</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验收由承建商给出具体的验收计划、测试的内容和方法，经院方审核通过后，方可进行验收工作。</w:t>
      </w:r>
    </w:p>
    <w:p>
      <w:pPr>
        <w:pStyle w:val="2"/>
        <w:numPr>
          <w:ilvl w:val="0"/>
          <w:numId w:val="4"/>
        </w:numPr>
        <w:spacing w:before="0" w:after="0"/>
        <w:rPr>
          <w:rFonts w:ascii="宋体" w:hAnsi="宋体"/>
          <w:sz w:val="32"/>
          <w:szCs w:val="32"/>
        </w:rPr>
      </w:pPr>
      <w:r>
        <w:rPr>
          <w:rFonts w:hint="eastAsia" w:ascii="宋体" w:hAnsi="宋体"/>
          <w:sz w:val="32"/>
          <w:szCs w:val="32"/>
        </w:rPr>
        <w:t>后续维护服务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本项目维护期从软件验收合格之日算起，期限为</w:t>
      </w:r>
      <w:r>
        <w:rPr>
          <w:rFonts w:hint="eastAsia" w:ascii="宋体" w:hAnsi="宋体" w:cs="宋体"/>
          <w:szCs w:val="21"/>
          <w:u w:val="single"/>
          <w:lang w:val="en-US" w:eastAsia="zh-CN"/>
        </w:rPr>
        <w:t>36</w:t>
      </w:r>
      <w:bookmarkStart w:id="3" w:name="_GoBack"/>
      <w:bookmarkEnd w:id="3"/>
      <w:r>
        <w:rPr>
          <w:rFonts w:hint="eastAsia" w:ascii="宋体" w:hAnsi="宋体" w:cs="宋体"/>
          <w:szCs w:val="21"/>
        </w:rPr>
        <w:t>个月。在维护期内，承建商提供技术支持和指导，以及功能的局部改进完善、故障情况下的现场问题解决。</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维保期内承建商为院方提供维护及服务的部门及固定的专职技术人员：</w:t>
      </w:r>
    </w:p>
    <w:p>
      <w:pPr>
        <w:numPr>
          <w:ilvl w:val="0"/>
          <w:numId w:val="5"/>
        </w:numPr>
        <w:spacing w:line="360" w:lineRule="auto"/>
        <w:ind w:left="420"/>
        <w:rPr>
          <w:rFonts w:hint="eastAsia" w:ascii="宋体" w:hAnsi="宋体" w:cs="宋体"/>
          <w:szCs w:val="21"/>
        </w:rPr>
      </w:pPr>
      <w:r>
        <w:rPr>
          <w:rFonts w:hint="eastAsia" w:ascii="宋体" w:hAnsi="宋体" w:cs="宋体"/>
          <w:szCs w:val="21"/>
        </w:rPr>
        <w:t>支持接受操作人员7*24小时直接申请，随时颁发证书</w:t>
      </w:r>
    </w:p>
    <w:p>
      <w:pPr>
        <w:numPr>
          <w:ilvl w:val="0"/>
          <w:numId w:val="5"/>
        </w:numPr>
        <w:spacing w:line="360" w:lineRule="auto"/>
        <w:ind w:left="420"/>
        <w:rPr>
          <w:rFonts w:hint="eastAsia" w:ascii="宋体" w:hAnsi="宋体" w:cs="宋体"/>
          <w:szCs w:val="21"/>
        </w:rPr>
      </w:pPr>
      <w:r>
        <w:rPr>
          <w:rFonts w:hint="eastAsia" w:ascii="宋体" w:hAnsi="宋体" w:cs="宋体"/>
          <w:szCs w:val="21"/>
        </w:rPr>
        <w:t>提供7*24小时故障排除服务</w:t>
      </w:r>
    </w:p>
    <w:p>
      <w:pPr>
        <w:numPr>
          <w:ilvl w:val="0"/>
          <w:numId w:val="5"/>
        </w:numPr>
        <w:spacing w:line="360" w:lineRule="auto"/>
        <w:ind w:left="420"/>
        <w:rPr>
          <w:rFonts w:hint="eastAsia" w:ascii="宋体" w:hAnsi="宋体" w:cs="宋体"/>
          <w:szCs w:val="21"/>
        </w:rPr>
      </w:pPr>
      <w:r>
        <w:rPr>
          <w:rFonts w:hint="eastAsia" w:ascii="宋体" w:hAnsi="宋体" w:cs="宋体"/>
          <w:szCs w:val="21"/>
        </w:rPr>
        <w:t>提供7*24小时服务热线指导及解决操作问题</w:t>
      </w:r>
    </w:p>
    <w:p>
      <w:pPr>
        <w:numPr>
          <w:ilvl w:val="0"/>
          <w:numId w:val="5"/>
        </w:numPr>
        <w:spacing w:line="360" w:lineRule="auto"/>
        <w:ind w:left="420"/>
        <w:rPr>
          <w:rFonts w:hint="eastAsia" w:ascii="宋体" w:hAnsi="宋体" w:cs="宋体"/>
          <w:szCs w:val="21"/>
        </w:rPr>
      </w:pPr>
      <w:r>
        <w:rPr>
          <w:rFonts w:hint="eastAsia" w:ascii="宋体" w:hAnsi="宋体" w:cs="宋体"/>
          <w:szCs w:val="21"/>
        </w:rPr>
        <w:t>提供操作培训服务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超过维护期的，双方另行协商签订维护合同，服务方报价不超过合同软件部分金额的8%。</w:t>
      </w:r>
    </w:p>
    <w:p>
      <w:pPr>
        <w:tabs>
          <w:tab w:val="left" w:pos="780"/>
        </w:tabs>
        <w:spacing w:before="156" w:beforeLines="50" w:line="360" w:lineRule="auto"/>
        <w:ind w:firstLine="420" w:firstLineChars="200"/>
        <w:outlineLvl w:val="0"/>
        <w:rPr>
          <w:rFonts w:ascii="宋体" w:hAnsi="宋体"/>
        </w:rPr>
      </w:pPr>
    </w:p>
    <w:p>
      <w:pPr>
        <w:pStyle w:val="2"/>
        <w:numPr>
          <w:ilvl w:val="0"/>
          <w:numId w:val="4"/>
        </w:numPr>
        <w:spacing w:before="0" w:after="0"/>
        <w:rPr>
          <w:rFonts w:ascii="宋体" w:hAnsi="宋体"/>
          <w:sz w:val="32"/>
          <w:szCs w:val="32"/>
        </w:rPr>
      </w:pPr>
      <w:r>
        <w:rPr>
          <w:rFonts w:hint="eastAsia" w:ascii="宋体" w:hAnsi="宋体"/>
          <w:sz w:val="32"/>
          <w:szCs w:val="32"/>
        </w:rPr>
        <w:t>合同款支付方式</w:t>
      </w:r>
    </w:p>
    <w:p>
      <w:pPr>
        <w:spacing w:line="360" w:lineRule="auto"/>
        <w:ind w:firstLine="630" w:firstLineChars="300"/>
        <w:rPr>
          <w:rFonts w:ascii="宋体" w:hAnsi="宋体" w:cs="宋体"/>
          <w:szCs w:val="21"/>
        </w:rPr>
      </w:pPr>
      <w:r>
        <w:rPr>
          <w:rFonts w:hint="eastAsia" w:ascii="宋体" w:hAnsi="宋体" w:cs="宋体"/>
          <w:szCs w:val="21"/>
        </w:rPr>
        <w:t>(一)合同签订后，在收到承建商开具相应金额正式发票后，支付合同总金额的30%。</w:t>
      </w:r>
    </w:p>
    <w:p>
      <w:pPr>
        <w:spacing w:line="360" w:lineRule="auto"/>
        <w:ind w:firstLine="630" w:firstLineChars="300"/>
        <w:rPr>
          <w:rFonts w:ascii="宋体" w:hAnsi="宋体" w:cs="宋体"/>
          <w:szCs w:val="21"/>
        </w:rPr>
      </w:pPr>
      <w:r>
        <w:rPr>
          <w:rFonts w:hint="eastAsia" w:ascii="宋体" w:hAnsi="宋体" w:cs="宋体"/>
          <w:szCs w:val="21"/>
        </w:rPr>
        <w:t>(二)软件验收通过后，在收到承建商开具相应金额正式发票以及《售后服务履约承诺函》后，支付合同总金额的</w:t>
      </w:r>
      <w:r>
        <w:rPr>
          <w:rFonts w:hint="eastAsia" w:ascii="宋体" w:hAnsi="宋体" w:cs="宋体"/>
          <w:szCs w:val="21"/>
          <w:lang w:val="en-US" w:eastAsia="zh-CN"/>
        </w:rPr>
        <w:t>70</w:t>
      </w:r>
      <w:r>
        <w:rPr>
          <w:rFonts w:hint="eastAsia" w:ascii="宋体" w:hAnsi="宋体" w:cs="宋体"/>
          <w:szCs w:val="21"/>
        </w:rPr>
        <w:t>%。</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4</w:t>
    </w:r>
    <w:r>
      <w:rPr>
        <w:caps/>
        <w:color w:val="5B9BD5"/>
      </w:rPr>
      <w:fldChar w:fldCharType="end"/>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EB96A"/>
    <w:multiLevelType w:val="singleLevel"/>
    <w:tmpl w:val="A9BEB96A"/>
    <w:lvl w:ilvl="0" w:tentative="0">
      <w:start w:val="1"/>
      <w:numFmt w:val="decimal"/>
      <w:suff w:val="nothing"/>
      <w:lvlText w:val="%1、"/>
      <w:lvlJc w:val="left"/>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60"/>
      <w:lvlText w:val="%1. "/>
      <w:lvlJc w:val="left"/>
      <w:pPr>
        <w:ind w:left="420" w:hanging="420"/>
      </w:pPr>
      <w:rPr>
        <w:rFonts w:hint="default" w:ascii="Times New Roman" w:hAnsi="Times New Roman" w:eastAsia="宋体"/>
        <w:b/>
        <w:i w:val="0"/>
      </w:rPr>
    </w:lvl>
    <w:lvl w:ilvl="1" w:tentative="0">
      <w:start w:val="1"/>
      <w:numFmt w:val="decimal"/>
      <w:pStyle w:val="53"/>
      <w:isLgl/>
      <w:suff w:val="space"/>
      <w:lvlText w:val="%1.%2 "/>
      <w:lvlJc w:val="left"/>
      <w:pPr>
        <w:ind w:left="3913" w:hanging="794"/>
      </w:pPr>
      <w:rPr>
        <w:rFonts w:hint="eastAsia"/>
      </w:rPr>
    </w:lvl>
    <w:lvl w:ilvl="2" w:tentative="0">
      <w:start w:val="1"/>
      <w:numFmt w:val="decimal"/>
      <w:pStyle w:val="59"/>
      <w:isLgl/>
      <w:suff w:val="space"/>
      <w:lvlText w:val="%1.%2.%3 "/>
      <w:lvlJc w:val="left"/>
      <w:pPr>
        <w:ind w:left="907" w:hanging="907"/>
      </w:pPr>
      <w:rPr>
        <w:rFonts w:hint="eastAsia"/>
      </w:rPr>
    </w:lvl>
    <w:lvl w:ilvl="3" w:tentative="0">
      <w:start w:val="1"/>
      <w:numFmt w:val="decimal"/>
      <w:pStyle w:val="58"/>
      <w:isLgl/>
      <w:suff w:val="space"/>
      <w:lvlText w:val="%1.%2.%3.%4 "/>
      <w:lvlJc w:val="left"/>
      <w:pPr>
        <w:ind w:left="1021" w:hanging="1021"/>
      </w:pPr>
      <w:rPr>
        <w:rFonts w:hint="eastAsia"/>
      </w:rPr>
    </w:lvl>
    <w:lvl w:ilvl="4" w:tentative="0">
      <w:start w:val="1"/>
      <w:numFmt w:val="decimal"/>
      <w:pStyle w:val="63"/>
      <w:isLgl/>
      <w:suff w:val="space"/>
      <w:lvlText w:val="%1.%2.%3.%4.%5 "/>
      <w:lvlJc w:val="left"/>
      <w:pPr>
        <w:ind w:left="1134" w:hanging="1134"/>
      </w:pPr>
      <w:rPr>
        <w:rFonts w:hint="eastAsia"/>
      </w:rPr>
    </w:lvl>
    <w:lvl w:ilvl="5" w:tentative="0">
      <w:start w:val="1"/>
      <w:numFmt w:val="decimal"/>
      <w:pStyle w:val="57"/>
      <w:isLgl/>
      <w:suff w:val="space"/>
      <w:lvlText w:val="%1.%2.%3.%4.%5.%6 "/>
      <w:lvlJc w:val="left"/>
      <w:pPr>
        <w:ind w:left="1247" w:hanging="1247"/>
      </w:pPr>
      <w:rPr>
        <w:rFonts w:hint="eastAsia"/>
      </w:rPr>
    </w:lvl>
    <w:lvl w:ilvl="6" w:tentative="0">
      <w:start w:val="1"/>
      <w:numFmt w:val="decimal"/>
      <w:lvlRestart w:val="1"/>
      <w:pStyle w:val="52"/>
      <w:isLgl/>
      <w:suff w:val="space"/>
      <w:lvlText w:val="图 %1.%7 "/>
      <w:lvlJc w:val="left"/>
      <w:pPr>
        <w:ind w:left="0" w:firstLine="0"/>
      </w:pPr>
      <w:rPr>
        <w:rFonts w:hint="eastAsia"/>
      </w:rPr>
    </w:lvl>
    <w:lvl w:ilvl="7" w:tentative="0">
      <w:start w:val="1"/>
      <w:numFmt w:val="decimal"/>
      <w:lvlRestart w:val="1"/>
      <w:pStyle w:val="62"/>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708160F3"/>
    <w:multiLevelType w:val="multilevel"/>
    <w:tmpl w:val="708160F3"/>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2MmE3ZTUzMzYwMWQzZTQyODhkYzY2MmY1MmEzYjAifQ=="/>
  </w:docVars>
  <w:rsids>
    <w:rsidRoot w:val="00303343"/>
    <w:rsid w:val="0000266A"/>
    <w:rsid w:val="000027C8"/>
    <w:rsid w:val="000051D2"/>
    <w:rsid w:val="000079DD"/>
    <w:rsid w:val="00007C52"/>
    <w:rsid w:val="00012DCC"/>
    <w:rsid w:val="00016B63"/>
    <w:rsid w:val="00022CAE"/>
    <w:rsid w:val="0002505B"/>
    <w:rsid w:val="00025159"/>
    <w:rsid w:val="00035521"/>
    <w:rsid w:val="00036BE9"/>
    <w:rsid w:val="0004334E"/>
    <w:rsid w:val="00046B39"/>
    <w:rsid w:val="00053923"/>
    <w:rsid w:val="00054706"/>
    <w:rsid w:val="000560C3"/>
    <w:rsid w:val="00066DE7"/>
    <w:rsid w:val="0006701F"/>
    <w:rsid w:val="0007129C"/>
    <w:rsid w:val="00074EDD"/>
    <w:rsid w:val="00086AE0"/>
    <w:rsid w:val="00090A18"/>
    <w:rsid w:val="000A02E2"/>
    <w:rsid w:val="000A293D"/>
    <w:rsid w:val="000B41B7"/>
    <w:rsid w:val="000C1DAE"/>
    <w:rsid w:val="000D3536"/>
    <w:rsid w:val="000D5317"/>
    <w:rsid w:val="000E1241"/>
    <w:rsid w:val="000E276C"/>
    <w:rsid w:val="000F0424"/>
    <w:rsid w:val="000F0A3C"/>
    <w:rsid w:val="000F3A19"/>
    <w:rsid w:val="00106D68"/>
    <w:rsid w:val="00107C1B"/>
    <w:rsid w:val="001106CE"/>
    <w:rsid w:val="001107F8"/>
    <w:rsid w:val="001116F6"/>
    <w:rsid w:val="0012100A"/>
    <w:rsid w:val="00121E40"/>
    <w:rsid w:val="0012322D"/>
    <w:rsid w:val="00123FCC"/>
    <w:rsid w:val="001270AB"/>
    <w:rsid w:val="00135BF9"/>
    <w:rsid w:val="001365DD"/>
    <w:rsid w:val="00136606"/>
    <w:rsid w:val="00140E0C"/>
    <w:rsid w:val="0014437A"/>
    <w:rsid w:val="00153AB3"/>
    <w:rsid w:val="00162D29"/>
    <w:rsid w:val="001642E6"/>
    <w:rsid w:val="00164878"/>
    <w:rsid w:val="00165091"/>
    <w:rsid w:val="00170615"/>
    <w:rsid w:val="00171903"/>
    <w:rsid w:val="00174CEE"/>
    <w:rsid w:val="001750FC"/>
    <w:rsid w:val="00177F84"/>
    <w:rsid w:val="0018200C"/>
    <w:rsid w:val="001833B6"/>
    <w:rsid w:val="00190CD2"/>
    <w:rsid w:val="00193242"/>
    <w:rsid w:val="00197D30"/>
    <w:rsid w:val="001A22A1"/>
    <w:rsid w:val="001B4850"/>
    <w:rsid w:val="001B4EA3"/>
    <w:rsid w:val="001B7966"/>
    <w:rsid w:val="001B7A16"/>
    <w:rsid w:val="001B7D79"/>
    <w:rsid w:val="001C23B3"/>
    <w:rsid w:val="001C4A9D"/>
    <w:rsid w:val="001C7BC6"/>
    <w:rsid w:val="001D1097"/>
    <w:rsid w:val="001D4434"/>
    <w:rsid w:val="001D5133"/>
    <w:rsid w:val="001D7749"/>
    <w:rsid w:val="001E3B38"/>
    <w:rsid w:val="00200054"/>
    <w:rsid w:val="002000DE"/>
    <w:rsid w:val="00202EFF"/>
    <w:rsid w:val="00202FEA"/>
    <w:rsid w:val="0020509F"/>
    <w:rsid w:val="00207A57"/>
    <w:rsid w:val="00207A96"/>
    <w:rsid w:val="00214A6F"/>
    <w:rsid w:val="00221F1F"/>
    <w:rsid w:val="0022265F"/>
    <w:rsid w:val="00223E47"/>
    <w:rsid w:val="00232783"/>
    <w:rsid w:val="00241D77"/>
    <w:rsid w:val="00244B53"/>
    <w:rsid w:val="00247E9D"/>
    <w:rsid w:val="002509F5"/>
    <w:rsid w:val="002535AA"/>
    <w:rsid w:val="00261CBC"/>
    <w:rsid w:val="00265DE7"/>
    <w:rsid w:val="00270260"/>
    <w:rsid w:val="00271877"/>
    <w:rsid w:val="002722CA"/>
    <w:rsid w:val="002834D3"/>
    <w:rsid w:val="0028464E"/>
    <w:rsid w:val="002853BF"/>
    <w:rsid w:val="00292528"/>
    <w:rsid w:val="002A01D6"/>
    <w:rsid w:val="002A4778"/>
    <w:rsid w:val="002A7E18"/>
    <w:rsid w:val="002B1C8D"/>
    <w:rsid w:val="002C53D1"/>
    <w:rsid w:val="002D189F"/>
    <w:rsid w:val="002D6BE1"/>
    <w:rsid w:val="002F1E95"/>
    <w:rsid w:val="002F31F1"/>
    <w:rsid w:val="003024F8"/>
    <w:rsid w:val="00303343"/>
    <w:rsid w:val="00303CAB"/>
    <w:rsid w:val="003042A2"/>
    <w:rsid w:val="00304636"/>
    <w:rsid w:val="00305C35"/>
    <w:rsid w:val="00311322"/>
    <w:rsid w:val="00314481"/>
    <w:rsid w:val="00314A5A"/>
    <w:rsid w:val="00322973"/>
    <w:rsid w:val="003325F0"/>
    <w:rsid w:val="00341038"/>
    <w:rsid w:val="003436F7"/>
    <w:rsid w:val="00352E7C"/>
    <w:rsid w:val="00353276"/>
    <w:rsid w:val="003552BD"/>
    <w:rsid w:val="00366980"/>
    <w:rsid w:val="00367598"/>
    <w:rsid w:val="00370126"/>
    <w:rsid w:val="00374C23"/>
    <w:rsid w:val="003755D1"/>
    <w:rsid w:val="003802E2"/>
    <w:rsid w:val="00382774"/>
    <w:rsid w:val="00383A75"/>
    <w:rsid w:val="00385E95"/>
    <w:rsid w:val="00385FED"/>
    <w:rsid w:val="00393B3A"/>
    <w:rsid w:val="00397B7E"/>
    <w:rsid w:val="003A69BF"/>
    <w:rsid w:val="003A7269"/>
    <w:rsid w:val="003C0FB7"/>
    <w:rsid w:val="003C4E09"/>
    <w:rsid w:val="003C6D81"/>
    <w:rsid w:val="003D0F80"/>
    <w:rsid w:val="003D2595"/>
    <w:rsid w:val="003E7083"/>
    <w:rsid w:val="003F3503"/>
    <w:rsid w:val="003F629F"/>
    <w:rsid w:val="00403938"/>
    <w:rsid w:val="00413DA3"/>
    <w:rsid w:val="00414171"/>
    <w:rsid w:val="00414CE5"/>
    <w:rsid w:val="00416A0B"/>
    <w:rsid w:val="00416A9F"/>
    <w:rsid w:val="0041787F"/>
    <w:rsid w:val="00423450"/>
    <w:rsid w:val="00426845"/>
    <w:rsid w:val="00426FA2"/>
    <w:rsid w:val="0042702D"/>
    <w:rsid w:val="00435C81"/>
    <w:rsid w:val="00440559"/>
    <w:rsid w:val="00440F72"/>
    <w:rsid w:val="00450966"/>
    <w:rsid w:val="004565AA"/>
    <w:rsid w:val="00456A2C"/>
    <w:rsid w:val="004573AE"/>
    <w:rsid w:val="004630DC"/>
    <w:rsid w:val="0046635F"/>
    <w:rsid w:val="00467554"/>
    <w:rsid w:val="00474AE0"/>
    <w:rsid w:val="0047796F"/>
    <w:rsid w:val="00482931"/>
    <w:rsid w:val="00495574"/>
    <w:rsid w:val="00497384"/>
    <w:rsid w:val="004A072B"/>
    <w:rsid w:val="004A44FF"/>
    <w:rsid w:val="004B156C"/>
    <w:rsid w:val="004B5BCA"/>
    <w:rsid w:val="004C2C5B"/>
    <w:rsid w:val="004C36D0"/>
    <w:rsid w:val="004D09A3"/>
    <w:rsid w:val="004D3CB6"/>
    <w:rsid w:val="004E2D8F"/>
    <w:rsid w:val="004E5E61"/>
    <w:rsid w:val="004F1410"/>
    <w:rsid w:val="004F7A05"/>
    <w:rsid w:val="00500264"/>
    <w:rsid w:val="005023D4"/>
    <w:rsid w:val="005037FD"/>
    <w:rsid w:val="00507320"/>
    <w:rsid w:val="00510B1E"/>
    <w:rsid w:val="005120A9"/>
    <w:rsid w:val="00512A19"/>
    <w:rsid w:val="0051304D"/>
    <w:rsid w:val="00517D7C"/>
    <w:rsid w:val="00520646"/>
    <w:rsid w:val="0052176F"/>
    <w:rsid w:val="0052604B"/>
    <w:rsid w:val="0053088D"/>
    <w:rsid w:val="005338EE"/>
    <w:rsid w:val="00534BF6"/>
    <w:rsid w:val="00537CDE"/>
    <w:rsid w:val="005409FC"/>
    <w:rsid w:val="00542D48"/>
    <w:rsid w:val="005563D3"/>
    <w:rsid w:val="00557712"/>
    <w:rsid w:val="00575F76"/>
    <w:rsid w:val="005766CE"/>
    <w:rsid w:val="005773F2"/>
    <w:rsid w:val="00580F0E"/>
    <w:rsid w:val="00581B53"/>
    <w:rsid w:val="0058347C"/>
    <w:rsid w:val="005848B7"/>
    <w:rsid w:val="00587265"/>
    <w:rsid w:val="00591388"/>
    <w:rsid w:val="0059358B"/>
    <w:rsid w:val="00593C63"/>
    <w:rsid w:val="00593D77"/>
    <w:rsid w:val="005944F9"/>
    <w:rsid w:val="00596428"/>
    <w:rsid w:val="00596CC5"/>
    <w:rsid w:val="005A13C1"/>
    <w:rsid w:val="005A49BD"/>
    <w:rsid w:val="005A4D1C"/>
    <w:rsid w:val="005A5DD3"/>
    <w:rsid w:val="005B046D"/>
    <w:rsid w:val="005B33AE"/>
    <w:rsid w:val="005B4BC4"/>
    <w:rsid w:val="005C029C"/>
    <w:rsid w:val="005C49D7"/>
    <w:rsid w:val="005C60FB"/>
    <w:rsid w:val="005C6FB2"/>
    <w:rsid w:val="005C7538"/>
    <w:rsid w:val="005C7EF5"/>
    <w:rsid w:val="005D1C7F"/>
    <w:rsid w:val="005D2402"/>
    <w:rsid w:val="005D2BF6"/>
    <w:rsid w:val="005E2D44"/>
    <w:rsid w:val="005E7C53"/>
    <w:rsid w:val="005F0356"/>
    <w:rsid w:val="005F2E28"/>
    <w:rsid w:val="005F3DC1"/>
    <w:rsid w:val="005F4594"/>
    <w:rsid w:val="005F73BC"/>
    <w:rsid w:val="005F7E95"/>
    <w:rsid w:val="00600923"/>
    <w:rsid w:val="00600E20"/>
    <w:rsid w:val="006053FC"/>
    <w:rsid w:val="006054C4"/>
    <w:rsid w:val="00612F3F"/>
    <w:rsid w:val="00623637"/>
    <w:rsid w:val="006279C6"/>
    <w:rsid w:val="0063460B"/>
    <w:rsid w:val="00644F1D"/>
    <w:rsid w:val="00646B59"/>
    <w:rsid w:val="006604C2"/>
    <w:rsid w:val="00673A21"/>
    <w:rsid w:val="006855CF"/>
    <w:rsid w:val="006861F5"/>
    <w:rsid w:val="00690120"/>
    <w:rsid w:val="00693332"/>
    <w:rsid w:val="00697FBB"/>
    <w:rsid w:val="006A5D14"/>
    <w:rsid w:val="006B2085"/>
    <w:rsid w:val="006B21B8"/>
    <w:rsid w:val="006B7B58"/>
    <w:rsid w:val="006C36EB"/>
    <w:rsid w:val="006D4B15"/>
    <w:rsid w:val="006D59F7"/>
    <w:rsid w:val="006E273E"/>
    <w:rsid w:val="006E2CB6"/>
    <w:rsid w:val="006E5E07"/>
    <w:rsid w:val="006F0434"/>
    <w:rsid w:val="006F1CC7"/>
    <w:rsid w:val="00701D12"/>
    <w:rsid w:val="0070239F"/>
    <w:rsid w:val="00704113"/>
    <w:rsid w:val="0071487E"/>
    <w:rsid w:val="00722033"/>
    <w:rsid w:val="0072309C"/>
    <w:rsid w:val="0072695B"/>
    <w:rsid w:val="00726A65"/>
    <w:rsid w:val="00731884"/>
    <w:rsid w:val="00733834"/>
    <w:rsid w:val="0074224C"/>
    <w:rsid w:val="0074539E"/>
    <w:rsid w:val="00750A70"/>
    <w:rsid w:val="00751F4C"/>
    <w:rsid w:val="00752912"/>
    <w:rsid w:val="00754E86"/>
    <w:rsid w:val="007556BE"/>
    <w:rsid w:val="00760965"/>
    <w:rsid w:val="007621CC"/>
    <w:rsid w:val="007643E3"/>
    <w:rsid w:val="0076668A"/>
    <w:rsid w:val="007825DD"/>
    <w:rsid w:val="00784C08"/>
    <w:rsid w:val="00785EDF"/>
    <w:rsid w:val="00786A29"/>
    <w:rsid w:val="00792044"/>
    <w:rsid w:val="007925FD"/>
    <w:rsid w:val="00795F59"/>
    <w:rsid w:val="00797BF9"/>
    <w:rsid w:val="00797C0F"/>
    <w:rsid w:val="007A0FEF"/>
    <w:rsid w:val="007A678F"/>
    <w:rsid w:val="007B1F72"/>
    <w:rsid w:val="007B38C6"/>
    <w:rsid w:val="007C0A5B"/>
    <w:rsid w:val="007C205A"/>
    <w:rsid w:val="007D22AB"/>
    <w:rsid w:val="007D5C07"/>
    <w:rsid w:val="007E71E6"/>
    <w:rsid w:val="007F5726"/>
    <w:rsid w:val="007F68E3"/>
    <w:rsid w:val="008067E0"/>
    <w:rsid w:val="00813E54"/>
    <w:rsid w:val="008168FB"/>
    <w:rsid w:val="00822BA6"/>
    <w:rsid w:val="00826619"/>
    <w:rsid w:val="00830F92"/>
    <w:rsid w:val="008419E9"/>
    <w:rsid w:val="008548FB"/>
    <w:rsid w:val="008623FD"/>
    <w:rsid w:val="00866774"/>
    <w:rsid w:val="00873B97"/>
    <w:rsid w:val="00897B24"/>
    <w:rsid w:val="008A0183"/>
    <w:rsid w:val="008A3D6D"/>
    <w:rsid w:val="008A5EE9"/>
    <w:rsid w:val="008A62AC"/>
    <w:rsid w:val="008A776A"/>
    <w:rsid w:val="008B2206"/>
    <w:rsid w:val="008C255D"/>
    <w:rsid w:val="008D3291"/>
    <w:rsid w:val="008D4FBF"/>
    <w:rsid w:val="008D59AA"/>
    <w:rsid w:val="008E145D"/>
    <w:rsid w:val="008E25F5"/>
    <w:rsid w:val="008E2B56"/>
    <w:rsid w:val="008F0F4C"/>
    <w:rsid w:val="00900232"/>
    <w:rsid w:val="00900BAA"/>
    <w:rsid w:val="00903734"/>
    <w:rsid w:val="00903878"/>
    <w:rsid w:val="00903CF6"/>
    <w:rsid w:val="009048B8"/>
    <w:rsid w:val="00904CF6"/>
    <w:rsid w:val="009052C7"/>
    <w:rsid w:val="00905FFA"/>
    <w:rsid w:val="00912D2B"/>
    <w:rsid w:val="0092017A"/>
    <w:rsid w:val="00922032"/>
    <w:rsid w:val="0092575F"/>
    <w:rsid w:val="00925C23"/>
    <w:rsid w:val="00927E08"/>
    <w:rsid w:val="00930180"/>
    <w:rsid w:val="009303FA"/>
    <w:rsid w:val="00934753"/>
    <w:rsid w:val="00943004"/>
    <w:rsid w:val="00943F8C"/>
    <w:rsid w:val="00947FA5"/>
    <w:rsid w:val="00955763"/>
    <w:rsid w:val="00963275"/>
    <w:rsid w:val="00966A88"/>
    <w:rsid w:val="00970AE9"/>
    <w:rsid w:val="00972829"/>
    <w:rsid w:val="00973A47"/>
    <w:rsid w:val="009749F4"/>
    <w:rsid w:val="00981ED8"/>
    <w:rsid w:val="00982AA3"/>
    <w:rsid w:val="009863EF"/>
    <w:rsid w:val="00986A41"/>
    <w:rsid w:val="0098719A"/>
    <w:rsid w:val="00991FF2"/>
    <w:rsid w:val="0099315B"/>
    <w:rsid w:val="00995DD9"/>
    <w:rsid w:val="009B5475"/>
    <w:rsid w:val="009C1F02"/>
    <w:rsid w:val="009C3783"/>
    <w:rsid w:val="009C4E7E"/>
    <w:rsid w:val="009D3B0A"/>
    <w:rsid w:val="009D5606"/>
    <w:rsid w:val="009D6951"/>
    <w:rsid w:val="009D7DD1"/>
    <w:rsid w:val="009E0351"/>
    <w:rsid w:val="009E214B"/>
    <w:rsid w:val="009E3262"/>
    <w:rsid w:val="009E53AF"/>
    <w:rsid w:val="009F0270"/>
    <w:rsid w:val="009F18F7"/>
    <w:rsid w:val="009F1B3E"/>
    <w:rsid w:val="009F61FA"/>
    <w:rsid w:val="00A05796"/>
    <w:rsid w:val="00A13CB0"/>
    <w:rsid w:val="00A14FD8"/>
    <w:rsid w:val="00A16A34"/>
    <w:rsid w:val="00A22CA1"/>
    <w:rsid w:val="00A370A4"/>
    <w:rsid w:val="00A4595D"/>
    <w:rsid w:val="00A51146"/>
    <w:rsid w:val="00A61D3A"/>
    <w:rsid w:val="00A627F3"/>
    <w:rsid w:val="00A6645A"/>
    <w:rsid w:val="00A66833"/>
    <w:rsid w:val="00A70DCF"/>
    <w:rsid w:val="00A72437"/>
    <w:rsid w:val="00A73FDF"/>
    <w:rsid w:val="00A870DD"/>
    <w:rsid w:val="00A9046A"/>
    <w:rsid w:val="00A931F2"/>
    <w:rsid w:val="00A951AD"/>
    <w:rsid w:val="00A96157"/>
    <w:rsid w:val="00A969AF"/>
    <w:rsid w:val="00A9729E"/>
    <w:rsid w:val="00A976E4"/>
    <w:rsid w:val="00AA05EA"/>
    <w:rsid w:val="00AA1F69"/>
    <w:rsid w:val="00AA28BC"/>
    <w:rsid w:val="00AB348F"/>
    <w:rsid w:val="00AB7D36"/>
    <w:rsid w:val="00AC1390"/>
    <w:rsid w:val="00AC4663"/>
    <w:rsid w:val="00AD112A"/>
    <w:rsid w:val="00AD1862"/>
    <w:rsid w:val="00AE1DD2"/>
    <w:rsid w:val="00AE4106"/>
    <w:rsid w:val="00AE4CA9"/>
    <w:rsid w:val="00AE5482"/>
    <w:rsid w:val="00AF11F6"/>
    <w:rsid w:val="00AF1991"/>
    <w:rsid w:val="00AF1C63"/>
    <w:rsid w:val="00AF3DA0"/>
    <w:rsid w:val="00AF69A0"/>
    <w:rsid w:val="00B05BF9"/>
    <w:rsid w:val="00B07FD6"/>
    <w:rsid w:val="00B12138"/>
    <w:rsid w:val="00B1251B"/>
    <w:rsid w:val="00B13B31"/>
    <w:rsid w:val="00B17749"/>
    <w:rsid w:val="00B17AE9"/>
    <w:rsid w:val="00B17C05"/>
    <w:rsid w:val="00B20334"/>
    <w:rsid w:val="00B20819"/>
    <w:rsid w:val="00B225B9"/>
    <w:rsid w:val="00B2494E"/>
    <w:rsid w:val="00B24AB1"/>
    <w:rsid w:val="00B34510"/>
    <w:rsid w:val="00B36BD9"/>
    <w:rsid w:val="00B41A4C"/>
    <w:rsid w:val="00B41E60"/>
    <w:rsid w:val="00B43095"/>
    <w:rsid w:val="00B446CA"/>
    <w:rsid w:val="00B476C4"/>
    <w:rsid w:val="00B5093C"/>
    <w:rsid w:val="00B532B3"/>
    <w:rsid w:val="00B54356"/>
    <w:rsid w:val="00B55FE5"/>
    <w:rsid w:val="00B62917"/>
    <w:rsid w:val="00B66C1D"/>
    <w:rsid w:val="00B66F93"/>
    <w:rsid w:val="00B74609"/>
    <w:rsid w:val="00B752B2"/>
    <w:rsid w:val="00B80A7C"/>
    <w:rsid w:val="00B80BF9"/>
    <w:rsid w:val="00B80E39"/>
    <w:rsid w:val="00B81410"/>
    <w:rsid w:val="00B824A5"/>
    <w:rsid w:val="00B84056"/>
    <w:rsid w:val="00B8588F"/>
    <w:rsid w:val="00B858F1"/>
    <w:rsid w:val="00B85D69"/>
    <w:rsid w:val="00B8684C"/>
    <w:rsid w:val="00B92A23"/>
    <w:rsid w:val="00BA03A7"/>
    <w:rsid w:val="00BA5A2D"/>
    <w:rsid w:val="00BA5B8F"/>
    <w:rsid w:val="00BB0480"/>
    <w:rsid w:val="00BB2B54"/>
    <w:rsid w:val="00BB62C6"/>
    <w:rsid w:val="00BC2EA4"/>
    <w:rsid w:val="00BC3CA1"/>
    <w:rsid w:val="00BC49E5"/>
    <w:rsid w:val="00BC5B74"/>
    <w:rsid w:val="00BC757B"/>
    <w:rsid w:val="00BD1650"/>
    <w:rsid w:val="00BD26E2"/>
    <w:rsid w:val="00BD3194"/>
    <w:rsid w:val="00BD5FA8"/>
    <w:rsid w:val="00BE23E5"/>
    <w:rsid w:val="00BE31E6"/>
    <w:rsid w:val="00BE458B"/>
    <w:rsid w:val="00BF757E"/>
    <w:rsid w:val="00BF7C0E"/>
    <w:rsid w:val="00BF7F5A"/>
    <w:rsid w:val="00C017CF"/>
    <w:rsid w:val="00C05D61"/>
    <w:rsid w:val="00C10639"/>
    <w:rsid w:val="00C11C7C"/>
    <w:rsid w:val="00C150B5"/>
    <w:rsid w:val="00C17719"/>
    <w:rsid w:val="00C20D21"/>
    <w:rsid w:val="00C2470A"/>
    <w:rsid w:val="00C335D8"/>
    <w:rsid w:val="00C50E12"/>
    <w:rsid w:val="00C54046"/>
    <w:rsid w:val="00C54491"/>
    <w:rsid w:val="00C5748C"/>
    <w:rsid w:val="00C71B43"/>
    <w:rsid w:val="00C73DFF"/>
    <w:rsid w:val="00C74D8F"/>
    <w:rsid w:val="00C751A9"/>
    <w:rsid w:val="00C766DD"/>
    <w:rsid w:val="00C76BDF"/>
    <w:rsid w:val="00C76F5C"/>
    <w:rsid w:val="00C775CE"/>
    <w:rsid w:val="00C8030E"/>
    <w:rsid w:val="00C84CFD"/>
    <w:rsid w:val="00C91697"/>
    <w:rsid w:val="00C92EAA"/>
    <w:rsid w:val="00C92F9B"/>
    <w:rsid w:val="00C93855"/>
    <w:rsid w:val="00CA148F"/>
    <w:rsid w:val="00CA29F9"/>
    <w:rsid w:val="00CA7EB3"/>
    <w:rsid w:val="00CB0505"/>
    <w:rsid w:val="00CB6B73"/>
    <w:rsid w:val="00CC218D"/>
    <w:rsid w:val="00CC6334"/>
    <w:rsid w:val="00CC677A"/>
    <w:rsid w:val="00CD008E"/>
    <w:rsid w:val="00CD6EDC"/>
    <w:rsid w:val="00CE0241"/>
    <w:rsid w:val="00CE24B9"/>
    <w:rsid w:val="00CE2D1F"/>
    <w:rsid w:val="00CF02A6"/>
    <w:rsid w:val="00CF1561"/>
    <w:rsid w:val="00CF1A40"/>
    <w:rsid w:val="00CF36EF"/>
    <w:rsid w:val="00CF4864"/>
    <w:rsid w:val="00CF4AE2"/>
    <w:rsid w:val="00D01898"/>
    <w:rsid w:val="00D02745"/>
    <w:rsid w:val="00D0405C"/>
    <w:rsid w:val="00D1110F"/>
    <w:rsid w:val="00D15B10"/>
    <w:rsid w:val="00D23E20"/>
    <w:rsid w:val="00D32842"/>
    <w:rsid w:val="00D3491E"/>
    <w:rsid w:val="00D36E64"/>
    <w:rsid w:val="00D4297E"/>
    <w:rsid w:val="00D454AB"/>
    <w:rsid w:val="00D536AB"/>
    <w:rsid w:val="00D54E0C"/>
    <w:rsid w:val="00D5537A"/>
    <w:rsid w:val="00D6147D"/>
    <w:rsid w:val="00D62A54"/>
    <w:rsid w:val="00D71136"/>
    <w:rsid w:val="00D7458E"/>
    <w:rsid w:val="00D77F36"/>
    <w:rsid w:val="00D85B78"/>
    <w:rsid w:val="00D9057D"/>
    <w:rsid w:val="00D92823"/>
    <w:rsid w:val="00D95D24"/>
    <w:rsid w:val="00D96C51"/>
    <w:rsid w:val="00DA026E"/>
    <w:rsid w:val="00DA576E"/>
    <w:rsid w:val="00DB0A86"/>
    <w:rsid w:val="00DB57B7"/>
    <w:rsid w:val="00DC06E4"/>
    <w:rsid w:val="00DC33CF"/>
    <w:rsid w:val="00DC3415"/>
    <w:rsid w:val="00DC341D"/>
    <w:rsid w:val="00DD0BF3"/>
    <w:rsid w:val="00DD25F5"/>
    <w:rsid w:val="00DD35AB"/>
    <w:rsid w:val="00DD3DE6"/>
    <w:rsid w:val="00DD59CF"/>
    <w:rsid w:val="00DE4534"/>
    <w:rsid w:val="00DF3D3A"/>
    <w:rsid w:val="00DF4228"/>
    <w:rsid w:val="00E06670"/>
    <w:rsid w:val="00E10E12"/>
    <w:rsid w:val="00E17363"/>
    <w:rsid w:val="00E2403C"/>
    <w:rsid w:val="00E263B0"/>
    <w:rsid w:val="00E30FFE"/>
    <w:rsid w:val="00E32FD6"/>
    <w:rsid w:val="00E34F46"/>
    <w:rsid w:val="00E47752"/>
    <w:rsid w:val="00E501AB"/>
    <w:rsid w:val="00E53030"/>
    <w:rsid w:val="00E54BEB"/>
    <w:rsid w:val="00E56652"/>
    <w:rsid w:val="00E61624"/>
    <w:rsid w:val="00E62C9E"/>
    <w:rsid w:val="00E63369"/>
    <w:rsid w:val="00E63569"/>
    <w:rsid w:val="00E80756"/>
    <w:rsid w:val="00E81F96"/>
    <w:rsid w:val="00E8302B"/>
    <w:rsid w:val="00E83E34"/>
    <w:rsid w:val="00E84F8C"/>
    <w:rsid w:val="00E85360"/>
    <w:rsid w:val="00E85641"/>
    <w:rsid w:val="00E85DA4"/>
    <w:rsid w:val="00E86B42"/>
    <w:rsid w:val="00E90BB7"/>
    <w:rsid w:val="00E95892"/>
    <w:rsid w:val="00E97354"/>
    <w:rsid w:val="00EA3C5F"/>
    <w:rsid w:val="00EA6408"/>
    <w:rsid w:val="00EA66DB"/>
    <w:rsid w:val="00EC02C6"/>
    <w:rsid w:val="00EC0483"/>
    <w:rsid w:val="00EC0D9B"/>
    <w:rsid w:val="00ED0897"/>
    <w:rsid w:val="00ED24BE"/>
    <w:rsid w:val="00ED73FF"/>
    <w:rsid w:val="00ED7F01"/>
    <w:rsid w:val="00EE51DE"/>
    <w:rsid w:val="00EE551A"/>
    <w:rsid w:val="00EF1CA5"/>
    <w:rsid w:val="00EF5E01"/>
    <w:rsid w:val="00EF6675"/>
    <w:rsid w:val="00EF6EC0"/>
    <w:rsid w:val="00F02058"/>
    <w:rsid w:val="00F0343C"/>
    <w:rsid w:val="00F04CE5"/>
    <w:rsid w:val="00F13514"/>
    <w:rsid w:val="00F1360F"/>
    <w:rsid w:val="00F16AA8"/>
    <w:rsid w:val="00F2506E"/>
    <w:rsid w:val="00F3133C"/>
    <w:rsid w:val="00F3226A"/>
    <w:rsid w:val="00F33265"/>
    <w:rsid w:val="00F33DB0"/>
    <w:rsid w:val="00F374D1"/>
    <w:rsid w:val="00F45DB8"/>
    <w:rsid w:val="00F463E7"/>
    <w:rsid w:val="00F54426"/>
    <w:rsid w:val="00F54D29"/>
    <w:rsid w:val="00F60C30"/>
    <w:rsid w:val="00F62BCD"/>
    <w:rsid w:val="00F74B77"/>
    <w:rsid w:val="00F764FE"/>
    <w:rsid w:val="00F802D3"/>
    <w:rsid w:val="00F827B6"/>
    <w:rsid w:val="00F922F2"/>
    <w:rsid w:val="00F9257D"/>
    <w:rsid w:val="00F92A21"/>
    <w:rsid w:val="00F92BE5"/>
    <w:rsid w:val="00FA0574"/>
    <w:rsid w:val="00FB3282"/>
    <w:rsid w:val="00FB68D3"/>
    <w:rsid w:val="00FC4B75"/>
    <w:rsid w:val="00FC513F"/>
    <w:rsid w:val="00FC5EC8"/>
    <w:rsid w:val="00FD0BD6"/>
    <w:rsid w:val="00FD38B6"/>
    <w:rsid w:val="00FE3FD1"/>
    <w:rsid w:val="00FE7554"/>
    <w:rsid w:val="00FF0F55"/>
    <w:rsid w:val="00FF17FE"/>
    <w:rsid w:val="00FF3CFF"/>
    <w:rsid w:val="028B3CA0"/>
    <w:rsid w:val="06604097"/>
    <w:rsid w:val="06782196"/>
    <w:rsid w:val="07AD1211"/>
    <w:rsid w:val="07D96C64"/>
    <w:rsid w:val="081D1247"/>
    <w:rsid w:val="08392C91"/>
    <w:rsid w:val="084560A8"/>
    <w:rsid w:val="09C556F2"/>
    <w:rsid w:val="09E16B96"/>
    <w:rsid w:val="0A47330B"/>
    <w:rsid w:val="0A5E5C25"/>
    <w:rsid w:val="0ABD4BA8"/>
    <w:rsid w:val="0B894113"/>
    <w:rsid w:val="0CF63E15"/>
    <w:rsid w:val="0D6E0D2F"/>
    <w:rsid w:val="10D53A27"/>
    <w:rsid w:val="11990D43"/>
    <w:rsid w:val="12BE7183"/>
    <w:rsid w:val="13A50343"/>
    <w:rsid w:val="13C75032"/>
    <w:rsid w:val="146B50E8"/>
    <w:rsid w:val="156A6C7D"/>
    <w:rsid w:val="1606506E"/>
    <w:rsid w:val="163559AE"/>
    <w:rsid w:val="16F77107"/>
    <w:rsid w:val="172822BB"/>
    <w:rsid w:val="17E76718"/>
    <w:rsid w:val="182B350C"/>
    <w:rsid w:val="189A41EE"/>
    <w:rsid w:val="192B3098"/>
    <w:rsid w:val="19761132"/>
    <w:rsid w:val="19801636"/>
    <w:rsid w:val="19A5109C"/>
    <w:rsid w:val="1A116101"/>
    <w:rsid w:val="1A6E0414"/>
    <w:rsid w:val="1ABA38AA"/>
    <w:rsid w:val="1B222279"/>
    <w:rsid w:val="1BB42727"/>
    <w:rsid w:val="1C1962B1"/>
    <w:rsid w:val="1C1B6A4E"/>
    <w:rsid w:val="1C420E24"/>
    <w:rsid w:val="1C47627A"/>
    <w:rsid w:val="1D823D48"/>
    <w:rsid w:val="1DA17DCD"/>
    <w:rsid w:val="1DD16100"/>
    <w:rsid w:val="1E312EFF"/>
    <w:rsid w:val="200A6A16"/>
    <w:rsid w:val="20811A2A"/>
    <w:rsid w:val="20C77B4A"/>
    <w:rsid w:val="21450638"/>
    <w:rsid w:val="22BB36DF"/>
    <w:rsid w:val="22E104A7"/>
    <w:rsid w:val="22EE01FF"/>
    <w:rsid w:val="23733FB9"/>
    <w:rsid w:val="23B01195"/>
    <w:rsid w:val="24194B61"/>
    <w:rsid w:val="246102B6"/>
    <w:rsid w:val="24D44C08"/>
    <w:rsid w:val="26CA3EF0"/>
    <w:rsid w:val="27610CD3"/>
    <w:rsid w:val="285E0D94"/>
    <w:rsid w:val="2A264090"/>
    <w:rsid w:val="2A4D398E"/>
    <w:rsid w:val="2A685EFA"/>
    <w:rsid w:val="2AA9206F"/>
    <w:rsid w:val="2BE11DCE"/>
    <w:rsid w:val="2C3A5674"/>
    <w:rsid w:val="2D3B3143"/>
    <w:rsid w:val="2D744BB6"/>
    <w:rsid w:val="2D7B4196"/>
    <w:rsid w:val="2D812430"/>
    <w:rsid w:val="2D986AF6"/>
    <w:rsid w:val="2DAC186C"/>
    <w:rsid w:val="2FD85109"/>
    <w:rsid w:val="318F5A5F"/>
    <w:rsid w:val="31FB58A6"/>
    <w:rsid w:val="3236068C"/>
    <w:rsid w:val="32432DA9"/>
    <w:rsid w:val="328E7A61"/>
    <w:rsid w:val="32B4391B"/>
    <w:rsid w:val="330C7993"/>
    <w:rsid w:val="361A40E1"/>
    <w:rsid w:val="36795ABE"/>
    <w:rsid w:val="373D426B"/>
    <w:rsid w:val="38140F29"/>
    <w:rsid w:val="38A85780"/>
    <w:rsid w:val="3A0E30A6"/>
    <w:rsid w:val="3A101D46"/>
    <w:rsid w:val="3B4305AB"/>
    <w:rsid w:val="3C200311"/>
    <w:rsid w:val="3F770A3D"/>
    <w:rsid w:val="3F931DD9"/>
    <w:rsid w:val="40295CD4"/>
    <w:rsid w:val="40CB28E7"/>
    <w:rsid w:val="414A3B23"/>
    <w:rsid w:val="41581B97"/>
    <w:rsid w:val="41C046E9"/>
    <w:rsid w:val="42200080"/>
    <w:rsid w:val="454D7D6F"/>
    <w:rsid w:val="46445615"/>
    <w:rsid w:val="46C44060"/>
    <w:rsid w:val="48567212"/>
    <w:rsid w:val="48691363"/>
    <w:rsid w:val="488C513A"/>
    <w:rsid w:val="48BB1493"/>
    <w:rsid w:val="48C000DF"/>
    <w:rsid w:val="4921579A"/>
    <w:rsid w:val="49BC3715"/>
    <w:rsid w:val="49BE123B"/>
    <w:rsid w:val="4A136EB3"/>
    <w:rsid w:val="4ACC3E2B"/>
    <w:rsid w:val="4F0D053C"/>
    <w:rsid w:val="4F693DE7"/>
    <w:rsid w:val="4FD30759"/>
    <w:rsid w:val="4FE63299"/>
    <w:rsid w:val="50AC6291"/>
    <w:rsid w:val="50B27620"/>
    <w:rsid w:val="51491D32"/>
    <w:rsid w:val="515626A1"/>
    <w:rsid w:val="523A0681"/>
    <w:rsid w:val="524328E2"/>
    <w:rsid w:val="5367649F"/>
    <w:rsid w:val="53AB6B4B"/>
    <w:rsid w:val="53DF697E"/>
    <w:rsid w:val="544C41DB"/>
    <w:rsid w:val="5563713A"/>
    <w:rsid w:val="557A3E90"/>
    <w:rsid w:val="56024BA5"/>
    <w:rsid w:val="58EB7B73"/>
    <w:rsid w:val="599F37FD"/>
    <w:rsid w:val="59E21F44"/>
    <w:rsid w:val="5A2450EA"/>
    <w:rsid w:val="5A5A4FB0"/>
    <w:rsid w:val="5A5D23AA"/>
    <w:rsid w:val="5BFD239E"/>
    <w:rsid w:val="5C052A04"/>
    <w:rsid w:val="5C4C26D6"/>
    <w:rsid w:val="5C6043D4"/>
    <w:rsid w:val="5D261179"/>
    <w:rsid w:val="5D4D6706"/>
    <w:rsid w:val="5D9C73F0"/>
    <w:rsid w:val="5DB355D0"/>
    <w:rsid w:val="5E0F60B1"/>
    <w:rsid w:val="5E2C0A11"/>
    <w:rsid w:val="5E6028FD"/>
    <w:rsid w:val="5E981191"/>
    <w:rsid w:val="603E01B7"/>
    <w:rsid w:val="60806E07"/>
    <w:rsid w:val="63D77671"/>
    <w:rsid w:val="65CA4D3D"/>
    <w:rsid w:val="65F10662"/>
    <w:rsid w:val="66091638"/>
    <w:rsid w:val="67A24EFD"/>
    <w:rsid w:val="68150768"/>
    <w:rsid w:val="68A13881"/>
    <w:rsid w:val="68E93F12"/>
    <w:rsid w:val="68F640F6"/>
    <w:rsid w:val="69012A9A"/>
    <w:rsid w:val="699B5F44"/>
    <w:rsid w:val="69C935B8"/>
    <w:rsid w:val="69E71C90"/>
    <w:rsid w:val="6B4355EC"/>
    <w:rsid w:val="6B7676D1"/>
    <w:rsid w:val="6B930BEB"/>
    <w:rsid w:val="6BAC4F3F"/>
    <w:rsid w:val="6C240F7A"/>
    <w:rsid w:val="6CEB5F3B"/>
    <w:rsid w:val="6D0773A5"/>
    <w:rsid w:val="6F55769C"/>
    <w:rsid w:val="7040034C"/>
    <w:rsid w:val="706606E2"/>
    <w:rsid w:val="73593BFF"/>
    <w:rsid w:val="746740F9"/>
    <w:rsid w:val="74D15A17"/>
    <w:rsid w:val="75B51DBC"/>
    <w:rsid w:val="75BC7564"/>
    <w:rsid w:val="75D92DD5"/>
    <w:rsid w:val="789C5CC4"/>
    <w:rsid w:val="78D36201"/>
    <w:rsid w:val="7918575E"/>
    <w:rsid w:val="7B12272E"/>
    <w:rsid w:val="7B8A242A"/>
    <w:rsid w:val="7BAE1590"/>
    <w:rsid w:val="7DBD4D8A"/>
    <w:rsid w:val="7E81225C"/>
    <w:rsid w:val="7E843AFA"/>
    <w:rsid w:val="7F3B065C"/>
    <w:rsid w:val="7F4734A5"/>
    <w:rsid w:val="7F65392B"/>
    <w:rsid w:val="7F800765"/>
    <w:rsid w:val="7F9D3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0"/>
      <w:szCs w:val="30"/>
    </w:rPr>
  </w:style>
  <w:style w:type="paragraph" w:styleId="5">
    <w:name w:val="heading 4"/>
    <w:basedOn w:val="1"/>
    <w:next w:val="1"/>
    <w:link w:val="30"/>
    <w:qFormat/>
    <w:uiPriority w:val="9"/>
    <w:pPr>
      <w:keepNext/>
      <w:keepLines/>
      <w:numPr>
        <w:ilvl w:val="3"/>
        <w:numId w:val="1"/>
      </w:numPr>
      <w:spacing w:before="280" w:after="290" w:line="376" w:lineRule="auto"/>
      <w:outlineLvl w:val="3"/>
    </w:pPr>
    <w:rPr>
      <w:rFonts w:ascii="宋体" w:hAnsi="宋体"/>
      <w:b/>
      <w:bCs/>
      <w:sz w:val="28"/>
      <w:szCs w:val="28"/>
    </w:rPr>
  </w:style>
  <w:style w:type="paragraph" w:styleId="6">
    <w:name w:val="heading 5"/>
    <w:basedOn w:val="1"/>
    <w:next w:val="1"/>
    <w:link w:val="31"/>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2"/>
    <w:qFormat/>
    <w:uiPriority w:val="9"/>
    <w:pPr>
      <w:keepNext/>
      <w:keepLines/>
      <w:numPr>
        <w:ilvl w:val="5"/>
        <w:numId w:val="1"/>
      </w:numPr>
      <w:spacing w:before="240" w:after="64" w:line="320" w:lineRule="auto"/>
      <w:outlineLvl w:val="5"/>
    </w:pPr>
    <w:rPr>
      <w:rFonts w:ascii="等线 Light" w:hAnsi="等线 Light" w:eastAsia="等线 Light"/>
      <w:b/>
      <w:bCs/>
      <w:sz w:val="24"/>
    </w:rPr>
  </w:style>
  <w:style w:type="paragraph" w:styleId="8">
    <w:name w:val="heading 7"/>
    <w:basedOn w:val="1"/>
    <w:next w:val="1"/>
    <w:link w:val="33"/>
    <w:qFormat/>
    <w:uiPriority w:val="9"/>
    <w:pPr>
      <w:keepNext/>
      <w:keepLines/>
      <w:numPr>
        <w:ilvl w:val="6"/>
        <w:numId w:val="1"/>
      </w:numPr>
      <w:spacing w:before="240" w:after="64" w:line="320" w:lineRule="auto"/>
      <w:outlineLvl w:val="6"/>
    </w:pPr>
    <w:rPr>
      <w:b/>
      <w:bCs/>
      <w:sz w:val="24"/>
    </w:rPr>
  </w:style>
  <w:style w:type="paragraph" w:styleId="9">
    <w:name w:val="heading 8"/>
    <w:basedOn w:val="1"/>
    <w:next w:val="1"/>
    <w:link w:val="34"/>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0">
    <w:name w:val="heading 9"/>
    <w:basedOn w:val="1"/>
    <w:next w:val="1"/>
    <w:link w:val="35"/>
    <w:autoRedefine/>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3">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36"/>
    <w:autoRedefine/>
    <w:qFormat/>
    <w:uiPriority w:val="99"/>
    <w:pPr>
      <w:spacing w:beforeLines="50" w:line="360" w:lineRule="auto"/>
      <w:ind w:firstLine="512" w:firstLineChars="200"/>
    </w:pPr>
    <w:rPr>
      <w:spacing w:val="8"/>
      <w:sz w:val="24"/>
      <w:szCs w:val="20"/>
    </w:rPr>
  </w:style>
  <w:style w:type="paragraph" w:styleId="12">
    <w:name w:val="Document Map"/>
    <w:basedOn w:val="1"/>
    <w:link w:val="67"/>
    <w:qFormat/>
    <w:uiPriority w:val="0"/>
    <w:rPr>
      <w:rFonts w:ascii="宋体"/>
      <w:sz w:val="18"/>
      <w:szCs w:val="18"/>
    </w:rPr>
  </w:style>
  <w:style w:type="paragraph" w:styleId="13">
    <w:name w:val="annotation text"/>
    <w:basedOn w:val="1"/>
    <w:link w:val="37"/>
    <w:autoRedefine/>
    <w:unhideWhenUsed/>
    <w:qFormat/>
    <w:uiPriority w:val="0"/>
    <w:pPr>
      <w:jc w:val="left"/>
    </w:pPr>
    <w:rPr>
      <w:kern w:val="0"/>
      <w:sz w:val="20"/>
    </w:rPr>
  </w:style>
  <w:style w:type="paragraph" w:styleId="14">
    <w:name w:val="Plain Text"/>
    <w:basedOn w:val="1"/>
    <w:link w:val="38"/>
    <w:autoRedefine/>
    <w:qFormat/>
    <w:uiPriority w:val="0"/>
    <w:rPr>
      <w:rFonts w:ascii="Calibri" w:hAnsi="Courier New"/>
      <w:szCs w:val="20"/>
    </w:rPr>
  </w:style>
  <w:style w:type="paragraph" w:styleId="15">
    <w:name w:val="Balloon Text"/>
    <w:basedOn w:val="1"/>
    <w:link w:val="39"/>
    <w:qFormat/>
    <w:uiPriority w:val="0"/>
    <w:rPr>
      <w:sz w:val="18"/>
      <w:szCs w:val="18"/>
    </w:rPr>
  </w:style>
  <w:style w:type="paragraph" w:styleId="16">
    <w:name w:val="footer"/>
    <w:basedOn w:val="1"/>
    <w:link w:val="40"/>
    <w:autoRedefine/>
    <w:qFormat/>
    <w:uiPriority w:val="0"/>
    <w:pPr>
      <w:tabs>
        <w:tab w:val="center" w:pos="4153"/>
        <w:tab w:val="right" w:pos="8306"/>
      </w:tabs>
      <w:snapToGrid w:val="0"/>
      <w:jc w:val="left"/>
    </w:pPr>
    <w:rPr>
      <w:sz w:val="18"/>
      <w:szCs w:val="18"/>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13"/>
    <w:next w:val="13"/>
    <w:link w:val="66"/>
    <w:qFormat/>
    <w:uiPriority w:val="0"/>
    <w:rPr>
      <w:b/>
      <w:bCs/>
      <w:kern w:val="2"/>
      <w:sz w:val="21"/>
    </w:rPr>
  </w:style>
  <w:style w:type="table" w:styleId="21">
    <w:name w:val="Table Grid"/>
    <w:basedOn w:val="2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
    <w:name w:val="Table Theme"/>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Hyperlink"/>
    <w:qFormat/>
    <w:uiPriority w:val="0"/>
    <w:rPr>
      <w:color w:val="0563C1"/>
      <w:u w:val="single"/>
    </w:rPr>
  </w:style>
  <w:style w:type="character" w:styleId="26">
    <w:name w:val="annotation reference"/>
    <w:autoRedefine/>
    <w:unhideWhenUsed/>
    <w:qFormat/>
    <w:uiPriority w:val="99"/>
    <w:rPr>
      <w:sz w:val="21"/>
      <w:szCs w:val="21"/>
    </w:rPr>
  </w:style>
  <w:style w:type="character" w:customStyle="1" w:styleId="27">
    <w:name w:val="标题 1 字符"/>
    <w:link w:val="2"/>
    <w:autoRedefine/>
    <w:qFormat/>
    <w:uiPriority w:val="99"/>
    <w:rPr>
      <w:b/>
      <w:bCs/>
      <w:kern w:val="44"/>
      <w:sz w:val="44"/>
      <w:szCs w:val="44"/>
    </w:rPr>
  </w:style>
  <w:style w:type="character" w:customStyle="1" w:styleId="28">
    <w:name w:val="标题 2 字符"/>
    <w:link w:val="3"/>
    <w:qFormat/>
    <w:uiPriority w:val="0"/>
    <w:rPr>
      <w:rFonts w:ascii="等线 Light" w:hAnsi="等线 Light" w:eastAsia="等线 Light" w:cs="Times New Roman"/>
      <w:b/>
      <w:bCs/>
      <w:kern w:val="2"/>
      <w:sz w:val="32"/>
      <w:szCs w:val="32"/>
    </w:rPr>
  </w:style>
  <w:style w:type="character" w:customStyle="1" w:styleId="29">
    <w:name w:val="标题 3 字符"/>
    <w:link w:val="4"/>
    <w:autoRedefine/>
    <w:qFormat/>
    <w:uiPriority w:val="0"/>
    <w:rPr>
      <w:b/>
      <w:bCs/>
      <w:kern w:val="2"/>
      <w:sz w:val="30"/>
      <w:szCs w:val="30"/>
    </w:rPr>
  </w:style>
  <w:style w:type="character" w:customStyle="1" w:styleId="30">
    <w:name w:val="标题 4 字符"/>
    <w:link w:val="5"/>
    <w:qFormat/>
    <w:uiPriority w:val="0"/>
    <w:rPr>
      <w:rFonts w:ascii="宋体" w:hAnsi="宋体"/>
      <w:b/>
      <w:bCs/>
      <w:kern w:val="2"/>
      <w:sz w:val="28"/>
      <w:szCs w:val="28"/>
    </w:rPr>
  </w:style>
  <w:style w:type="character" w:customStyle="1" w:styleId="31">
    <w:name w:val="标题 5 字符"/>
    <w:link w:val="6"/>
    <w:autoRedefine/>
    <w:qFormat/>
    <w:uiPriority w:val="0"/>
    <w:rPr>
      <w:b/>
      <w:bCs/>
      <w:kern w:val="2"/>
      <w:sz w:val="28"/>
      <w:szCs w:val="28"/>
    </w:rPr>
  </w:style>
  <w:style w:type="character" w:customStyle="1" w:styleId="32">
    <w:name w:val="标题 6 字符"/>
    <w:link w:val="7"/>
    <w:autoRedefine/>
    <w:semiHidden/>
    <w:qFormat/>
    <w:uiPriority w:val="0"/>
    <w:rPr>
      <w:rFonts w:ascii="等线 Light" w:hAnsi="等线 Light" w:eastAsia="等线 Light"/>
      <w:b/>
      <w:bCs/>
      <w:kern w:val="2"/>
      <w:sz w:val="24"/>
      <w:szCs w:val="24"/>
    </w:rPr>
  </w:style>
  <w:style w:type="character" w:customStyle="1" w:styleId="33">
    <w:name w:val="标题 7 字符"/>
    <w:link w:val="8"/>
    <w:autoRedefine/>
    <w:semiHidden/>
    <w:qFormat/>
    <w:uiPriority w:val="0"/>
    <w:rPr>
      <w:b/>
      <w:bCs/>
      <w:kern w:val="2"/>
      <w:sz w:val="24"/>
      <w:szCs w:val="24"/>
    </w:rPr>
  </w:style>
  <w:style w:type="character" w:customStyle="1" w:styleId="34">
    <w:name w:val="标题 8 字符"/>
    <w:link w:val="9"/>
    <w:autoRedefine/>
    <w:semiHidden/>
    <w:qFormat/>
    <w:uiPriority w:val="0"/>
    <w:rPr>
      <w:rFonts w:ascii="等线 Light" w:hAnsi="等线 Light" w:eastAsia="等线 Light"/>
      <w:kern w:val="2"/>
      <w:sz w:val="24"/>
      <w:szCs w:val="24"/>
    </w:rPr>
  </w:style>
  <w:style w:type="character" w:customStyle="1" w:styleId="35">
    <w:name w:val="标题 9 字符"/>
    <w:link w:val="10"/>
    <w:semiHidden/>
    <w:qFormat/>
    <w:uiPriority w:val="0"/>
    <w:rPr>
      <w:rFonts w:ascii="等线 Light" w:hAnsi="等线 Light" w:eastAsia="等线 Light"/>
      <w:kern w:val="2"/>
      <w:sz w:val="21"/>
      <w:szCs w:val="21"/>
    </w:rPr>
  </w:style>
  <w:style w:type="character" w:customStyle="1" w:styleId="36">
    <w:name w:val="正文缩进 字符"/>
    <w:link w:val="11"/>
    <w:autoRedefine/>
    <w:qFormat/>
    <w:uiPriority w:val="99"/>
    <w:rPr>
      <w:spacing w:val="8"/>
      <w:kern w:val="2"/>
      <w:sz w:val="24"/>
      <w:lang w:val="en-US" w:eastAsia="zh-CN"/>
    </w:rPr>
  </w:style>
  <w:style w:type="character" w:customStyle="1" w:styleId="37">
    <w:name w:val="批注文字 字符1"/>
    <w:link w:val="13"/>
    <w:autoRedefine/>
    <w:qFormat/>
    <w:uiPriority w:val="0"/>
    <w:rPr>
      <w:szCs w:val="24"/>
    </w:rPr>
  </w:style>
  <w:style w:type="character" w:customStyle="1" w:styleId="38">
    <w:name w:val="纯文本 字符"/>
    <w:link w:val="14"/>
    <w:autoRedefine/>
    <w:qFormat/>
    <w:uiPriority w:val="0"/>
    <w:rPr>
      <w:rFonts w:ascii="Calibri" w:hAnsi="Courier New"/>
      <w:kern w:val="2"/>
      <w:sz w:val="21"/>
    </w:rPr>
  </w:style>
  <w:style w:type="character" w:customStyle="1" w:styleId="39">
    <w:name w:val="批注框文本 字符"/>
    <w:link w:val="15"/>
    <w:autoRedefine/>
    <w:qFormat/>
    <w:uiPriority w:val="0"/>
    <w:rPr>
      <w:kern w:val="2"/>
      <w:sz w:val="18"/>
      <w:szCs w:val="18"/>
    </w:rPr>
  </w:style>
  <w:style w:type="character" w:customStyle="1" w:styleId="40">
    <w:name w:val="页脚 字符1"/>
    <w:link w:val="16"/>
    <w:autoRedefine/>
    <w:qFormat/>
    <w:uiPriority w:val="0"/>
    <w:rPr>
      <w:kern w:val="2"/>
      <w:sz w:val="18"/>
      <w:szCs w:val="18"/>
    </w:rPr>
  </w:style>
  <w:style w:type="character" w:customStyle="1" w:styleId="41">
    <w:name w:val="页眉 字符"/>
    <w:link w:val="17"/>
    <w:autoRedefine/>
    <w:qFormat/>
    <w:uiPriority w:val="0"/>
    <w:rPr>
      <w:kern w:val="2"/>
      <w:sz w:val="18"/>
      <w:szCs w:val="18"/>
    </w:rPr>
  </w:style>
  <w:style w:type="character" w:customStyle="1" w:styleId="42">
    <w:name w:val="已访问的超链接1"/>
    <w:autoRedefine/>
    <w:qFormat/>
    <w:uiPriority w:val="0"/>
    <w:rPr>
      <w:color w:val="800080"/>
      <w:u w:val="single"/>
    </w:rPr>
  </w:style>
  <w:style w:type="character" w:customStyle="1" w:styleId="43">
    <w:name w:val="正文（首行缩进2字符） Char"/>
    <w:link w:val="44"/>
    <w:autoRedefine/>
    <w:qFormat/>
    <w:uiPriority w:val="0"/>
    <w:rPr>
      <w:kern w:val="2"/>
      <w:sz w:val="24"/>
      <w:szCs w:val="24"/>
    </w:rPr>
  </w:style>
  <w:style w:type="paragraph" w:customStyle="1" w:styleId="44">
    <w:name w:val="正文（首行缩进2字符）"/>
    <w:basedOn w:val="1"/>
    <w:link w:val="43"/>
    <w:autoRedefine/>
    <w:qFormat/>
    <w:uiPriority w:val="0"/>
    <w:pPr>
      <w:spacing w:line="360" w:lineRule="auto"/>
      <w:ind w:firstLine="480" w:firstLineChars="200"/>
    </w:pPr>
    <w:rPr>
      <w:sz w:val="24"/>
    </w:rPr>
  </w:style>
  <w:style w:type="character" w:customStyle="1" w:styleId="45">
    <w:name w:val="段落 Char1"/>
    <w:link w:val="46"/>
    <w:autoRedefine/>
    <w:qFormat/>
    <w:uiPriority w:val="0"/>
    <w:rPr>
      <w:rFonts w:eastAsia="仿宋_GB2312"/>
      <w:sz w:val="24"/>
      <w:szCs w:val="24"/>
      <w:lang w:val="en-US" w:eastAsia="zh-CN" w:bidi="ar-SA"/>
    </w:rPr>
  </w:style>
  <w:style w:type="paragraph" w:customStyle="1" w:styleId="46">
    <w:name w:val="段落"/>
    <w:link w:val="45"/>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7">
    <w:name w:val="正文（安华金和） Char"/>
    <w:link w:val="48"/>
    <w:autoRedefine/>
    <w:qFormat/>
    <w:uiPriority w:val="0"/>
    <w:rPr>
      <w:rFonts w:ascii="Arial" w:hAnsi="Arial"/>
      <w:sz w:val="21"/>
      <w:szCs w:val="21"/>
      <w:lang w:val="en-US" w:eastAsia="zh-CN" w:bidi="ar-SA"/>
    </w:rPr>
  </w:style>
  <w:style w:type="paragraph" w:customStyle="1" w:styleId="48">
    <w:name w:val="正文（安华金和）"/>
    <w:link w:val="47"/>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9">
    <w:name w:val="页脚 字符"/>
    <w:autoRedefine/>
    <w:qFormat/>
    <w:uiPriority w:val="99"/>
  </w:style>
  <w:style w:type="character" w:customStyle="1" w:styleId="50">
    <w:name w:val="列出段落 Char"/>
    <w:link w:val="51"/>
    <w:autoRedefine/>
    <w:qFormat/>
    <w:uiPriority w:val="34"/>
    <w:rPr>
      <w:rFonts w:ascii="等线" w:hAnsi="等线" w:eastAsia="等线"/>
      <w:kern w:val="2"/>
      <w:sz w:val="21"/>
      <w:szCs w:val="22"/>
    </w:rPr>
  </w:style>
  <w:style w:type="paragraph" w:customStyle="1" w:styleId="51">
    <w:name w:val="列出段落1"/>
    <w:basedOn w:val="1"/>
    <w:link w:val="50"/>
    <w:autoRedefine/>
    <w:qFormat/>
    <w:uiPriority w:val="34"/>
    <w:pPr>
      <w:ind w:firstLine="420" w:firstLineChars="200"/>
    </w:pPr>
    <w:rPr>
      <w:rFonts w:ascii="等线" w:hAnsi="等线" w:eastAsia="等线"/>
      <w:szCs w:val="22"/>
    </w:rPr>
  </w:style>
  <w:style w:type="paragraph" w:customStyle="1" w:styleId="52">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3">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4">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5">
    <w:name w:val="_Style 27"/>
    <w:basedOn w:val="1"/>
    <w:next w:val="51"/>
    <w:autoRedefine/>
    <w:qFormat/>
    <w:uiPriority w:val="34"/>
    <w:pPr>
      <w:widowControl/>
      <w:spacing w:line="240" w:lineRule="atLeast"/>
      <w:ind w:firstLine="420" w:firstLineChars="200"/>
    </w:pPr>
    <w:rPr>
      <w:rFonts w:ascii="Arial" w:hAnsi="Arial"/>
      <w:kern w:val="0"/>
      <w:szCs w:val="21"/>
    </w:rPr>
  </w:style>
  <w:style w:type="paragraph" w:customStyle="1" w:styleId="56">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57">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8">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59">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0">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rPr>
  </w:style>
  <w:style w:type="paragraph" w:customStyle="1" w:styleId="61">
    <w:name w:val="彩色列表 - 着色 11"/>
    <w:basedOn w:val="1"/>
    <w:autoRedefine/>
    <w:qFormat/>
    <w:uiPriority w:val="34"/>
    <w:pPr>
      <w:spacing w:line="360" w:lineRule="auto"/>
      <w:ind w:firstLine="420" w:firstLineChars="200"/>
    </w:pPr>
    <w:rPr>
      <w:rFonts w:ascii="Arial" w:hAnsi="Arial"/>
      <w:szCs w:val="21"/>
    </w:rPr>
  </w:style>
  <w:style w:type="paragraph" w:customStyle="1" w:styleId="62">
    <w:name w:val="表格标注（安华金和）"/>
    <w:basedOn w:val="52"/>
    <w:next w:val="1"/>
    <w:autoRedefine/>
    <w:qFormat/>
    <w:uiPriority w:val="0"/>
    <w:pPr>
      <w:numPr>
        <w:ilvl w:val="7"/>
      </w:numPr>
    </w:pPr>
  </w:style>
  <w:style w:type="paragraph" w:customStyle="1" w:styleId="63">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4">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5">
    <w:name w:val="批注文字 字符"/>
    <w:autoRedefine/>
    <w:qFormat/>
    <w:uiPriority w:val="99"/>
    <w:rPr>
      <w:kern w:val="2"/>
      <w:sz w:val="21"/>
      <w:szCs w:val="24"/>
    </w:rPr>
  </w:style>
  <w:style w:type="character" w:customStyle="1" w:styleId="66">
    <w:name w:val="批注主题 字符"/>
    <w:basedOn w:val="37"/>
    <w:link w:val="19"/>
    <w:qFormat/>
    <w:uiPriority w:val="0"/>
    <w:rPr>
      <w:b/>
      <w:bCs/>
      <w:kern w:val="2"/>
      <w:sz w:val="21"/>
      <w:szCs w:val="24"/>
    </w:rPr>
  </w:style>
  <w:style w:type="character" w:customStyle="1" w:styleId="67">
    <w:name w:val="文档结构图 字符"/>
    <w:basedOn w:val="23"/>
    <w:link w:val="12"/>
    <w:autoRedefine/>
    <w:qFormat/>
    <w:uiPriority w:val="0"/>
    <w:rPr>
      <w:rFonts w:ascii="宋体"/>
      <w:kern w:val="2"/>
      <w:sz w:val="18"/>
      <w:szCs w:val="18"/>
    </w:rPr>
  </w:style>
  <w:style w:type="paragraph" w:styleId="6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1022</Words>
  <Characters>1056</Characters>
  <Lines>67</Lines>
  <Paragraphs>19</Paragraphs>
  <TotalTime>5</TotalTime>
  <ScaleCrop>false</ScaleCrop>
  <LinksUpToDate>false</LinksUpToDate>
  <CharactersWithSpaces>1057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2023-08-15T01:58:00Z</dcterms:created>
  <dc:creator>陈永辉</dc:creator>
  <cp:lastModifiedBy>LINXL</cp:lastModifiedBy>
  <dcterms:modified xsi:type="dcterms:W3CDTF">2024-06-14T08:40:37Z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E6BF652D54F944798887341195E59480</vt:lpwstr>
  </property>
</Properties>
</file>