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pPr>
        <w:pStyle w:val="14"/>
        <w:spacing w:line="360" w:lineRule="auto"/>
        <w:rPr>
          <w:rFonts w:ascii="宋体" w:hAnsi="宋体"/>
          <w:sz w:val="32"/>
          <w:szCs w:val="32"/>
        </w:rPr>
      </w:pPr>
    </w:p>
    <w:p>
      <w:pPr>
        <w:pStyle w:val="14"/>
        <w:spacing w:line="360" w:lineRule="auto"/>
        <w:rPr>
          <w:rFonts w:ascii="宋体" w:hAnsi="宋体"/>
          <w:sz w:val="32"/>
          <w:szCs w:val="32"/>
        </w:rPr>
      </w:pPr>
      <w:r>
        <w:rPr>
          <w:rFonts w:hint="eastAsia" w:ascii="宋体" w:hAnsi="宋体"/>
          <w:sz w:val="32"/>
          <w:szCs w:val="32"/>
        </w:rPr>
        <w:t>各供应商：</w:t>
      </w:r>
    </w:p>
    <w:p>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pPr>
        <w:pStyle w:val="14"/>
        <w:spacing w:line="360" w:lineRule="auto"/>
        <w:rPr>
          <w:rFonts w:ascii="宋体" w:hAnsi="宋体"/>
          <w:sz w:val="32"/>
          <w:szCs w:val="32"/>
        </w:rPr>
      </w:pPr>
    </w:p>
    <w:p>
      <w:pPr>
        <w:pStyle w:val="14"/>
        <w:spacing w:line="360" w:lineRule="auto"/>
        <w:rPr>
          <w:rFonts w:ascii="宋体" w:hAnsi="宋体"/>
          <w:sz w:val="32"/>
          <w:szCs w:val="32"/>
        </w:rPr>
      </w:pPr>
    </w:p>
    <w:p>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pPr>
        <w:pStyle w:val="14"/>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4</w:t>
      </w:r>
      <w:r>
        <w:rPr>
          <w:rFonts w:hint="eastAsia"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3</w:t>
      </w:r>
      <w:r>
        <w:rPr>
          <w:rFonts w:hint="eastAsia" w:ascii="宋体" w:hAnsi="宋体"/>
          <w:sz w:val="32"/>
          <w:szCs w:val="32"/>
        </w:rPr>
        <w:t>日</w:t>
      </w:r>
    </w:p>
    <w:p>
      <w:pPr>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spacing w:line="360" w:lineRule="auto"/>
        <w:jc w:val="center"/>
        <w:rPr>
          <w:rFonts w:ascii="宋体" w:hAnsi="宋体" w:cs="宋体"/>
          <w:sz w:val="21"/>
          <w:szCs w:val="21"/>
        </w:rPr>
      </w:pPr>
    </w:p>
    <w:p>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pPr>
        <w:spacing w:line="360" w:lineRule="auto"/>
        <w:rPr>
          <w:rFonts w:ascii="宋体" w:hAnsi="宋体" w:cs="宋体"/>
          <w:bCs/>
          <w:sz w:val="24"/>
          <w:u w:val="single"/>
        </w:rPr>
      </w:pPr>
    </w:p>
    <w:p>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rPr>
      </w:pPr>
    </w:p>
    <w:p>
      <w:pPr>
        <w:pStyle w:val="4"/>
        <w:numPr>
          <w:ilvl w:val="1"/>
          <w:numId w:val="0"/>
        </w:numPr>
        <w:rPr>
          <w:rFonts w:ascii="宋体" w:hAnsi="宋体" w:eastAsia="宋体" w:cs="宋体"/>
          <w:b w:val="0"/>
          <w:bCs w:val="0"/>
          <w:color w:val="auto"/>
          <w:kern w:val="2"/>
          <w:sz w:val="32"/>
          <w:szCs w:val="24"/>
        </w:rPr>
      </w:pPr>
    </w:p>
    <w:p/>
    <w:p>
      <w:pPr>
        <w:pStyle w:val="14"/>
      </w:pPr>
    </w:p>
    <w:p/>
    <w:p>
      <w:pPr>
        <w:pStyle w:val="14"/>
      </w:pPr>
    </w:p>
    <w:p>
      <w:pPr>
        <w:spacing w:after="435" w:afterLines="100"/>
        <w:ind w:firstLine="4838" w:firstLineChars="2016"/>
      </w:pPr>
      <w:r>
        <w:rPr>
          <w:rFonts w:hint="eastAsia" w:ascii="宋体" w:hAnsi="宋体" w:cs="宋体"/>
          <w:bCs/>
          <w:sz w:val="24"/>
        </w:rPr>
        <w:t>供应商（单位公章）：</w:t>
      </w:r>
    </w:p>
    <w:p>
      <w:pPr>
        <w:spacing w:after="435" w:afterLines="100"/>
        <w:ind w:firstLine="4838" w:firstLineChars="2016"/>
        <w:rPr>
          <w:rFonts w:ascii="Arial" w:hAnsi="Arial"/>
        </w:rPr>
      </w:pPr>
      <w:r>
        <w:rPr>
          <w:rFonts w:hint="eastAsia" w:ascii="宋体" w:hAnsi="宋体" w:cs="宋体"/>
          <w:bCs/>
          <w:sz w:val="24"/>
        </w:rPr>
        <w:t>地址：</w:t>
      </w:r>
    </w:p>
    <w:p>
      <w:pPr>
        <w:spacing w:after="435" w:afterLines="100"/>
        <w:ind w:firstLine="4838" w:firstLineChars="2016"/>
        <w:rPr>
          <w:rFonts w:ascii="Arial" w:hAnsi="Arial"/>
        </w:rPr>
      </w:pPr>
      <w:r>
        <w:rPr>
          <w:rFonts w:hint="eastAsia" w:ascii="宋体" w:hAnsi="宋体" w:cs="宋体"/>
          <w:bCs/>
          <w:sz w:val="24"/>
        </w:rPr>
        <w:t>法定代表人（签字或盖章）：</w:t>
      </w:r>
    </w:p>
    <w:p>
      <w:pPr>
        <w:spacing w:after="435" w:afterLines="100"/>
        <w:ind w:firstLine="4838" w:firstLineChars="2016"/>
        <w:rPr>
          <w:rFonts w:ascii="Arial" w:hAnsi="Arial"/>
        </w:rPr>
      </w:pPr>
      <w:r>
        <w:rPr>
          <w:rFonts w:hint="eastAsia" w:ascii="宋体" w:hAnsi="宋体" w:cs="宋体"/>
          <w:bCs/>
          <w:sz w:val="24"/>
        </w:rPr>
        <w:t>联系电话（手机）：</w:t>
      </w:r>
    </w:p>
    <w:p>
      <w:pPr>
        <w:spacing w:after="435" w:afterLines="100"/>
        <w:ind w:firstLine="4838" w:firstLineChars="2016"/>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pPr>
        <w:rPr>
          <w:rFonts w:ascii="宋体" w:hAnsi="宋体" w:cs="宋体"/>
          <w:bCs/>
          <w:sz w:val="24"/>
        </w:rPr>
      </w:pPr>
      <w:r>
        <w:rPr>
          <w:rFonts w:hint="eastAsia" w:ascii="宋体" w:hAnsi="宋体" w:cs="宋体"/>
          <w:bCs/>
          <w:sz w:val="24"/>
        </w:rPr>
        <w:t>致：广东省人民医院</w:t>
      </w:r>
    </w:p>
    <w:p>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spacing w:after="435" w:afterLines="100"/>
        <w:ind w:firstLine="4838" w:firstLineChars="2016"/>
        <w:rPr>
          <w:rFonts w:ascii="宋体" w:hAnsi="宋体" w:cs="宋体"/>
          <w:bCs/>
          <w:sz w:val="24"/>
        </w:rPr>
      </w:pPr>
    </w:p>
    <w:p>
      <w:pPr>
        <w:pStyle w:val="14"/>
      </w:pPr>
    </w:p>
    <w:p>
      <w:pPr>
        <w:spacing w:after="217" w:afterLines="50"/>
        <w:ind w:firstLine="4838" w:firstLineChars="2016"/>
        <w:rPr>
          <w:rFonts w:ascii="宋体" w:hAnsi="宋体" w:cs="宋体"/>
          <w:bCs/>
          <w:sz w:val="24"/>
        </w:rPr>
      </w:pPr>
      <w:r>
        <w:rPr>
          <w:rFonts w:hint="eastAsia" w:ascii="宋体" w:hAnsi="宋体" w:cs="宋体"/>
          <w:bCs/>
          <w:sz w:val="24"/>
        </w:rPr>
        <w:t>供应商（单位公章）：</w:t>
      </w:r>
    </w:p>
    <w:p>
      <w:pPr>
        <w:spacing w:after="217" w:afterLines="50"/>
        <w:ind w:firstLine="4838" w:firstLineChars="2016"/>
        <w:rPr>
          <w:rFonts w:ascii="宋体" w:hAnsi="宋体" w:cs="宋体"/>
          <w:bCs/>
          <w:sz w:val="24"/>
        </w:rPr>
      </w:pPr>
      <w:r>
        <w:rPr>
          <w:rFonts w:hint="eastAsia" w:ascii="宋体" w:hAnsi="宋体" w:cs="宋体"/>
          <w:bCs/>
          <w:sz w:val="24"/>
        </w:rPr>
        <w:t>地址：</w:t>
      </w:r>
    </w:p>
    <w:p>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pPr>
        <w:spacing w:after="217" w:afterLines="50"/>
        <w:ind w:firstLine="4838" w:firstLineChars="2016"/>
        <w:rPr>
          <w:rFonts w:ascii="宋体" w:hAnsi="宋体" w:cs="宋体"/>
          <w:bCs/>
          <w:sz w:val="24"/>
        </w:rPr>
      </w:pPr>
      <w:r>
        <w:rPr>
          <w:rFonts w:hint="eastAsia" w:ascii="宋体" w:hAnsi="宋体" w:cs="宋体"/>
          <w:bCs/>
          <w:sz w:val="24"/>
        </w:rPr>
        <w:t>职务：</w:t>
      </w:r>
    </w:p>
    <w:p>
      <w:pPr>
        <w:spacing w:after="217" w:afterLines="50"/>
        <w:ind w:firstLine="4838" w:firstLineChars="2016"/>
        <w:rPr>
          <w:rFonts w:ascii="宋体" w:hAnsi="宋体" w:cs="宋体"/>
          <w:bCs/>
          <w:sz w:val="24"/>
        </w:rPr>
      </w:pPr>
      <w:r>
        <w:rPr>
          <w:rFonts w:hint="eastAsia" w:ascii="宋体" w:hAnsi="宋体" w:cs="宋体"/>
          <w:bCs/>
          <w:sz w:val="24"/>
        </w:rPr>
        <w:t>被授权人（签字）：</w:t>
      </w:r>
    </w:p>
    <w:p>
      <w:pPr>
        <w:spacing w:after="217" w:afterLines="50"/>
        <w:ind w:firstLine="4838" w:firstLineChars="2016"/>
        <w:rPr>
          <w:rFonts w:ascii="宋体" w:hAnsi="宋体" w:cs="宋体"/>
          <w:bCs/>
          <w:sz w:val="24"/>
        </w:rPr>
      </w:pPr>
      <w:r>
        <w:rPr>
          <w:rFonts w:hint="eastAsia" w:ascii="宋体" w:hAnsi="宋体" w:cs="宋体"/>
          <w:bCs/>
          <w:sz w:val="24"/>
        </w:rPr>
        <w:t>联系电话（手机）：</w:t>
      </w:r>
    </w:p>
    <w:p>
      <w:pPr>
        <w:spacing w:after="217" w:afterLines="50"/>
        <w:ind w:firstLine="4838" w:firstLineChars="2016"/>
        <w:rPr>
          <w:rFonts w:ascii="宋体" w:hAnsi="宋体" w:cs="宋体"/>
          <w:bCs/>
          <w:sz w:val="24"/>
        </w:rPr>
      </w:pPr>
      <w:r>
        <w:rPr>
          <w:rFonts w:hint="eastAsia" w:ascii="宋体" w:hAnsi="宋体" w:cs="宋体"/>
          <w:bCs/>
          <w:sz w:val="24"/>
        </w:rPr>
        <w:t>职务：</w:t>
      </w:r>
    </w:p>
    <w:p>
      <w:pPr>
        <w:tabs>
          <w:tab w:val="left" w:pos="2041"/>
        </w:tabs>
        <w:rPr>
          <w:rFonts w:ascii="宋体" w:hAnsi="宋体" w:cs="宋体"/>
        </w:rPr>
      </w:pPr>
    </w:p>
    <w:p>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pPr>
        <w:spacing w:line="360" w:lineRule="auto"/>
        <w:rPr>
          <w:rFonts w:ascii="宋体" w:hAnsi="宋体" w:cs="宋体"/>
          <w:bCs/>
          <w:spacing w:val="28"/>
          <w:szCs w:val="32"/>
        </w:rPr>
      </w:pP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：核心负载均衡设备升级项目（2024年）</w:t>
      </w: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pPr>
        <w:spacing w:line="360" w:lineRule="auto"/>
        <w:rPr>
          <w:rFonts w:ascii="宋体" w:hAnsi="宋体" w:cs="宋体"/>
          <w:b/>
          <w:szCs w:val="32"/>
        </w:rPr>
      </w:pPr>
    </w:p>
    <w:p>
      <w:pPr>
        <w:pStyle w:val="4"/>
        <w:numPr>
          <w:ilvl w:val="1"/>
          <w:numId w:val="0"/>
        </w:num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pPr>
              <w:rPr>
                <w:rFonts w:ascii="宋体" w:hAnsi="宋体" w:cs="宋体"/>
                <w:szCs w:val="32"/>
              </w:rPr>
            </w:pPr>
          </w:p>
        </w:tc>
      </w:tr>
    </w:tbl>
    <w:p>
      <w:pPr>
        <w:spacing w:line="360" w:lineRule="auto"/>
        <w:ind w:left="6480" w:leftChars="2025"/>
        <w:rPr>
          <w:rFonts w:ascii="宋体" w:hAnsi="宋体" w:cs="宋体"/>
          <w:szCs w:val="32"/>
        </w:rPr>
      </w:pPr>
    </w:p>
    <w:p>
      <w:pPr>
        <w:pStyle w:val="5"/>
        <w:rPr>
          <w:rFonts w:ascii="宋体" w:hAnsi="宋体" w:cs="宋体"/>
          <w:sz w:val="32"/>
          <w:szCs w:val="32"/>
        </w:rPr>
      </w:pPr>
    </w:p>
    <w:p>
      <w:pPr>
        <w:spacing w:line="360" w:lineRule="auto"/>
        <w:ind w:firstLine="4960" w:firstLineChars="1550"/>
        <w:rPr>
          <w:rFonts w:ascii="宋体" w:hAnsi="宋体" w:cs="宋体"/>
          <w:szCs w:val="32"/>
        </w:rPr>
      </w:pPr>
      <w:r>
        <w:rPr>
          <w:rFonts w:hint="eastAsia" w:ascii="宋体" w:hAnsi="宋体" w:cs="宋体"/>
          <w:szCs w:val="32"/>
        </w:rPr>
        <w:t>供应商（单位公章）：</w:t>
      </w:r>
    </w:p>
    <w:p>
      <w:pPr>
        <w:spacing w:line="360" w:lineRule="auto"/>
        <w:ind w:firstLine="4960" w:firstLineChars="1550"/>
        <w:rPr>
          <w:rFonts w:ascii="宋体" w:hAnsi="宋体" w:cs="宋体"/>
          <w:szCs w:val="32"/>
        </w:rPr>
      </w:pPr>
      <w:r>
        <w:rPr>
          <w:rFonts w:hint="eastAsia" w:ascii="宋体" w:hAnsi="宋体" w:cs="宋体"/>
          <w:szCs w:val="32"/>
        </w:rPr>
        <w:t>日期：    年   月   日</w:t>
      </w:r>
    </w:p>
    <w:p>
      <w:pPr>
        <w:pStyle w:val="7"/>
        <w:spacing w:line="360" w:lineRule="auto"/>
        <w:rPr>
          <w:rFonts w:hAnsi="宋体" w:cs="宋体"/>
        </w:rPr>
      </w:pPr>
    </w:p>
    <w:p>
      <w:pPr>
        <w:pStyle w:val="7"/>
        <w:spacing w:line="360" w:lineRule="auto"/>
        <w:rPr>
          <w:rFonts w:hAnsi="宋体" w:cs="宋体"/>
          <w:sz w:val="28"/>
          <w:szCs w:val="28"/>
        </w:rPr>
      </w:pPr>
    </w:p>
    <w:p>
      <w:pPr>
        <w:pStyle w:val="7"/>
        <w:spacing w:line="360" w:lineRule="auto"/>
        <w:rPr>
          <w:rFonts w:hAnsi="宋体" w:cs="宋体"/>
          <w:sz w:val="28"/>
          <w:szCs w:val="28"/>
        </w:rPr>
      </w:pPr>
    </w:p>
    <w:p>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pPr>
        <w:pStyle w:val="14"/>
        <w:rPr>
          <w:rFonts w:ascii="宋体" w:hAnsi="宋体"/>
          <w:szCs w:val="21"/>
        </w:rPr>
      </w:pPr>
    </w:p>
    <w:p>
      <w:pPr>
        <w:pStyle w:val="14"/>
      </w:pPr>
    </w:p>
    <w:p>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pPr>
        <w:spacing w:line="360" w:lineRule="auto"/>
        <w:rPr>
          <w:rFonts w:ascii="宋体" w:hAnsi="宋体" w:cs="宋体"/>
          <w:bCs/>
          <w:szCs w:val="32"/>
        </w:rPr>
      </w:pPr>
    </w:p>
    <w:p>
      <w:pPr>
        <w:spacing w:line="360" w:lineRule="auto"/>
        <w:ind w:firstLine="640" w:firstLineChars="200"/>
        <w:rPr>
          <w:rFonts w:ascii="宋体" w:hAnsi="宋体" w:cs="宋体"/>
          <w:bCs/>
          <w:szCs w:val="32"/>
          <w:u w:val="single"/>
        </w:rPr>
      </w:pPr>
      <w:r>
        <w:rPr>
          <w:rFonts w:hint="eastAsia" w:ascii="宋体" w:hAnsi="宋体" w:cs="宋体"/>
          <w:bCs/>
          <w:szCs w:val="32"/>
        </w:rPr>
        <w:t>项目名称：核心负载均衡设备升级项目（2024年）</w:t>
      </w:r>
    </w:p>
    <w:p>
      <w:pPr>
        <w:spacing w:line="360" w:lineRule="auto"/>
        <w:ind w:firstLine="640" w:firstLineChars="200"/>
        <w:rPr>
          <w:rFonts w:ascii="宋体" w:hAnsi="宋体" w:cs="宋体"/>
          <w:kern w:val="0"/>
          <w:szCs w:val="32"/>
        </w:rPr>
      </w:pPr>
      <w:r>
        <w:rPr>
          <w:rFonts w:hint="eastAsia" w:ascii="宋体" w:hAnsi="宋体" w:cs="宋体"/>
          <w:bCs/>
          <w:szCs w:val="32"/>
        </w:rPr>
        <w:t>项目编号：</w:t>
      </w:r>
    </w:p>
    <w:p>
      <w:pPr>
        <w:spacing w:line="360" w:lineRule="auto"/>
        <w:rPr>
          <w:rFonts w:ascii="宋体" w:hAnsi="宋体" w:cs="宋体"/>
          <w:szCs w:val="32"/>
        </w:rPr>
      </w:pPr>
      <w:r>
        <w:rPr>
          <w:rFonts w:hint="eastAsia" w:ascii="宋体" w:hAnsi="宋体" w:cs="宋体"/>
          <w:kern w:val="0"/>
          <w:szCs w:val="32"/>
        </w:rPr>
        <w:t xml:space="preserve">                                    </w:t>
      </w: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8"/>
                <w:szCs w:val="28"/>
              </w:rPr>
            </w:pPr>
            <w:r>
              <w:rPr>
                <w:rFonts w:hint="eastAsia" w:ascii="宋体" w:hAnsi="宋体" w:cs="宋体"/>
                <w:b/>
                <w:bCs/>
                <w:sz w:val="28"/>
                <w:szCs w:val="28"/>
              </w:rPr>
              <w:t>XXX元</w:t>
            </w:r>
          </w:p>
        </w:tc>
      </w:tr>
    </w:tbl>
    <w:p>
      <w:pPr>
        <w:pStyle w:val="23"/>
        <w:ind w:firstLine="0" w:firstLineChars="0"/>
        <w:rPr>
          <w:rFonts w:ascii="宋体" w:hAnsi="宋体" w:cs="宋体"/>
          <w:sz w:val="28"/>
          <w:szCs w:val="28"/>
        </w:rPr>
      </w:pPr>
    </w:p>
    <w:p>
      <w:pPr>
        <w:pStyle w:val="23"/>
        <w:spacing w:line="360" w:lineRule="auto"/>
        <w:ind w:left="360" w:firstLine="0" w:firstLineChars="0"/>
        <w:rPr>
          <w:rFonts w:ascii="宋体" w:hAnsi="宋体" w:cs="宋体"/>
        </w:rPr>
      </w:pPr>
    </w:p>
    <w:p>
      <w:pPr>
        <w:spacing w:line="360" w:lineRule="auto"/>
        <w:ind w:left="4960" w:leftChars="1550"/>
        <w:rPr>
          <w:rFonts w:ascii="宋体" w:hAnsi="宋体" w:cs="宋体"/>
          <w:szCs w:val="32"/>
        </w:rPr>
      </w:pPr>
      <w:r>
        <w:rPr>
          <w:rFonts w:hint="eastAsia" w:ascii="宋体" w:hAnsi="宋体" w:cs="宋体"/>
          <w:szCs w:val="32"/>
        </w:rPr>
        <w:t>供应商（单位公章）：</w:t>
      </w:r>
    </w:p>
    <w:p>
      <w:pPr>
        <w:spacing w:line="360" w:lineRule="auto"/>
        <w:ind w:left="4960" w:leftChars="1550"/>
        <w:rPr>
          <w:rFonts w:ascii="宋体" w:hAnsi="宋体" w:cs="宋体"/>
          <w:szCs w:val="32"/>
        </w:rPr>
      </w:pPr>
      <w:r>
        <w:rPr>
          <w:rFonts w:hint="eastAsia" w:ascii="宋体" w:hAnsi="宋体" w:cs="宋体"/>
          <w:szCs w:val="32"/>
        </w:rPr>
        <w:t>日期：    年   月   日</w:t>
      </w:r>
    </w:p>
    <w:p>
      <w:pPr>
        <w:spacing w:line="276" w:lineRule="auto"/>
        <w:rPr>
          <w:rFonts w:ascii="宋体" w:hAnsi="宋体" w:cs="宋体"/>
        </w:rPr>
      </w:pPr>
    </w:p>
    <w:p/>
    <w:p>
      <w:pPr>
        <w:pStyle w:val="4"/>
        <w:numPr>
          <w:ilvl w:val="1"/>
          <w:numId w:val="0"/>
        </w:numPr>
      </w:pPr>
    </w:p>
    <w:p>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3"/>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 w:val="28"/>
                <w:szCs w:val="28"/>
              </w:rPr>
            </w:pPr>
            <w:r>
              <w:rPr>
                <w:rStyle w:val="13"/>
                <w:rFonts w:hint="eastAsia" w:ascii="宋体" w:hAnsi="宋体"/>
                <w:sz w:val="28"/>
                <w:szCs w:val="28"/>
              </w:rPr>
              <w:t>采购文件</w:t>
            </w:r>
            <w:r>
              <w:rPr>
                <w:rStyle w:val="13"/>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3"/>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3"/>
                <w:rFonts w:ascii="宋体" w:hAnsi="宋体"/>
                <w:sz w:val="28"/>
                <w:szCs w:val="28"/>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pPr>
              <w:pStyle w:val="10"/>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具备《政府采购法》第二十二条所规定的条件：</w:t>
            </w:r>
          </w:p>
          <w:p>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pPr>
              <w:numPr>
                <w:ilvl w:val="0"/>
                <w:numId w:val="2"/>
              </w:numPr>
              <w:rPr>
                <w:rFonts w:ascii="宋体" w:hAnsi="宋体"/>
                <w:sz w:val="28"/>
                <w:szCs w:val="28"/>
              </w:rPr>
            </w:pPr>
            <w:r>
              <w:rPr>
                <w:rFonts w:hint="eastAsia" w:ascii="宋体" w:hAnsi="宋体"/>
                <w:sz w:val="28"/>
                <w:szCs w:val="28"/>
              </w:rPr>
              <w:t>必须具有良好的商业信誉和健全的财务会计制度（提供202</w:t>
            </w:r>
            <w:r>
              <w:rPr>
                <w:rFonts w:ascii="宋体" w:hAnsi="宋体"/>
                <w:sz w:val="28"/>
                <w:szCs w:val="28"/>
              </w:rPr>
              <w:t>2</w:t>
            </w:r>
            <w:r>
              <w:rPr>
                <w:rFonts w:hint="eastAsia" w:ascii="宋体" w:hAnsi="宋体"/>
                <w:sz w:val="28"/>
                <w:szCs w:val="28"/>
              </w:rPr>
              <w:t>年度财务状况报告，或202</w:t>
            </w:r>
            <w:r>
              <w:rPr>
                <w:rFonts w:ascii="宋体" w:hAnsi="宋体"/>
                <w:sz w:val="28"/>
                <w:szCs w:val="28"/>
              </w:rPr>
              <w:t>3</w:t>
            </w:r>
            <w:r>
              <w:rPr>
                <w:rFonts w:hint="eastAsia" w:ascii="宋体" w:hAnsi="宋体"/>
                <w:sz w:val="28"/>
                <w:szCs w:val="28"/>
              </w:rPr>
              <w:t>年内由基本开户行出具的资信证明，或守合同重信用证书，或企业信用等级证书复印件）。</w:t>
            </w:r>
          </w:p>
          <w:p>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pPr>
        <w:pStyle w:val="14"/>
      </w:pPr>
    </w:p>
    <w:p>
      <w:pPr>
        <w:pStyle w:val="14"/>
      </w:pPr>
    </w:p>
    <w:p>
      <w:pPr>
        <w:widowControl/>
        <w:jc w:val="left"/>
      </w:pPr>
      <w:r>
        <w:br w:type="page"/>
      </w: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商务评审自查表（30分）</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21"/>
        <w:gridCol w:w="778"/>
        <w:gridCol w:w="5470"/>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pPr>
              <w:jc w:val="center"/>
              <w:rPr>
                <w:rFonts w:ascii="宋体" w:hAnsi="宋体"/>
                <w:b/>
                <w:bCs/>
                <w:sz w:val="21"/>
                <w:szCs w:val="21"/>
              </w:rPr>
            </w:pPr>
            <w:r>
              <w:rPr>
                <w:rFonts w:hint="eastAsia" w:ascii="宋体" w:hAnsi="宋体"/>
                <w:b/>
                <w:bCs/>
                <w:sz w:val="21"/>
                <w:szCs w:val="21"/>
              </w:rPr>
              <w:t>序号</w:t>
            </w:r>
          </w:p>
        </w:tc>
        <w:tc>
          <w:tcPr>
            <w:tcW w:w="1121" w:type="dxa"/>
            <w:vAlign w:val="center"/>
          </w:tcPr>
          <w:p>
            <w:pPr>
              <w:widowControl/>
              <w:jc w:val="center"/>
              <w:rPr>
                <w:rFonts w:ascii="宋体" w:hAnsi="宋体"/>
                <w:b/>
                <w:bCs/>
                <w:sz w:val="21"/>
                <w:szCs w:val="21"/>
              </w:rPr>
            </w:pPr>
            <w:r>
              <w:rPr>
                <w:rFonts w:hint="eastAsia" w:ascii="宋体" w:hAnsi="宋体"/>
                <w:b/>
                <w:bCs/>
                <w:sz w:val="21"/>
                <w:szCs w:val="21"/>
              </w:rPr>
              <w:t>评审内容</w:t>
            </w:r>
          </w:p>
        </w:tc>
        <w:tc>
          <w:tcPr>
            <w:tcW w:w="778" w:type="dxa"/>
            <w:vAlign w:val="center"/>
          </w:tcPr>
          <w:p>
            <w:pPr>
              <w:widowControl/>
              <w:jc w:val="center"/>
              <w:rPr>
                <w:rFonts w:ascii="宋体" w:hAnsi="宋体"/>
                <w:b/>
                <w:bCs/>
                <w:sz w:val="21"/>
                <w:szCs w:val="21"/>
              </w:rPr>
            </w:pPr>
            <w:r>
              <w:rPr>
                <w:rFonts w:hint="eastAsia" w:ascii="宋体" w:hAnsi="宋体"/>
                <w:b/>
                <w:bCs/>
                <w:sz w:val="21"/>
                <w:szCs w:val="21"/>
              </w:rPr>
              <w:t>分值</w:t>
            </w:r>
          </w:p>
        </w:tc>
        <w:tc>
          <w:tcPr>
            <w:tcW w:w="5470" w:type="dxa"/>
            <w:vAlign w:val="center"/>
          </w:tcPr>
          <w:p>
            <w:pPr>
              <w:widowControl/>
              <w:jc w:val="center"/>
              <w:rPr>
                <w:rFonts w:ascii="宋体" w:hAnsi="宋体"/>
                <w:b/>
                <w:bCs/>
                <w:sz w:val="21"/>
                <w:szCs w:val="21"/>
              </w:rPr>
            </w:pPr>
            <w:r>
              <w:rPr>
                <w:rFonts w:hint="eastAsia" w:ascii="宋体" w:hAnsi="宋体"/>
                <w:b/>
                <w:bCs/>
                <w:sz w:val="21"/>
                <w:szCs w:val="21"/>
              </w:rPr>
              <w:t>商务评分细则</w:t>
            </w:r>
          </w:p>
        </w:tc>
        <w:tc>
          <w:tcPr>
            <w:tcW w:w="992" w:type="dxa"/>
            <w:vAlign w:val="center"/>
          </w:tcPr>
          <w:p>
            <w:pPr>
              <w:jc w:val="center"/>
              <w:rPr>
                <w:rFonts w:ascii="宋体" w:hAnsi="宋体"/>
                <w:b/>
                <w:bCs/>
                <w:sz w:val="21"/>
                <w:szCs w:val="21"/>
              </w:rPr>
            </w:pPr>
            <w:r>
              <w:rPr>
                <w:rFonts w:hint="eastAsia" w:ascii="宋体" w:hAnsi="宋体"/>
                <w:b/>
                <w:bCs/>
                <w:sz w:val="21"/>
                <w:szCs w:val="21"/>
              </w:rPr>
              <w:t>响应</w:t>
            </w:r>
          </w:p>
          <w:p>
            <w:pPr>
              <w:jc w:val="center"/>
              <w:rPr>
                <w:rFonts w:ascii="宋体" w:hAnsi="宋体"/>
                <w:b/>
                <w:bCs/>
                <w:sz w:val="21"/>
                <w:szCs w:val="21"/>
              </w:rPr>
            </w:pPr>
            <w:r>
              <w:rPr>
                <w:rFonts w:hint="eastAsia" w:ascii="宋体" w:hAnsi="宋体"/>
                <w:b/>
                <w:bCs/>
                <w:sz w:val="21"/>
                <w:szCs w:val="21"/>
              </w:rPr>
              <w:t>情况</w:t>
            </w:r>
          </w:p>
        </w:tc>
        <w:tc>
          <w:tcPr>
            <w:tcW w:w="851" w:type="dxa"/>
            <w:vAlign w:val="center"/>
          </w:tcPr>
          <w:p>
            <w:pPr>
              <w:jc w:val="center"/>
              <w:rPr>
                <w:rFonts w:ascii="宋体" w:hAnsi="宋体"/>
                <w:b/>
                <w:bCs/>
                <w:sz w:val="21"/>
                <w:szCs w:val="21"/>
              </w:rPr>
            </w:pPr>
            <w:r>
              <w:rPr>
                <w:rFonts w:hint="eastAsia" w:ascii="宋体" w:hAnsi="宋体"/>
                <w:b/>
                <w:bCs/>
                <w:sz w:val="21"/>
                <w:szCs w:val="21"/>
              </w:rPr>
              <w:t>附件</w:t>
            </w:r>
          </w:p>
          <w:p>
            <w:pPr>
              <w:jc w:val="center"/>
              <w:rPr>
                <w:rFonts w:ascii="宋体" w:hAnsi="宋体"/>
                <w:b/>
                <w:bCs/>
                <w:sz w:val="21"/>
                <w:szCs w:val="21"/>
              </w:rPr>
            </w:pPr>
            <w:r>
              <w:rPr>
                <w:rFonts w:hint="eastAsia" w:ascii="宋体" w:hAnsi="宋体"/>
                <w:b/>
                <w:bCs/>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pPr>
              <w:jc w:val="center"/>
              <w:rPr>
                <w:rFonts w:ascii="宋体" w:hAnsi="宋体"/>
                <w:bCs/>
                <w:sz w:val="21"/>
                <w:szCs w:val="21"/>
              </w:rPr>
            </w:pPr>
            <w:r>
              <w:rPr>
                <w:rFonts w:ascii="宋体" w:hAnsi="宋体"/>
                <w:bCs/>
                <w:sz w:val="21"/>
                <w:szCs w:val="21"/>
              </w:rPr>
              <w:t>1</w:t>
            </w:r>
          </w:p>
        </w:tc>
        <w:tc>
          <w:tcPr>
            <w:tcW w:w="1121" w:type="dxa"/>
            <w:vAlign w:val="center"/>
          </w:tcPr>
          <w:p>
            <w:pPr>
              <w:widowControl/>
              <w:jc w:val="center"/>
              <w:rPr>
                <w:rFonts w:ascii="宋体" w:hAnsi="宋体"/>
                <w:bCs/>
                <w:sz w:val="21"/>
                <w:szCs w:val="21"/>
              </w:rPr>
            </w:pPr>
            <w:r>
              <w:rPr>
                <w:rFonts w:hint="eastAsia" w:ascii="宋体" w:hAnsi="宋体"/>
                <w:sz w:val="21"/>
                <w:szCs w:val="21"/>
              </w:rPr>
              <w:t>企业资质</w:t>
            </w:r>
          </w:p>
        </w:tc>
        <w:tc>
          <w:tcPr>
            <w:tcW w:w="778" w:type="dxa"/>
            <w:vAlign w:val="center"/>
          </w:tcPr>
          <w:p>
            <w:pPr>
              <w:jc w:val="center"/>
              <w:rPr>
                <w:rFonts w:ascii="宋体" w:hAnsi="宋体"/>
                <w:bCs/>
                <w:sz w:val="21"/>
                <w:szCs w:val="21"/>
              </w:rPr>
            </w:pPr>
            <w:r>
              <w:rPr>
                <w:rFonts w:hint="eastAsia" w:ascii="宋体" w:hAnsi="宋体"/>
                <w:bCs/>
                <w:sz w:val="21"/>
                <w:szCs w:val="21"/>
              </w:rPr>
              <w:t>12</w:t>
            </w:r>
          </w:p>
        </w:tc>
        <w:tc>
          <w:tcPr>
            <w:tcW w:w="5470" w:type="dxa"/>
            <w:vAlign w:val="center"/>
          </w:tcPr>
          <w:p>
            <w:pPr>
              <w:rPr>
                <w:rFonts w:ascii="宋体" w:hAnsi="宋体" w:cs="仿宋"/>
                <w:bCs/>
                <w:sz w:val="21"/>
                <w:szCs w:val="21"/>
              </w:rPr>
            </w:pPr>
            <w:r>
              <w:rPr>
                <w:rFonts w:hint="eastAsia" w:ascii="宋体" w:hAnsi="宋体" w:cs="仿宋"/>
                <w:bCs/>
                <w:sz w:val="21"/>
                <w:szCs w:val="21"/>
              </w:rPr>
              <w:t>投标人具有以下证书：</w:t>
            </w:r>
          </w:p>
          <w:p>
            <w:pPr>
              <w:widowControl/>
              <w:numPr>
                <w:ilvl w:val="0"/>
                <w:numId w:val="3"/>
              </w:numPr>
              <w:rPr>
                <w:rFonts w:ascii="宋体" w:hAnsi="宋体"/>
                <w:sz w:val="21"/>
                <w:szCs w:val="21"/>
              </w:rPr>
            </w:pPr>
            <w:r>
              <w:rPr>
                <w:rFonts w:hint="eastAsia" w:ascii="宋体" w:hAnsi="宋体"/>
                <w:sz w:val="21"/>
                <w:szCs w:val="21"/>
              </w:rPr>
              <w:t>具有ISO 27001信息安全管理体系认证；</w:t>
            </w:r>
          </w:p>
          <w:p>
            <w:pPr>
              <w:widowControl/>
              <w:numPr>
                <w:ilvl w:val="0"/>
                <w:numId w:val="3"/>
              </w:numPr>
              <w:rPr>
                <w:rFonts w:ascii="宋体" w:hAnsi="宋体"/>
                <w:sz w:val="21"/>
                <w:szCs w:val="21"/>
              </w:rPr>
            </w:pPr>
            <w:r>
              <w:rPr>
                <w:rFonts w:hint="eastAsia" w:ascii="宋体" w:hAnsi="宋体"/>
                <w:sz w:val="21"/>
                <w:szCs w:val="21"/>
              </w:rPr>
              <w:t>具有ISO 9001 质量管理体系认证；</w:t>
            </w:r>
          </w:p>
          <w:p>
            <w:pPr>
              <w:widowControl/>
              <w:numPr>
                <w:ilvl w:val="0"/>
                <w:numId w:val="3"/>
              </w:numPr>
              <w:rPr>
                <w:rFonts w:ascii="宋体" w:hAnsi="宋体"/>
                <w:sz w:val="21"/>
                <w:szCs w:val="21"/>
              </w:rPr>
            </w:pPr>
            <w:r>
              <w:rPr>
                <w:rFonts w:hint="eastAsia" w:ascii="宋体" w:hAnsi="宋体"/>
                <w:sz w:val="21"/>
                <w:szCs w:val="21"/>
              </w:rPr>
              <w:t>具有ITSS 信息技术服务标准资质；</w:t>
            </w:r>
          </w:p>
          <w:p>
            <w:pPr>
              <w:widowControl/>
              <w:numPr>
                <w:ilvl w:val="0"/>
                <w:numId w:val="3"/>
              </w:numPr>
              <w:rPr>
                <w:rFonts w:ascii="宋体" w:hAnsi="宋体"/>
                <w:sz w:val="21"/>
                <w:szCs w:val="21"/>
              </w:rPr>
            </w:pPr>
            <w:r>
              <w:rPr>
                <w:rFonts w:hint="eastAsia" w:ascii="宋体" w:hAnsi="宋体"/>
                <w:sz w:val="21"/>
                <w:szCs w:val="21"/>
              </w:rPr>
              <w:t>具有CCRC信息安全服务资质认证证书；</w:t>
            </w:r>
          </w:p>
          <w:p>
            <w:pPr>
              <w:widowControl/>
              <w:rPr>
                <w:rFonts w:ascii="宋体" w:hAnsi="宋体"/>
                <w:b/>
                <w:sz w:val="21"/>
                <w:szCs w:val="21"/>
              </w:rPr>
            </w:pPr>
            <w:r>
              <w:rPr>
                <w:rFonts w:hint="eastAsia" w:ascii="宋体" w:hAnsi="宋体"/>
                <w:b/>
                <w:sz w:val="21"/>
                <w:szCs w:val="21"/>
              </w:rPr>
              <w:t>注：提供有效的证书复印件并加盖投标人公章，每提供一份得3分，最高得12分，未按要求提供不得分。</w:t>
            </w:r>
          </w:p>
        </w:tc>
        <w:tc>
          <w:tcPr>
            <w:tcW w:w="992" w:type="dxa"/>
          </w:tcPr>
          <w:p>
            <w:pPr>
              <w:widowControl/>
              <w:rPr>
                <w:rFonts w:ascii="宋体" w:hAnsi="宋体"/>
                <w:bCs/>
                <w:sz w:val="21"/>
                <w:szCs w:val="21"/>
              </w:rPr>
            </w:pPr>
          </w:p>
        </w:tc>
        <w:tc>
          <w:tcPr>
            <w:tcW w:w="851" w:type="dxa"/>
          </w:tcPr>
          <w:p>
            <w:pPr>
              <w:widowControl/>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6" w:type="dxa"/>
            <w:vAlign w:val="center"/>
          </w:tcPr>
          <w:p>
            <w:pPr>
              <w:jc w:val="center"/>
              <w:rPr>
                <w:rFonts w:ascii="宋体" w:hAnsi="宋体"/>
                <w:bCs/>
                <w:sz w:val="21"/>
                <w:szCs w:val="21"/>
              </w:rPr>
            </w:pPr>
            <w:r>
              <w:rPr>
                <w:rFonts w:ascii="宋体" w:hAnsi="宋体"/>
                <w:bCs/>
                <w:sz w:val="21"/>
                <w:szCs w:val="21"/>
              </w:rPr>
              <w:t>2</w:t>
            </w:r>
          </w:p>
        </w:tc>
        <w:tc>
          <w:tcPr>
            <w:tcW w:w="1121" w:type="dxa"/>
            <w:vAlign w:val="center"/>
          </w:tcPr>
          <w:p>
            <w:pPr>
              <w:widowControl/>
              <w:jc w:val="center"/>
              <w:rPr>
                <w:rFonts w:ascii="宋体" w:hAnsi="宋体"/>
                <w:bCs/>
                <w:sz w:val="21"/>
                <w:szCs w:val="21"/>
              </w:rPr>
            </w:pPr>
            <w:r>
              <w:rPr>
                <w:rFonts w:hint="eastAsia" w:ascii="宋体" w:hAnsi="宋体"/>
                <w:sz w:val="21"/>
                <w:szCs w:val="21"/>
              </w:rPr>
              <w:t>项目经理要求</w:t>
            </w:r>
          </w:p>
        </w:tc>
        <w:tc>
          <w:tcPr>
            <w:tcW w:w="778" w:type="dxa"/>
            <w:vAlign w:val="center"/>
          </w:tcPr>
          <w:p>
            <w:pPr>
              <w:widowControl/>
              <w:jc w:val="center"/>
              <w:rPr>
                <w:rFonts w:ascii="宋体" w:hAnsi="宋体"/>
                <w:bCs/>
                <w:sz w:val="21"/>
                <w:szCs w:val="21"/>
              </w:rPr>
            </w:pPr>
            <w:r>
              <w:rPr>
                <w:rFonts w:hint="eastAsia" w:ascii="宋体" w:hAnsi="宋体"/>
                <w:bCs/>
                <w:sz w:val="21"/>
                <w:szCs w:val="21"/>
              </w:rPr>
              <w:t>5</w:t>
            </w:r>
          </w:p>
        </w:tc>
        <w:tc>
          <w:tcPr>
            <w:tcW w:w="5470" w:type="dxa"/>
            <w:vAlign w:val="center"/>
          </w:tcPr>
          <w:p>
            <w:pPr>
              <w:widowControl/>
              <w:rPr>
                <w:rFonts w:ascii="宋体" w:hAnsi="宋体"/>
                <w:sz w:val="21"/>
                <w:szCs w:val="21"/>
              </w:rPr>
            </w:pPr>
            <w:r>
              <w:rPr>
                <w:rFonts w:hint="eastAsia" w:ascii="宋体" w:hAnsi="宋体"/>
                <w:sz w:val="21"/>
                <w:szCs w:val="21"/>
              </w:rPr>
              <w:t>项目经理要求</w:t>
            </w:r>
            <w:r>
              <w:rPr>
                <w:rFonts w:hint="eastAsia" w:ascii="宋体" w:hAnsi="宋体"/>
                <w:sz w:val="21"/>
                <w:szCs w:val="21"/>
                <w:lang w:val="en-US" w:eastAsia="zh-CN"/>
              </w:rPr>
              <w:t>具备</w:t>
            </w:r>
            <w:r>
              <w:rPr>
                <w:rFonts w:hint="eastAsia" w:ascii="宋体" w:hAnsi="宋体"/>
                <w:sz w:val="21"/>
                <w:szCs w:val="21"/>
              </w:rPr>
              <w:t>：</w:t>
            </w:r>
          </w:p>
          <w:p>
            <w:pPr>
              <w:widowControl/>
              <w:rPr>
                <w:rFonts w:ascii="宋体" w:hAnsi="宋体"/>
                <w:sz w:val="21"/>
                <w:szCs w:val="21"/>
              </w:rPr>
            </w:pPr>
            <w:r>
              <w:rPr>
                <w:rFonts w:hint="eastAsia" w:ascii="宋体" w:hAnsi="宋体"/>
                <w:sz w:val="21"/>
                <w:szCs w:val="21"/>
              </w:rPr>
              <w:t>1、本科及以上学历；</w:t>
            </w:r>
          </w:p>
          <w:p>
            <w:pPr>
              <w:widowControl/>
              <w:rPr>
                <w:rFonts w:ascii="宋体" w:hAnsi="宋体"/>
                <w:sz w:val="21"/>
                <w:szCs w:val="21"/>
              </w:rPr>
            </w:pPr>
            <w:r>
              <w:rPr>
                <w:rFonts w:hint="eastAsia" w:ascii="宋体" w:hAnsi="宋体"/>
                <w:sz w:val="21"/>
                <w:szCs w:val="21"/>
              </w:rPr>
              <w:t>2、具有高级信息系统项目管理师或PMP证书；</w:t>
            </w:r>
          </w:p>
          <w:p>
            <w:pPr>
              <w:widowControl/>
              <w:rPr>
                <w:rFonts w:ascii="宋体" w:hAnsi="宋体"/>
                <w:b/>
                <w:sz w:val="21"/>
                <w:szCs w:val="21"/>
              </w:rPr>
            </w:pPr>
            <w:r>
              <w:rPr>
                <w:rFonts w:hint="eastAsia" w:ascii="宋体" w:hAnsi="宋体"/>
                <w:b/>
                <w:bCs/>
                <w:sz w:val="21"/>
                <w:szCs w:val="21"/>
              </w:rPr>
              <w:t>每满足一项得2.5分，本项最高得5分。注：须提供相关有效证书复印件；投标截止日前最近连续三个月在投标人缴纳的社保证明等相关材料复印件，资料不全不得分。</w:t>
            </w:r>
          </w:p>
        </w:tc>
        <w:tc>
          <w:tcPr>
            <w:tcW w:w="992" w:type="dxa"/>
          </w:tcPr>
          <w:p>
            <w:pPr>
              <w:rPr>
                <w:rFonts w:ascii="宋体" w:hAnsi="宋体"/>
                <w:bCs/>
                <w:sz w:val="21"/>
                <w:szCs w:val="21"/>
              </w:rPr>
            </w:pPr>
          </w:p>
        </w:tc>
        <w:tc>
          <w:tcPr>
            <w:tcW w:w="851" w:type="dxa"/>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pPr>
              <w:jc w:val="center"/>
              <w:rPr>
                <w:rFonts w:ascii="宋体" w:hAnsi="宋体"/>
                <w:bCs/>
                <w:sz w:val="21"/>
                <w:szCs w:val="21"/>
              </w:rPr>
            </w:pPr>
            <w:r>
              <w:rPr>
                <w:rFonts w:hint="eastAsia" w:ascii="宋体" w:hAnsi="宋体"/>
                <w:bCs/>
                <w:sz w:val="21"/>
                <w:szCs w:val="21"/>
              </w:rPr>
              <w:t>3</w:t>
            </w:r>
          </w:p>
        </w:tc>
        <w:tc>
          <w:tcPr>
            <w:tcW w:w="1121" w:type="dxa"/>
            <w:vAlign w:val="center"/>
          </w:tcPr>
          <w:p>
            <w:pPr>
              <w:widowControl/>
              <w:jc w:val="center"/>
              <w:rPr>
                <w:rFonts w:ascii="宋体" w:hAnsi="宋体"/>
                <w:bCs/>
                <w:sz w:val="21"/>
                <w:szCs w:val="21"/>
              </w:rPr>
            </w:pPr>
            <w:r>
              <w:rPr>
                <w:rFonts w:hint="eastAsia" w:ascii="宋体" w:hAnsi="宋体"/>
                <w:bCs/>
                <w:sz w:val="21"/>
                <w:szCs w:val="21"/>
              </w:rPr>
              <w:t>项目案例</w:t>
            </w:r>
          </w:p>
        </w:tc>
        <w:tc>
          <w:tcPr>
            <w:tcW w:w="778" w:type="dxa"/>
            <w:vAlign w:val="center"/>
          </w:tcPr>
          <w:p>
            <w:pPr>
              <w:widowControl/>
              <w:jc w:val="center"/>
              <w:rPr>
                <w:rFonts w:ascii="宋体" w:hAnsi="宋体"/>
                <w:bCs/>
                <w:sz w:val="21"/>
                <w:szCs w:val="21"/>
              </w:rPr>
            </w:pPr>
            <w:r>
              <w:rPr>
                <w:rFonts w:hint="eastAsia" w:ascii="宋体" w:hAnsi="宋体"/>
                <w:bCs/>
                <w:sz w:val="21"/>
                <w:szCs w:val="21"/>
              </w:rPr>
              <w:t>3</w:t>
            </w:r>
          </w:p>
        </w:tc>
        <w:tc>
          <w:tcPr>
            <w:tcW w:w="5470" w:type="dxa"/>
            <w:vAlign w:val="center"/>
          </w:tcPr>
          <w:p>
            <w:pPr>
              <w:widowControl/>
              <w:rPr>
                <w:rFonts w:ascii="宋体" w:hAnsi="宋体"/>
                <w:sz w:val="21"/>
                <w:szCs w:val="21"/>
              </w:rPr>
            </w:pPr>
            <w:r>
              <w:rPr>
                <w:rFonts w:hint="eastAsia" w:ascii="宋体" w:hAnsi="宋体"/>
                <w:sz w:val="21"/>
                <w:szCs w:val="21"/>
              </w:rPr>
              <w:t>根据投标人提供的2021年1月1日至今，有网络安全设备集成项目案例，每提供一个得1分，本项最高得3分。</w:t>
            </w:r>
          </w:p>
          <w:p>
            <w:pPr>
              <w:widowControl/>
              <w:rPr>
                <w:rFonts w:ascii="宋体" w:hAnsi="宋体"/>
                <w:b/>
                <w:sz w:val="21"/>
                <w:szCs w:val="21"/>
              </w:rPr>
            </w:pPr>
            <w:r>
              <w:rPr>
                <w:rFonts w:hint="eastAsia" w:ascii="宋体" w:hAnsi="宋体"/>
                <w:b/>
                <w:sz w:val="21"/>
                <w:szCs w:val="21"/>
              </w:rPr>
              <w:t>注：以合同签定</w:t>
            </w:r>
            <w:r>
              <w:rPr>
                <w:rFonts w:ascii="宋体" w:hAnsi="宋体"/>
                <w:b/>
                <w:sz w:val="21"/>
                <w:szCs w:val="21"/>
              </w:rPr>
              <w:t>时间为准，</w:t>
            </w:r>
            <w:r>
              <w:rPr>
                <w:rFonts w:hint="eastAsia" w:ascii="宋体" w:hAnsi="宋体"/>
                <w:b/>
                <w:sz w:val="21"/>
                <w:szCs w:val="21"/>
              </w:rPr>
              <w:t>需提供合同关键页（含签订合同双方的单位名称、签订合同双方的落款盖章、签订日期的关键页等）</w:t>
            </w:r>
            <w:r>
              <w:rPr>
                <w:rFonts w:ascii="宋体" w:hAnsi="宋体"/>
                <w:b/>
                <w:sz w:val="21"/>
                <w:szCs w:val="21"/>
              </w:rPr>
              <w:t>复印件</w:t>
            </w:r>
            <w:r>
              <w:rPr>
                <w:rFonts w:hint="eastAsia" w:ascii="宋体" w:hAnsi="宋体"/>
                <w:b/>
                <w:sz w:val="21"/>
                <w:szCs w:val="21"/>
              </w:rPr>
              <w:t>。</w:t>
            </w:r>
          </w:p>
        </w:tc>
        <w:tc>
          <w:tcPr>
            <w:tcW w:w="992" w:type="dxa"/>
          </w:tcPr>
          <w:p>
            <w:pPr>
              <w:widowControl/>
              <w:rPr>
                <w:rFonts w:ascii="宋体" w:hAnsi="宋体"/>
                <w:bCs/>
                <w:sz w:val="21"/>
                <w:szCs w:val="21"/>
              </w:rPr>
            </w:pPr>
          </w:p>
        </w:tc>
        <w:tc>
          <w:tcPr>
            <w:tcW w:w="851" w:type="dxa"/>
          </w:tcPr>
          <w:p>
            <w:pPr>
              <w:widowControl/>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6" w:type="dxa"/>
            <w:vAlign w:val="center"/>
          </w:tcPr>
          <w:p>
            <w:pPr>
              <w:jc w:val="center"/>
              <w:rPr>
                <w:rFonts w:ascii="宋体" w:hAnsi="宋体"/>
                <w:bCs/>
                <w:sz w:val="21"/>
                <w:szCs w:val="21"/>
              </w:rPr>
            </w:pPr>
            <w:r>
              <w:rPr>
                <w:rFonts w:hint="eastAsia" w:ascii="宋体" w:hAnsi="宋体"/>
                <w:bCs/>
                <w:sz w:val="21"/>
                <w:szCs w:val="21"/>
              </w:rPr>
              <w:t>4</w:t>
            </w:r>
          </w:p>
        </w:tc>
        <w:tc>
          <w:tcPr>
            <w:tcW w:w="1121" w:type="dxa"/>
            <w:vAlign w:val="center"/>
          </w:tcPr>
          <w:p>
            <w:pPr>
              <w:jc w:val="center"/>
              <w:rPr>
                <w:rFonts w:ascii="宋体" w:hAnsi="宋体"/>
                <w:bCs/>
                <w:sz w:val="21"/>
                <w:szCs w:val="21"/>
              </w:rPr>
            </w:pPr>
            <w:r>
              <w:rPr>
                <w:rFonts w:hint="eastAsia" w:ascii="宋体" w:hAnsi="宋体"/>
                <w:sz w:val="21"/>
                <w:szCs w:val="21"/>
              </w:rPr>
              <w:t>总体技术方案响应情况</w:t>
            </w:r>
          </w:p>
        </w:tc>
        <w:tc>
          <w:tcPr>
            <w:tcW w:w="778" w:type="dxa"/>
            <w:vAlign w:val="center"/>
          </w:tcPr>
          <w:p>
            <w:pPr>
              <w:jc w:val="center"/>
              <w:rPr>
                <w:rFonts w:ascii="宋体" w:hAnsi="宋体"/>
                <w:bCs/>
                <w:sz w:val="21"/>
                <w:szCs w:val="21"/>
              </w:rPr>
            </w:pPr>
            <w:r>
              <w:rPr>
                <w:rFonts w:hint="eastAsia" w:ascii="宋体" w:hAnsi="宋体"/>
                <w:bCs/>
                <w:sz w:val="21"/>
                <w:szCs w:val="21"/>
              </w:rPr>
              <w:t>6</w:t>
            </w:r>
          </w:p>
        </w:tc>
        <w:tc>
          <w:tcPr>
            <w:tcW w:w="5470" w:type="dxa"/>
            <w:vAlign w:val="center"/>
          </w:tcPr>
          <w:p>
            <w:pPr>
              <w:rPr>
                <w:rFonts w:ascii="宋体" w:hAnsi="宋体"/>
                <w:sz w:val="21"/>
                <w:szCs w:val="21"/>
              </w:rPr>
            </w:pPr>
            <w:r>
              <w:rPr>
                <w:rFonts w:hint="eastAsia" w:ascii="宋体" w:hAnsi="宋体"/>
                <w:sz w:val="21"/>
                <w:szCs w:val="21"/>
              </w:rPr>
              <w:t>根据</w:t>
            </w:r>
            <w:r>
              <w:rPr>
                <w:rFonts w:hint="eastAsia" w:ascii="宋体" w:hAnsi="宋体"/>
                <w:sz w:val="21"/>
                <w:szCs w:val="21"/>
                <w:lang w:val="en-US" w:eastAsia="zh-CN"/>
              </w:rPr>
              <w:t>投标人</w:t>
            </w:r>
            <w:r>
              <w:rPr>
                <w:rFonts w:hint="eastAsia" w:ascii="宋体" w:hAnsi="宋体"/>
                <w:sz w:val="21"/>
                <w:szCs w:val="21"/>
              </w:rPr>
              <w:t>总体技术方案进行评分：</w:t>
            </w:r>
          </w:p>
          <w:p>
            <w:pPr>
              <w:rPr>
                <w:rFonts w:ascii="宋体" w:hAnsi="宋体"/>
                <w:sz w:val="21"/>
                <w:szCs w:val="21"/>
              </w:rPr>
            </w:pPr>
            <w:r>
              <w:rPr>
                <w:rFonts w:hint="eastAsia" w:ascii="宋体" w:hAnsi="宋体"/>
                <w:sz w:val="21"/>
                <w:szCs w:val="21"/>
              </w:rPr>
              <w:t>技术方案先进、合理、完整，思路清晰；对需求分析详细、理解准确，完全满足用户要求，得6分 ；</w:t>
            </w:r>
          </w:p>
          <w:p>
            <w:pPr>
              <w:rPr>
                <w:rFonts w:ascii="宋体" w:hAnsi="宋体"/>
                <w:sz w:val="21"/>
                <w:szCs w:val="21"/>
              </w:rPr>
            </w:pPr>
            <w:r>
              <w:rPr>
                <w:rFonts w:hint="eastAsia" w:ascii="宋体" w:hAnsi="宋体"/>
                <w:sz w:val="21"/>
                <w:szCs w:val="21"/>
              </w:rPr>
              <w:t>技术方案基本合理，基本满足用户需求；系统结构层次较合理，思路较清晰，得3分；</w:t>
            </w:r>
          </w:p>
          <w:p>
            <w:pPr>
              <w:rPr>
                <w:rFonts w:ascii="宋体" w:hAnsi="宋体"/>
                <w:sz w:val="21"/>
                <w:szCs w:val="21"/>
              </w:rPr>
            </w:pPr>
            <w:r>
              <w:rPr>
                <w:rFonts w:hint="eastAsia" w:ascii="宋体" w:hAnsi="宋体"/>
                <w:sz w:val="21"/>
                <w:szCs w:val="21"/>
              </w:rPr>
              <w:t>技术方案在满足用户要求方面欠缺，思路不够清晰；系统结构层次欠合理，得1分；</w:t>
            </w:r>
          </w:p>
          <w:p>
            <w:pPr>
              <w:pStyle w:val="3"/>
              <w:rPr>
                <w:rFonts w:ascii="宋体" w:hAnsi="宋体"/>
                <w:b/>
                <w:sz w:val="21"/>
                <w:szCs w:val="21"/>
              </w:rPr>
            </w:pPr>
            <w:r>
              <w:rPr>
                <w:rFonts w:hint="eastAsia" w:ascii="宋体" w:hAnsi="宋体"/>
                <w:sz w:val="21"/>
                <w:szCs w:val="21"/>
              </w:rPr>
              <w:t>技术方案偏离用户要求，思路不清晰不合理，不得分；</w:t>
            </w:r>
          </w:p>
        </w:tc>
        <w:tc>
          <w:tcPr>
            <w:tcW w:w="992" w:type="dxa"/>
          </w:tcPr>
          <w:p>
            <w:pPr>
              <w:rPr>
                <w:rFonts w:ascii="宋体" w:hAnsi="宋体"/>
                <w:bCs/>
                <w:sz w:val="21"/>
                <w:szCs w:val="21"/>
              </w:rPr>
            </w:pPr>
          </w:p>
        </w:tc>
        <w:tc>
          <w:tcPr>
            <w:tcW w:w="851" w:type="dxa"/>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pPr>
              <w:jc w:val="center"/>
              <w:rPr>
                <w:rFonts w:ascii="宋体" w:hAnsi="宋体"/>
                <w:bCs/>
                <w:sz w:val="21"/>
                <w:szCs w:val="21"/>
              </w:rPr>
            </w:pPr>
            <w:r>
              <w:rPr>
                <w:rFonts w:hint="eastAsia" w:ascii="宋体" w:hAnsi="宋体"/>
                <w:bCs/>
                <w:sz w:val="21"/>
                <w:szCs w:val="21"/>
              </w:rPr>
              <w:t>5</w:t>
            </w:r>
          </w:p>
        </w:tc>
        <w:tc>
          <w:tcPr>
            <w:tcW w:w="1121" w:type="dxa"/>
            <w:vAlign w:val="center"/>
          </w:tcPr>
          <w:p>
            <w:pPr>
              <w:jc w:val="center"/>
              <w:rPr>
                <w:rFonts w:ascii="宋体" w:hAnsi="宋体"/>
                <w:bCs/>
                <w:sz w:val="21"/>
                <w:szCs w:val="21"/>
              </w:rPr>
            </w:pPr>
            <w:r>
              <w:rPr>
                <w:rFonts w:hint="eastAsia" w:ascii="宋体" w:hAnsi="宋体"/>
                <w:sz w:val="21"/>
                <w:szCs w:val="21"/>
              </w:rPr>
              <w:t>售后服务能力</w:t>
            </w:r>
          </w:p>
        </w:tc>
        <w:tc>
          <w:tcPr>
            <w:tcW w:w="778" w:type="dxa"/>
            <w:vAlign w:val="center"/>
          </w:tcPr>
          <w:p>
            <w:pPr>
              <w:jc w:val="center"/>
              <w:rPr>
                <w:rFonts w:ascii="宋体" w:hAnsi="宋体"/>
                <w:bCs/>
                <w:sz w:val="21"/>
                <w:szCs w:val="21"/>
              </w:rPr>
            </w:pPr>
            <w:r>
              <w:rPr>
                <w:rFonts w:hint="eastAsia" w:ascii="宋体" w:hAnsi="宋体"/>
                <w:bCs/>
                <w:sz w:val="21"/>
                <w:szCs w:val="21"/>
              </w:rPr>
              <w:t>4</w:t>
            </w:r>
          </w:p>
        </w:tc>
        <w:tc>
          <w:tcPr>
            <w:tcW w:w="5470" w:type="dxa"/>
            <w:vAlign w:val="center"/>
          </w:tcPr>
          <w:p>
            <w:pPr>
              <w:rPr>
                <w:rFonts w:hint="eastAsia" w:ascii="宋体" w:hAnsi="宋体"/>
                <w:sz w:val="21"/>
                <w:szCs w:val="21"/>
              </w:rPr>
            </w:pPr>
            <w:r>
              <w:rPr>
                <w:rFonts w:hint="eastAsia" w:ascii="宋体" w:hAnsi="宋体"/>
                <w:sz w:val="21"/>
                <w:szCs w:val="21"/>
              </w:rPr>
              <w:t>根据投标人售后服务方案是否完善、是否具有规范的专业服务、客户服务、客户意见反馈和改进机制，能够切实保证本项目的要求等方面综合评分：</w:t>
            </w:r>
            <w:r>
              <w:rPr>
                <w:rFonts w:hint="eastAsia" w:ascii="宋体" w:hAnsi="宋体"/>
                <w:sz w:val="21"/>
                <w:szCs w:val="21"/>
                <w:lang w:val="en-US" w:eastAsia="zh-CN"/>
              </w:rPr>
              <w:t>优4</w:t>
            </w:r>
            <w:r>
              <w:rPr>
                <w:rFonts w:hint="eastAsia" w:ascii="宋体" w:hAnsi="宋体"/>
                <w:sz w:val="21"/>
                <w:szCs w:val="21"/>
              </w:rPr>
              <w:t>分，</w:t>
            </w:r>
            <w:r>
              <w:rPr>
                <w:rFonts w:hint="eastAsia" w:ascii="宋体" w:hAnsi="宋体"/>
                <w:sz w:val="21"/>
                <w:szCs w:val="21"/>
                <w:lang w:val="en-US" w:eastAsia="zh-CN"/>
              </w:rPr>
              <w:t>良2</w:t>
            </w:r>
            <w:r>
              <w:rPr>
                <w:rFonts w:hint="eastAsia" w:ascii="宋体" w:hAnsi="宋体"/>
                <w:sz w:val="21"/>
                <w:szCs w:val="21"/>
              </w:rPr>
              <w:t>分，</w:t>
            </w:r>
            <w:r>
              <w:rPr>
                <w:rFonts w:hint="eastAsia" w:ascii="宋体" w:hAnsi="宋体"/>
                <w:sz w:val="21"/>
                <w:szCs w:val="21"/>
                <w:lang w:val="en-US" w:eastAsia="zh-CN"/>
              </w:rPr>
              <w:t>中1</w:t>
            </w:r>
            <w:r>
              <w:rPr>
                <w:rFonts w:hint="eastAsia" w:ascii="宋体" w:hAnsi="宋体"/>
                <w:sz w:val="21"/>
                <w:szCs w:val="21"/>
              </w:rPr>
              <w:t>分</w:t>
            </w:r>
            <w:r>
              <w:rPr>
                <w:rFonts w:hint="eastAsia" w:ascii="宋体" w:hAnsi="宋体"/>
                <w:sz w:val="21"/>
                <w:szCs w:val="21"/>
                <w:lang w:eastAsia="zh-CN"/>
              </w:rPr>
              <w:t>，</w:t>
            </w:r>
            <w:r>
              <w:rPr>
                <w:rFonts w:hint="eastAsia" w:ascii="宋体" w:hAnsi="宋体"/>
                <w:sz w:val="21"/>
                <w:szCs w:val="21"/>
                <w:lang w:val="en-US" w:eastAsia="zh-CN"/>
              </w:rPr>
              <w:t>差得0分</w:t>
            </w:r>
            <w:r>
              <w:rPr>
                <w:rFonts w:hint="eastAsia" w:ascii="宋体" w:hAnsi="宋体"/>
                <w:sz w:val="21"/>
                <w:szCs w:val="21"/>
              </w:rPr>
              <w:t>。</w:t>
            </w:r>
          </w:p>
          <w:p>
            <w:pPr>
              <w:rPr>
                <w:rFonts w:ascii="宋体" w:hAnsi="宋体"/>
                <w:b/>
                <w:sz w:val="21"/>
                <w:szCs w:val="21"/>
              </w:rPr>
            </w:pPr>
            <w:r>
              <w:rPr>
                <w:rFonts w:hint="eastAsia" w:ascii="宋体" w:hAnsi="宋体"/>
                <w:sz w:val="21"/>
                <w:szCs w:val="21"/>
              </w:rPr>
              <w:t>本项采用暗标评审，如投标人暗标册正文出现可识别投标人身份的任何字符和徽标的，则评标办法中的暗标评审部分的得分直接为“0”分。</w:t>
            </w:r>
          </w:p>
        </w:tc>
        <w:tc>
          <w:tcPr>
            <w:tcW w:w="992" w:type="dxa"/>
          </w:tcPr>
          <w:p>
            <w:pPr>
              <w:rPr>
                <w:rFonts w:ascii="宋体" w:hAnsi="宋体"/>
                <w:bCs/>
                <w:sz w:val="21"/>
                <w:szCs w:val="21"/>
              </w:rPr>
            </w:pPr>
          </w:p>
        </w:tc>
        <w:tc>
          <w:tcPr>
            <w:tcW w:w="851" w:type="dxa"/>
          </w:tcPr>
          <w:p>
            <w:pPr>
              <w:rPr>
                <w:rFonts w:ascii="宋体" w:hAnsi="宋体"/>
                <w:bCs/>
                <w:sz w:val="21"/>
                <w:szCs w:val="21"/>
              </w:rPr>
            </w:pPr>
          </w:p>
        </w:tc>
      </w:tr>
    </w:tbl>
    <w:p>
      <w:bookmarkStart w:id="0" w:name="_GoBack"/>
      <w:bookmarkEnd w:id="0"/>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技术评审自查表（40分）</w:t>
      </w:r>
    </w:p>
    <w:tbl>
      <w:tblPr>
        <w:tblStyle w:val="11"/>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159"/>
        <w:gridCol w:w="105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pPr>
              <w:jc w:val="center"/>
              <w:rPr>
                <w:rFonts w:ascii="宋体" w:hAnsi="宋体"/>
                <w:b/>
                <w:sz w:val="21"/>
                <w:szCs w:val="21"/>
                <w:highlight w:val="none"/>
              </w:rPr>
            </w:pPr>
            <w:r>
              <w:rPr>
                <w:rFonts w:hint="eastAsia" w:ascii="宋体" w:hAnsi="宋体"/>
                <w:b/>
                <w:sz w:val="21"/>
                <w:szCs w:val="21"/>
                <w:highlight w:val="none"/>
              </w:rPr>
              <w:t>序号</w:t>
            </w:r>
          </w:p>
        </w:tc>
        <w:tc>
          <w:tcPr>
            <w:tcW w:w="1416" w:type="dxa"/>
            <w:vAlign w:val="center"/>
          </w:tcPr>
          <w:p>
            <w:pPr>
              <w:jc w:val="center"/>
              <w:rPr>
                <w:rFonts w:ascii="宋体" w:hAnsi="宋体"/>
                <w:b/>
                <w:sz w:val="21"/>
                <w:szCs w:val="21"/>
                <w:highlight w:val="none"/>
              </w:rPr>
            </w:pPr>
            <w:r>
              <w:rPr>
                <w:rFonts w:hint="eastAsia" w:ascii="宋体" w:hAnsi="宋体"/>
                <w:b/>
                <w:sz w:val="21"/>
                <w:szCs w:val="21"/>
                <w:highlight w:val="none"/>
              </w:rPr>
              <w:t>评审内容</w:t>
            </w:r>
          </w:p>
        </w:tc>
        <w:tc>
          <w:tcPr>
            <w:tcW w:w="850" w:type="dxa"/>
            <w:vAlign w:val="center"/>
          </w:tcPr>
          <w:p>
            <w:pPr>
              <w:jc w:val="center"/>
              <w:rPr>
                <w:rFonts w:ascii="宋体" w:hAnsi="宋体"/>
                <w:b/>
                <w:sz w:val="21"/>
                <w:szCs w:val="21"/>
                <w:highlight w:val="none"/>
              </w:rPr>
            </w:pPr>
            <w:r>
              <w:rPr>
                <w:rFonts w:hint="eastAsia" w:ascii="宋体" w:hAnsi="宋体"/>
                <w:b/>
                <w:sz w:val="21"/>
                <w:szCs w:val="21"/>
                <w:highlight w:val="none"/>
              </w:rPr>
              <w:t>分值</w:t>
            </w:r>
          </w:p>
        </w:tc>
        <w:tc>
          <w:tcPr>
            <w:tcW w:w="5159" w:type="dxa"/>
            <w:vAlign w:val="center"/>
          </w:tcPr>
          <w:p>
            <w:pPr>
              <w:jc w:val="center"/>
              <w:rPr>
                <w:rFonts w:ascii="宋体" w:hAnsi="宋体"/>
                <w:b/>
                <w:sz w:val="21"/>
                <w:szCs w:val="21"/>
                <w:highlight w:val="none"/>
              </w:rPr>
            </w:pPr>
            <w:r>
              <w:rPr>
                <w:rFonts w:hint="eastAsia" w:ascii="宋体" w:hAnsi="宋体"/>
                <w:b/>
                <w:sz w:val="21"/>
                <w:szCs w:val="21"/>
                <w:highlight w:val="none"/>
              </w:rPr>
              <w:t>技术评分细则</w:t>
            </w:r>
          </w:p>
        </w:tc>
        <w:tc>
          <w:tcPr>
            <w:tcW w:w="1059" w:type="dxa"/>
            <w:vAlign w:val="center"/>
          </w:tcPr>
          <w:p>
            <w:pPr>
              <w:jc w:val="center"/>
              <w:rPr>
                <w:rFonts w:ascii="宋体" w:hAnsi="宋体"/>
                <w:b/>
                <w:sz w:val="21"/>
                <w:szCs w:val="21"/>
                <w:highlight w:val="none"/>
              </w:rPr>
            </w:pPr>
            <w:r>
              <w:rPr>
                <w:rFonts w:hint="eastAsia" w:ascii="宋体" w:hAnsi="宋体"/>
                <w:b/>
                <w:sz w:val="21"/>
                <w:szCs w:val="21"/>
                <w:highlight w:val="none"/>
              </w:rPr>
              <w:t>响应</w:t>
            </w:r>
          </w:p>
          <w:p>
            <w:pPr>
              <w:jc w:val="center"/>
              <w:rPr>
                <w:rFonts w:ascii="宋体" w:hAnsi="宋体"/>
                <w:b/>
                <w:sz w:val="21"/>
                <w:szCs w:val="21"/>
                <w:highlight w:val="none"/>
              </w:rPr>
            </w:pPr>
            <w:r>
              <w:rPr>
                <w:rFonts w:hint="eastAsia" w:ascii="宋体" w:hAnsi="宋体"/>
                <w:b/>
                <w:sz w:val="21"/>
                <w:szCs w:val="21"/>
                <w:highlight w:val="none"/>
              </w:rPr>
              <w:t>情况</w:t>
            </w:r>
          </w:p>
        </w:tc>
        <w:tc>
          <w:tcPr>
            <w:tcW w:w="784" w:type="dxa"/>
            <w:vAlign w:val="center"/>
          </w:tcPr>
          <w:p>
            <w:pPr>
              <w:jc w:val="center"/>
              <w:rPr>
                <w:rFonts w:ascii="宋体" w:hAnsi="宋体"/>
                <w:b/>
                <w:sz w:val="21"/>
                <w:szCs w:val="21"/>
                <w:highlight w:val="none"/>
              </w:rPr>
            </w:pPr>
            <w:r>
              <w:rPr>
                <w:rFonts w:hint="eastAsia" w:ascii="宋体" w:hAnsi="宋体"/>
                <w:b/>
                <w:sz w:val="21"/>
                <w:szCs w:val="21"/>
                <w:highlight w:val="none"/>
              </w:rPr>
              <w:t>附件</w:t>
            </w:r>
          </w:p>
          <w:p>
            <w:pPr>
              <w:jc w:val="center"/>
              <w:rPr>
                <w:rFonts w:ascii="宋体" w:hAnsi="宋体"/>
                <w:b/>
                <w:sz w:val="21"/>
                <w:szCs w:val="21"/>
                <w:highlight w:val="none"/>
              </w:rPr>
            </w:pPr>
            <w:r>
              <w:rPr>
                <w:rFonts w:hint="eastAsia" w:ascii="宋体"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1416" w:type="dxa"/>
            <w:vAlign w:val="center"/>
          </w:tcPr>
          <w:p>
            <w:pPr>
              <w:jc w:val="center"/>
              <w:rPr>
                <w:rFonts w:ascii="宋体" w:hAnsi="宋体"/>
                <w:sz w:val="21"/>
                <w:szCs w:val="21"/>
                <w:highlight w:val="none"/>
              </w:rPr>
            </w:pPr>
            <w:r>
              <w:rPr>
                <w:rFonts w:hint="eastAsia" w:ascii="宋体" w:hAnsi="宋体"/>
                <w:sz w:val="21"/>
                <w:szCs w:val="21"/>
                <w:highlight w:val="none"/>
              </w:rPr>
              <w:t>重要参数响应情况</w:t>
            </w:r>
          </w:p>
        </w:tc>
        <w:tc>
          <w:tcPr>
            <w:tcW w:w="850" w:type="dxa"/>
            <w:vAlign w:val="center"/>
          </w:tcPr>
          <w:p>
            <w:pPr>
              <w:jc w:val="center"/>
              <w:rPr>
                <w:rFonts w:ascii="宋体" w:hAnsi="宋体"/>
                <w:sz w:val="21"/>
                <w:szCs w:val="21"/>
                <w:highlight w:val="none"/>
              </w:rPr>
            </w:pPr>
            <w:r>
              <w:rPr>
                <w:rFonts w:hint="eastAsia" w:ascii="宋体" w:hAnsi="宋体"/>
                <w:sz w:val="21"/>
                <w:szCs w:val="21"/>
                <w:highlight w:val="none"/>
              </w:rPr>
              <w:t>30</w:t>
            </w:r>
          </w:p>
        </w:tc>
        <w:tc>
          <w:tcPr>
            <w:tcW w:w="5159" w:type="dxa"/>
            <w:vAlign w:val="center"/>
          </w:tcPr>
          <w:p>
            <w:pPr>
              <w:rPr>
                <w:rFonts w:ascii="宋体" w:hAnsi="宋体"/>
                <w:bCs/>
                <w:sz w:val="21"/>
                <w:szCs w:val="21"/>
                <w:highlight w:val="none"/>
              </w:rPr>
            </w:pPr>
            <w:r>
              <w:rPr>
                <w:rFonts w:hint="eastAsia" w:ascii="宋体" w:hAnsi="宋体"/>
                <w:sz w:val="21"/>
                <w:szCs w:val="21"/>
                <w:highlight w:val="none"/>
              </w:rPr>
              <w:t>根据项目需求书</w:t>
            </w:r>
            <w:r>
              <w:rPr>
                <w:rFonts w:hint="eastAsia" w:ascii="宋体" w:hAnsi="宋体"/>
                <w:sz w:val="21"/>
                <w:szCs w:val="21"/>
                <w:highlight w:val="none"/>
                <w:lang w:val="en-US" w:eastAsia="zh-CN"/>
              </w:rPr>
              <w:t>中3.1/3.2/3.3</w:t>
            </w:r>
            <w:r>
              <w:rPr>
                <w:rFonts w:hint="eastAsia" w:ascii="宋体" w:hAnsi="宋体"/>
                <w:sz w:val="21"/>
                <w:szCs w:val="21"/>
                <w:highlight w:val="none"/>
              </w:rPr>
              <w:t>参数要求，</w:t>
            </w:r>
            <w:r>
              <w:rPr>
                <w:rFonts w:hint="eastAsia" w:ascii="宋体" w:hAnsi="宋体"/>
                <w:sz w:val="21"/>
                <w:szCs w:val="21"/>
                <w:highlight w:val="none"/>
                <w:lang w:val="en-US" w:eastAsia="zh-CN"/>
              </w:rPr>
              <w:t>对</w:t>
            </w:r>
            <w:r>
              <w:rPr>
                <w:rFonts w:hint="eastAsia" w:ascii="宋体" w:hAnsi="宋体"/>
                <w:sz w:val="21"/>
                <w:szCs w:val="21"/>
                <w:highlight w:val="none"/>
              </w:rPr>
              <w:t>参数响应情况进行评分：</w:t>
            </w:r>
            <w:r>
              <w:rPr>
                <w:rFonts w:hint="eastAsia" w:ascii="宋体" w:hAnsi="宋体"/>
                <w:bCs/>
                <w:sz w:val="21"/>
                <w:szCs w:val="21"/>
                <w:highlight w:val="none"/>
              </w:rPr>
              <w:t>“▲”为重要参数，未完全响应、不响应或负偏离每一项扣3分，非“▲”为重要参数，未完全响应、不响应或负偏离每一项扣1分，扣完为止。</w:t>
            </w:r>
          </w:p>
          <w:p>
            <w:pPr>
              <w:rPr>
                <w:rFonts w:ascii="宋体" w:hAnsi="宋体"/>
                <w:b/>
                <w:sz w:val="21"/>
                <w:szCs w:val="21"/>
                <w:highlight w:val="none"/>
              </w:rPr>
            </w:pPr>
            <w:r>
              <w:rPr>
                <w:rFonts w:hint="eastAsia" w:ascii="宋体" w:hAnsi="宋体"/>
                <w:b/>
                <w:sz w:val="21"/>
                <w:szCs w:val="21"/>
                <w:highlight w:val="none"/>
              </w:rPr>
              <w:t>注:如要求提供材料的，则以项目需求书要求的为准,未提供或提供资料不齐全或不满足要求的不得分。如有异议，院方有权要求供应商提供功能演示。</w:t>
            </w:r>
          </w:p>
        </w:tc>
        <w:tc>
          <w:tcPr>
            <w:tcW w:w="1059" w:type="dxa"/>
            <w:vAlign w:val="center"/>
          </w:tcPr>
          <w:p>
            <w:pPr>
              <w:rPr>
                <w:rFonts w:ascii="宋体" w:hAnsi="宋体"/>
                <w:sz w:val="21"/>
                <w:szCs w:val="21"/>
                <w:highlight w:val="none"/>
              </w:rPr>
            </w:pPr>
          </w:p>
        </w:tc>
        <w:tc>
          <w:tcPr>
            <w:tcW w:w="784" w:type="dxa"/>
            <w:vAlign w:val="center"/>
          </w:tcPr>
          <w:p>
            <w:pP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pPr>
              <w:jc w:val="center"/>
              <w:rPr>
                <w:rFonts w:ascii="宋体" w:hAnsi="宋体"/>
                <w:sz w:val="21"/>
                <w:szCs w:val="21"/>
                <w:highlight w:val="none"/>
              </w:rPr>
            </w:pPr>
            <w:r>
              <w:rPr>
                <w:rFonts w:hint="eastAsia" w:ascii="宋体" w:hAnsi="宋体"/>
                <w:sz w:val="21"/>
                <w:szCs w:val="21"/>
                <w:highlight w:val="none"/>
              </w:rPr>
              <w:t>2</w:t>
            </w:r>
          </w:p>
        </w:tc>
        <w:tc>
          <w:tcPr>
            <w:tcW w:w="1416" w:type="dxa"/>
            <w:vAlign w:val="center"/>
          </w:tcPr>
          <w:p>
            <w:pPr>
              <w:jc w:val="center"/>
              <w:rPr>
                <w:rFonts w:ascii="宋体" w:hAnsi="宋体"/>
                <w:sz w:val="21"/>
                <w:szCs w:val="21"/>
                <w:highlight w:val="none"/>
              </w:rPr>
            </w:pPr>
            <w:r>
              <w:rPr>
                <w:rFonts w:hint="eastAsia" w:ascii="宋体" w:hAnsi="宋体"/>
                <w:sz w:val="21"/>
                <w:szCs w:val="21"/>
                <w:highlight w:val="none"/>
              </w:rPr>
              <w:t>设备性能</w:t>
            </w:r>
          </w:p>
        </w:tc>
        <w:tc>
          <w:tcPr>
            <w:tcW w:w="850" w:type="dxa"/>
            <w:vAlign w:val="center"/>
          </w:tcPr>
          <w:p>
            <w:pPr>
              <w:jc w:val="center"/>
              <w:rPr>
                <w:rFonts w:ascii="宋体" w:hAnsi="宋体"/>
                <w:sz w:val="21"/>
                <w:szCs w:val="21"/>
                <w:highlight w:val="none"/>
              </w:rPr>
            </w:pPr>
            <w:r>
              <w:rPr>
                <w:rFonts w:hint="eastAsia" w:ascii="宋体" w:hAnsi="宋体"/>
                <w:sz w:val="21"/>
                <w:szCs w:val="21"/>
                <w:highlight w:val="none"/>
                <w:lang w:val="en-US" w:eastAsia="zh-CN"/>
              </w:rPr>
              <w:t>6</w:t>
            </w:r>
          </w:p>
        </w:tc>
        <w:tc>
          <w:tcPr>
            <w:tcW w:w="5159" w:type="dxa"/>
            <w:vAlign w:val="center"/>
          </w:tcPr>
          <w:p>
            <w:pPr>
              <w:rPr>
                <w:rFonts w:ascii="宋体" w:hAnsi="宋体"/>
                <w:sz w:val="21"/>
                <w:szCs w:val="21"/>
                <w:highlight w:val="none"/>
              </w:rPr>
            </w:pPr>
            <w:r>
              <w:rPr>
                <w:rFonts w:hint="eastAsia" w:ascii="宋体" w:hAnsi="宋体"/>
                <w:sz w:val="21"/>
                <w:szCs w:val="21"/>
                <w:highlight w:val="none"/>
                <w:lang w:val="en-US" w:eastAsia="zh-CN"/>
              </w:rPr>
              <w:t>应用负载均衡设备</w:t>
            </w:r>
            <w:r>
              <w:rPr>
                <w:rFonts w:hint="eastAsia" w:ascii="宋体" w:hAnsi="宋体"/>
                <w:sz w:val="21"/>
                <w:szCs w:val="21"/>
                <w:highlight w:val="none"/>
              </w:rPr>
              <w:t>4层吞吐量</w:t>
            </w:r>
            <w:r>
              <w:rPr>
                <w:rFonts w:hint="eastAsia" w:ascii="宋体" w:hAnsi="宋体"/>
                <w:sz w:val="21"/>
                <w:szCs w:val="21"/>
                <w:highlight w:val="none"/>
                <w:lang w:val="en-US" w:eastAsia="zh-CN"/>
              </w:rPr>
              <w:t>至少为</w:t>
            </w:r>
            <w:r>
              <w:rPr>
                <w:rFonts w:hint="eastAsia" w:ascii="宋体" w:hAnsi="宋体"/>
                <w:sz w:val="21"/>
                <w:szCs w:val="21"/>
                <w:highlight w:val="none"/>
              </w:rPr>
              <w:t>60Gbps，</w:t>
            </w:r>
            <w:r>
              <w:rPr>
                <w:rFonts w:hint="eastAsia" w:ascii="宋体" w:hAnsi="宋体"/>
                <w:bCs/>
                <w:sz w:val="21"/>
                <w:szCs w:val="21"/>
                <w:highlight w:val="none"/>
              </w:rPr>
              <w:t>对投标人提供的设备</w:t>
            </w:r>
            <w:r>
              <w:rPr>
                <w:rFonts w:hint="eastAsia" w:ascii="宋体" w:hAnsi="宋体"/>
                <w:bCs/>
                <w:sz w:val="21"/>
                <w:szCs w:val="21"/>
                <w:highlight w:val="none"/>
                <w:lang w:val="en-US" w:eastAsia="zh-CN"/>
              </w:rPr>
              <w:t>的</w:t>
            </w:r>
            <w:r>
              <w:rPr>
                <w:rFonts w:hint="eastAsia" w:ascii="宋体" w:hAnsi="宋体"/>
                <w:sz w:val="21"/>
                <w:szCs w:val="21"/>
                <w:highlight w:val="none"/>
              </w:rPr>
              <w:t>4层吞吐量</w:t>
            </w:r>
            <w:r>
              <w:rPr>
                <w:rFonts w:hint="eastAsia" w:ascii="宋体" w:hAnsi="宋体"/>
                <w:sz w:val="21"/>
                <w:szCs w:val="21"/>
                <w:highlight w:val="none"/>
                <w:lang w:val="en-US" w:eastAsia="zh-CN"/>
              </w:rPr>
              <w:t>性能</w:t>
            </w:r>
            <w:r>
              <w:rPr>
                <w:rFonts w:hint="eastAsia" w:ascii="宋体" w:hAnsi="宋体"/>
                <w:bCs/>
                <w:sz w:val="21"/>
                <w:szCs w:val="21"/>
                <w:highlight w:val="none"/>
              </w:rPr>
              <w:t>响应情况进行对比：</w:t>
            </w:r>
          </w:p>
          <w:p>
            <w:pPr>
              <w:pStyle w:val="3"/>
              <w:rPr>
                <w:rFonts w:ascii="宋体" w:hAnsi="宋体"/>
                <w:bCs/>
                <w:sz w:val="21"/>
                <w:szCs w:val="21"/>
                <w:highlight w:val="none"/>
              </w:rPr>
            </w:pPr>
            <w:r>
              <w:rPr>
                <w:rFonts w:hint="eastAsia" w:ascii="宋体" w:hAnsi="宋体"/>
                <w:bCs/>
                <w:sz w:val="21"/>
                <w:szCs w:val="21"/>
                <w:highlight w:val="none"/>
              </w:rPr>
              <w:t>第一档得</w:t>
            </w:r>
            <w:r>
              <w:rPr>
                <w:rFonts w:hint="eastAsia" w:ascii="宋体" w:hAnsi="宋体"/>
                <w:bCs/>
                <w:sz w:val="21"/>
                <w:szCs w:val="21"/>
                <w:highlight w:val="none"/>
                <w:lang w:val="en-US" w:eastAsia="zh-CN"/>
              </w:rPr>
              <w:t>6</w:t>
            </w:r>
            <w:r>
              <w:rPr>
                <w:rFonts w:hint="eastAsia" w:ascii="宋体" w:hAnsi="宋体"/>
                <w:bCs/>
                <w:sz w:val="21"/>
                <w:szCs w:val="21"/>
                <w:highlight w:val="none"/>
              </w:rPr>
              <w:t>分</w:t>
            </w:r>
            <w:r>
              <w:rPr>
                <w:rFonts w:hint="eastAsia" w:ascii="宋体" w:hAnsi="宋体"/>
                <w:bCs/>
                <w:sz w:val="21"/>
                <w:szCs w:val="21"/>
                <w:highlight w:val="none"/>
                <w:lang w:eastAsia="zh-CN"/>
              </w:rPr>
              <w:t>，</w:t>
            </w:r>
            <w:r>
              <w:rPr>
                <w:rFonts w:hint="eastAsia" w:ascii="宋体" w:hAnsi="宋体"/>
                <w:bCs/>
                <w:sz w:val="21"/>
                <w:szCs w:val="21"/>
                <w:highlight w:val="none"/>
              </w:rPr>
              <w:t>第二档得3分</w:t>
            </w:r>
            <w:r>
              <w:rPr>
                <w:rFonts w:hint="eastAsia" w:ascii="宋体" w:hAnsi="宋体"/>
                <w:bCs/>
                <w:sz w:val="21"/>
                <w:szCs w:val="21"/>
                <w:highlight w:val="none"/>
                <w:lang w:eastAsia="zh-CN"/>
              </w:rPr>
              <w:t>，</w:t>
            </w:r>
            <w:r>
              <w:rPr>
                <w:rFonts w:hint="eastAsia" w:ascii="宋体" w:hAnsi="宋体"/>
                <w:bCs/>
                <w:sz w:val="21"/>
                <w:szCs w:val="21"/>
                <w:highlight w:val="none"/>
              </w:rPr>
              <w:t>第三档得1分</w:t>
            </w:r>
            <w:r>
              <w:rPr>
                <w:rFonts w:hint="eastAsia" w:ascii="宋体" w:hAnsi="宋体"/>
                <w:bCs/>
                <w:sz w:val="21"/>
                <w:szCs w:val="21"/>
                <w:highlight w:val="none"/>
                <w:lang w:eastAsia="zh-CN"/>
              </w:rPr>
              <w:t>，</w:t>
            </w:r>
            <w:r>
              <w:rPr>
                <w:rFonts w:hint="eastAsia" w:ascii="宋体" w:hAnsi="宋体"/>
                <w:bCs/>
                <w:sz w:val="21"/>
                <w:szCs w:val="21"/>
                <w:highlight w:val="none"/>
              </w:rPr>
              <w:t>其余不得分</w:t>
            </w:r>
          </w:p>
          <w:p>
            <w:pPr>
              <w:pStyle w:val="3"/>
              <w:rPr>
                <w:highlight w:val="none"/>
              </w:rPr>
            </w:pPr>
            <w:r>
              <w:rPr>
                <w:rFonts w:hint="eastAsia" w:ascii="宋体" w:hAnsi="宋体"/>
                <w:b/>
                <w:bCs/>
                <w:sz w:val="21"/>
                <w:szCs w:val="21"/>
                <w:highlight w:val="none"/>
              </w:rPr>
              <w:t>注：要求提供测试报告或彩页说明。</w:t>
            </w:r>
          </w:p>
        </w:tc>
        <w:tc>
          <w:tcPr>
            <w:tcW w:w="1059" w:type="dxa"/>
            <w:vAlign w:val="center"/>
          </w:tcPr>
          <w:p>
            <w:pPr>
              <w:rPr>
                <w:rFonts w:ascii="宋体" w:hAnsi="宋体"/>
                <w:sz w:val="21"/>
                <w:szCs w:val="21"/>
                <w:highlight w:val="none"/>
              </w:rPr>
            </w:pPr>
          </w:p>
        </w:tc>
        <w:tc>
          <w:tcPr>
            <w:tcW w:w="784" w:type="dxa"/>
            <w:vAlign w:val="center"/>
          </w:tcPr>
          <w:p>
            <w:pP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blHeader/>
          <w:jc w:val="center"/>
        </w:trPr>
        <w:tc>
          <w:tcPr>
            <w:tcW w:w="706" w:type="dxa"/>
            <w:vAlign w:val="center"/>
          </w:tcPr>
          <w:p>
            <w:pPr>
              <w:jc w:val="center"/>
              <w:rPr>
                <w:rFonts w:ascii="宋体" w:hAnsi="宋体"/>
                <w:sz w:val="21"/>
                <w:szCs w:val="21"/>
                <w:highlight w:val="none"/>
              </w:rPr>
            </w:pPr>
            <w:r>
              <w:rPr>
                <w:rFonts w:hint="eastAsia" w:ascii="宋体" w:hAnsi="宋体"/>
                <w:sz w:val="21"/>
                <w:szCs w:val="21"/>
                <w:highlight w:val="none"/>
              </w:rPr>
              <w:t>3</w:t>
            </w:r>
          </w:p>
        </w:tc>
        <w:tc>
          <w:tcPr>
            <w:tcW w:w="1416" w:type="dxa"/>
            <w:vAlign w:val="center"/>
          </w:tcPr>
          <w:p>
            <w:pPr>
              <w:jc w:val="center"/>
              <w:rPr>
                <w:rFonts w:ascii="宋体" w:hAnsi="宋体"/>
                <w:sz w:val="21"/>
                <w:szCs w:val="21"/>
                <w:highlight w:val="none"/>
              </w:rPr>
            </w:pPr>
            <w:r>
              <w:rPr>
                <w:rFonts w:hint="eastAsia" w:ascii="宋体" w:hAnsi="宋体"/>
                <w:sz w:val="21"/>
                <w:szCs w:val="21"/>
                <w:highlight w:val="none"/>
              </w:rPr>
              <w:t>链路负载升级许可</w:t>
            </w:r>
          </w:p>
        </w:tc>
        <w:tc>
          <w:tcPr>
            <w:tcW w:w="850" w:type="dxa"/>
            <w:vAlign w:val="center"/>
          </w:tcPr>
          <w:p>
            <w:pPr>
              <w:jc w:val="center"/>
              <w:rPr>
                <w:rFonts w:ascii="宋体" w:hAnsi="宋体"/>
                <w:sz w:val="21"/>
                <w:szCs w:val="21"/>
                <w:highlight w:val="none"/>
              </w:rPr>
            </w:pPr>
            <w:r>
              <w:rPr>
                <w:rFonts w:hint="eastAsia" w:ascii="宋体" w:hAnsi="宋体"/>
                <w:sz w:val="21"/>
                <w:szCs w:val="21"/>
                <w:highlight w:val="none"/>
                <w:lang w:val="en-US" w:eastAsia="zh-CN"/>
              </w:rPr>
              <w:t>4</w:t>
            </w:r>
          </w:p>
        </w:tc>
        <w:tc>
          <w:tcPr>
            <w:tcW w:w="5159" w:type="dxa"/>
            <w:vAlign w:val="center"/>
          </w:tcPr>
          <w:p>
            <w:pPr>
              <w:pStyle w:val="3"/>
              <w:rPr>
                <w:rFonts w:ascii="宋体" w:hAnsi="宋体"/>
                <w:sz w:val="21"/>
                <w:szCs w:val="21"/>
                <w:highlight w:val="none"/>
              </w:rPr>
            </w:pPr>
            <w:r>
              <w:rPr>
                <w:rFonts w:hint="eastAsia" w:ascii="宋体" w:hAnsi="宋体"/>
                <w:sz w:val="21"/>
                <w:szCs w:val="21"/>
                <w:highlight w:val="none"/>
              </w:rPr>
              <w:t>提供院方原有链路负载均衡设备的应用负载授权许可服务，基础服务年限为一年，每延长一年加1分，最高得</w:t>
            </w:r>
            <w:r>
              <w:rPr>
                <w:rFonts w:hint="eastAsia" w:ascii="宋体" w:hAnsi="宋体"/>
                <w:sz w:val="21"/>
                <w:szCs w:val="21"/>
                <w:highlight w:val="none"/>
                <w:lang w:val="en-US" w:eastAsia="zh-CN"/>
              </w:rPr>
              <w:t>4</w:t>
            </w:r>
            <w:r>
              <w:rPr>
                <w:rFonts w:hint="eastAsia" w:ascii="宋体" w:hAnsi="宋体"/>
                <w:sz w:val="21"/>
                <w:szCs w:val="21"/>
                <w:highlight w:val="none"/>
              </w:rPr>
              <w:t>分</w:t>
            </w:r>
          </w:p>
          <w:p>
            <w:pPr>
              <w:pStyle w:val="3"/>
              <w:rPr>
                <w:rFonts w:ascii="宋体" w:hAnsi="宋体"/>
                <w:b/>
                <w:bCs/>
                <w:sz w:val="21"/>
                <w:szCs w:val="21"/>
                <w:highlight w:val="none"/>
              </w:rPr>
            </w:pPr>
            <w:r>
              <w:rPr>
                <w:rFonts w:hint="eastAsia" w:ascii="宋体" w:hAnsi="宋体"/>
                <w:b/>
                <w:bCs/>
                <w:sz w:val="21"/>
                <w:szCs w:val="21"/>
                <w:highlight w:val="none"/>
              </w:rPr>
              <w:t>注：要求供应商提供服务承诺函。</w:t>
            </w:r>
          </w:p>
        </w:tc>
        <w:tc>
          <w:tcPr>
            <w:tcW w:w="1059" w:type="dxa"/>
          </w:tcPr>
          <w:p>
            <w:pPr>
              <w:rPr>
                <w:rFonts w:ascii="宋体" w:hAnsi="宋体"/>
                <w:sz w:val="21"/>
                <w:szCs w:val="21"/>
                <w:highlight w:val="none"/>
              </w:rPr>
            </w:pPr>
          </w:p>
        </w:tc>
        <w:tc>
          <w:tcPr>
            <w:tcW w:w="784" w:type="dxa"/>
          </w:tcPr>
          <w:p>
            <w:pPr>
              <w:rPr>
                <w:rFonts w:ascii="宋体" w:hAnsi="宋体"/>
                <w:sz w:val="21"/>
                <w:szCs w:val="21"/>
                <w:highlight w:val="none"/>
              </w:rPr>
            </w:pPr>
          </w:p>
        </w:tc>
      </w:tr>
    </w:tbl>
    <w:p>
      <w:pPr>
        <w:pStyle w:val="14"/>
      </w:pPr>
    </w:p>
    <w:tbl>
      <w:tblPr>
        <w:tblStyle w:val="11"/>
        <w:tblpPr w:leftFromText="180" w:rightFromText="180" w:vertAnchor="page" w:horzAnchor="margin" w:tblpY="1471"/>
        <w:tblOverlap w:val="never"/>
        <w:tblW w:w="9746" w:type="dxa"/>
        <w:tblInd w:w="0" w:type="dxa"/>
        <w:tblLayout w:type="autofit"/>
        <w:tblCellMar>
          <w:top w:w="0" w:type="dxa"/>
          <w:left w:w="0" w:type="dxa"/>
          <w:bottom w:w="0" w:type="dxa"/>
          <w:right w:w="0" w:type="dxa"/>
        </w:tblCellMar>
      </w:tblPr>
      <w:tblGrid>
        <w:gridCol w:w="9746"/>
      </w:tblGrid>
      <w:tr>
        <w:tblPrEx>
          <w:tblCellMar>
            <w:top w:w="0" w:type="dxa"/>
            <w:left w:w="0" w:type="dxa"/>
            <w:bottom w:w="0" w:type="dxa"/>
            <w:right w:w="0" w:type="dxa"/>
          </w:tblCellMar>
        </w:tblPrEx>
        <w:tc>
          <w:tcPr>
            <w:tcW w:w="9746" w:type="dxa"/>
            <w:tcBorders>
              <w:top w:val="nil"/>
              <w:left w:val="nil"/>
              <w:bottom w:val="nil"/>
              <w:right w:val="nil"/>
            </w:tcBorders>
            <w:shd w:val="clear" w:color="auto" w:fill="auto"/>
            <w:noWrap/>
            <w:tcMar>
              <w:top w:w="12" w:type="dxa"/>
              <w:left w:w="12" w:type="dxa"/>
              <w:right w:w="12" w:type="dxa"/>
            </w:tcMar>
            <w:vAlign w:val="center"/>
          </w:tcPr>
          <w:p>
            <w:pPr>
              <w:pStyle w:val="14"/>
              <w:rPr>
                <w:rFonts w:ascii="宋体" w:hAnsi="宋体" w:cs="Times New Roman"/>
                <w:bCs/>
                <w:szCs w:val="21"/>
              </w:rPr>
            </w:pPr>
          </w:p>
        </w:tc>
      </w:tr>
    </w:tbl>
    <w:p>
      <w:pPr>
        <w:pStyle w:val="14"/>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E1B63"/>
    <w:multiLevelType w:val="singleLevel"/>
    <w:tmpl w:val="E7BE1B63"/>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16B98"/>
    <w:rsid w:val="00074234"/>
    <w:rsid w:val="000760F7"/>
    <w:rsid w:val="00081023"/>
    <w:rsid w:val="000860F9"/>
    <w:rsid w:val="00094C5C"/>
    <w:rsid w:val="000A1A34"/>
    <w:rsid w:val="000B15F1"/>
    <w:rsid w:val="000B3E00"/>
    <w:rsid w:val="000C496E"/>
    <w:rsid w:val="000F3493"/>
    <w:rsid w:val="00120BFB"/>
    <w:rsid w:val="001322AD"/>
    <w:rsid w:val="00135F11"/>
    <w:rsid w:val="00143E8E"/>
    <w:rsid w:val="001566CD"/>
    <w:rsid w:val="00166B32"/>
    <w:rsid w:val="00184706"/>
    <w:rsid w:val="0019345B"/>
    <w:rsid w:val="001A0275"/>
    <w:rsid w:val="001A28A4"/>
    <w:rsid w:val="001A7D5A"/>
    <w:rsid w:val="001E36A5"/>
    <w:rsid w:val="001F7730"/>
    <w:rsid w:val="002027C6"/>
    <w:rsid w:val="0021257C"/>
    <w:rsid w:val="00240F49"/>
    <w:rsid w:val="00250390"/>
    <w:rsid w:val="00256F2D"/>
    <w:rsid w:val="00271654"/>
    <w:rsid w:val="002A6BD4"/>
    <w:rsid w:val="002B19DC"/>
    <w:rsid w:val="002C4A70"/>
    <w:rsid w:val="002D700E"/>
    <w:rsid w:val="002F4F4E"/>
    <w:rsid w:val="00313C2B"/>
    <w:rsid w:val="00336BC3"/>
    <w:rsid w:val="0035631B"/>
    <w:rsid w:val="00363029"/>
    <w:rsid w:val="003C7D2B"/>
    <w:rsid w:val="003E2795"/>
    <w:rsid w:val="003F57FD"/>
    <w:rsid w:val="003F7060"/>
    <w:rsid w:val="00453147"/>
    <w:rsid w:val="004670D8"/>
    <w:rsid w:val="00475E86"/>
    <w:rsid w:val="00477491"/>
    <w:rsid w:val="0048525B"/>
    <w:rsid w:val="004A704B"/>
    <w:rsid w:val="004A7CAB"/>
    <w:rsid w:val="004D0D8D"/>
    <w:rsid w:val="004F76D3"/>
    <w:rsid w:val="00530A41"/>
    <w:rsid w:val="00544779"/>
    <w:rsid w:val="005507C7"/>
    <w:rsid w:val="005703E9"/>
    <w:rsid w:val="00583B62"/>
    <w:rsid w:val="0058418D"/>
    <w:rsid w:val="005E3255"/>
    <w:rsid w:val="00617389"/>
    <w:rsid w:val="0063214C"/>
    <w:rsid w:val="00650AAA"/>
    <w:rsid w:val="00660014"/>
    <w:rsid w:val="00691CAD"/>
    <w:rsid w:val="00696697"/>
    <w:rsid w:val="006E5C02"/>
    <w:rsid w:val="006F4D24"/>
    <w:rsid w:val="006F69BF"/>
    <w:rsid w:val="00706A57"/>
    <w:rsid w:val="00716ADE"/>
    <w:rsid w:val="00722F43"/>
    <w:rsid w:val="00733576"/>
    <w:rsid w:val="0075760A"/>
    <w:rsid w:val="00794D3E"/>
    <w:rsid w:val="007D12EA"/>
    <w:rsid w:val="007E1BF3"/>
    <w:rsid w:val="007E56F2"/>
    <w:rsid w:val="007F4E9B"/>
    <w:rsid w:val="00804854"/>
    <w:rsid w:val="008340F1"/>
    <w:rsid w:val="00853E87"/>
    <w:rsid w:val="00856397"/>
    <w:rsid w:val="008A0BB4"/>
    <w:rsid w:val="008E6114"/>
    <w:rsid w:val="008F383E"/>
    <w:rsid w:val="008F5CA8"/>
    <w:rsid w:val="00902CBD"/>
    <w:rsid w:val="00906DFF"/>
    <w:rsid w:val="009268E6"/>
    <w:rsid w:val="00943069"/>
    <w:rsid w:val="00943C96"/>
    <w:rsid w:val="00995CE3"/>
    <w:rsid w:val="009A1857"/>
    <w:rsid w:val="009A3EAB"/>
    <w:rsid w:val="009B5FF2"/>
    <w:rsid w:val="009C4B5D"/>
    <w:rsid w:val="009F0ECC"/>
    <w:rsid w:val="00A01C8E"/>
    <w:rsid w:val="00A1792B"/>
    <w:rsid w:val="00A219DD"/>
    <w:rsid w:val="00A234D3"/>
    <w:rsid w:val="00A27D9B"/>
    <w:rsid w:val="00AC7594"/>
    <w:rsid w:val="00AD7AF2"/>
    <w:rsid w:val="00AE2AE4"/>
    <w:rsid w:val="00AF2A72"/>
    <w:rsid w:val="00AF578B"/>
    <w:rsid w:val="00B06E0B"/>
    <w:rsid w:val="00B35652"/>
    <w:rsid w:val="00B6443D"/>
    <w:rsid w:val="00B844A6"/>
    <w:rsid w:val="00B9374D"/>
    <w:rsid w:val="00BA4393"/>
    <w:rsid w:val="00BD18AE"/>
    <w:rsid w:val="00BE3C96"/>
    <w:rsid w:val="00C61450"/>
    <w:rsid w:val="00C812B7"/>
    <w:rsid w:val="00C92B71"/>
    <w:rsid w:val="00CC592C"/>
    <w:rsid w:val="00CF5816"/>
    <w:rsid w:val="00D12DBD"/>
    <w:rsid w:val="00D165DE"/>
    <w:rsid w:val="00D35B19"/>
    <w:rsid w:val="00D547D7"/>
    <w:rsid w:val="00D72A56"/>
    <w:rsid w:val="00D837C5"/>
    <w:rsid w:val="00D86523"/>
    <w:rsid w:val="00D901FB"/>
    <w:rsid w:val="00DB70CB"/>
    <w:rsid w:val="00DE6D81"/>
    <w:rsid w:val="00E24748"/>
    <w:rsid w:val="00E31E43"/>
    <w:rsid w:val="00E32A90"/>
    <w:rsid w:val="00E35E67"/>
    <w:rsid w:val="00E4194A"/>
    <w:rsid w:val="00E54BEE"/>
    <w:rsid w:val="00E735C1"/>
    <w:rsid w:val="00E808E3"/>
    <w:rsid w:val="00E824CC"/>
    <w:rsid w:val="00E91099"/>
    <w:rsid w:val="00EA40E8"/>
    <w:rsid w:val="00EA4CA1"/>
    <w:rsid w:val="00EB6704"/>
    <w:rsid w:val="00EE08F8"/>
    <w:rsid w:val="00EE1BD5"/>
    <w:rsid w:val="00EE23E1"/>
    <w:rsid w:val="00EE54A8"/>
    <w:rsid w:val="00EF419A"/>
    <w:rsid w:val="00EF4EAA"/>
    <w:rsid w:val="00F02518"/>
    <w:rsid w:val="00F8591C"/>
    <w:rsid w:val="00F91308"/>
    <w:rsid w:val="00FA1E03"/>
    <w:rsid w:val="00FA4AFA"/>
    <w:rsid w:val="00FA69E5"/>
    <w:rsid w:val="00FB25B9"/>
    <w:rsid w:val="00FC7797"/>
    <w:rsid w:val="00FD1323"/>
    <w:rsid w:val="02395CFB"/>
    <w:rsid w:val="0318070B"/>
    <w:rsid w:val="04CE1F73"/>
    <w:rsid w:val="069928EB"/>
    <w:rsid w:val="06F757B1"/>
    <w:rsid w:val="082425D6"/>
    <w:rsid w:val="09DB3442"/>
    <w:rsid w:val="0B442E2F"/>
    <w:rsid w:val="0B6049AB"/>
    <w:rsid w:val="0B844D07"/>
    <w:rsid w:val="0BD94507"/>
    <w:rsid w:val="0CBF51D7"/>
    <w:rsid w:val="0D99786A"/>
    <w:rsid w:val="110E1C65"/>
    <w:rsid w:val="16C85D59"/>
    <w:rsid w:val="179E4CE7"/>
    <w:rsid w:val="17A46990"/>
    <w:rsid w:val="17BC5FA5"/>
    <w:rsid w:val="192F155F"/>
    <w:rsid w:val="1A833057"/>
    <w:rsid w:val="1F022AED"/>
    <w:rsid w:val="1F82067A"/>
    <w:rsid w:val="1FE557B1"/>
    <w:rsid w:val="21FD6B98"/>
    <w:rsid w:val="22F10B6D"/>
    <w:rsid w:val="23F876D7"/>
    <w:rsid w:val="24AF0E39"/>
    <w:rsid w:val="25900D35"/>
    <w:rsid w:val="291475BD"/>
    <w:rsid w:val="29520C23"/>
    <w:rsid w:val="29956099"/>
    <w:rsid w:val="2B112372"/>
    <w:rsid w:val="2B4622A2"/>
    <w:rsid w:val="2B91574E"/>
    <w:rsid w:val="30633696"/>
    <w:rsid w:val="31E83DC4"/>
    <w:rsid w:val="381C31B2"/>
    <w:rsid w:val="3834083C"/>
    <w:rsid w:val="3A683CF4"/>
    <w:rsid w:val="3B3202BB"/>
    <w:rsid w:val="3D271C45"/>
    <w:rsid w:val="41967399"/>
    <w:rsid w:val="467E6E5F"/>
    <w:rsid w:val="476E7892"/>
    <w:rsid w:val="48B12F1D"/>
    <w:rsid w:val="49EA64D4"/>
    <w:rsid w:val="4A616F89"/>
    <w:rsid w:val="4AB52E66"/>
    <w:rsid w:val="4AE15976"/>
    <w:rsid w:val="4C123AC0"/>
    <w:rsid w:val="4C2C50FF"/>
    <w:rsid w:val="4CD66756"/>
    <w:rsid w:val="4CE73E8E"/>
    <w:rsid w:val="4E243B34"/>
    <w:rsid w:val="513807F4"/>
    <w:rsid w:val="52881D3D"/>
    <w:rsid w:val="53350B6D"/>
    <w:rsid w:val="536740E8"/>
    <w:rsid w:val="557F5B5D"/>
    <w:rsid w:val="56090088"/>
    <w:rsid w:val="572E33BF"/>
    <w:rsid w:val="57874CCF"/>
    <w:rsid w:val="5D38655E"/>
    <w:rsid w:val="601C1311"/>
    <w:rsid w:val="60BE4285"/>
    <w:rsid w:val="657333CA"/>
    <w:rsid w:val="6EAF308A"/>
    <w:rsid w:val="6EBB3561"/>
    <w:rsid w:val="6F8101B4"/>
    <w:rsid w:val="719808FB"/>
    <w:rsid w:val="72265E42"/>
    <w:rsid w:val="73C11E61"/>
    <w:rsid w:val="73D46997"/>
    <w:rsid w:val="73DF5361"/>
    <w:rsid w:val="74B65081"/>
    <w:rsid w:val="75EA1F69"/>
    <w:rsid w:val="764A0F0B"/>
    <w:rsid w:val="771F6162"/>
    <w:rsid w:val="78AB23A6"/>
    <w:rsid w:val="7AA17D92"/>
    <w:rsid w:val="7B58479C"/>
    <w:rsid w:val="7B7662D6"/>
    <w:rsid w:val="7B8D5F55"/>
    <w:rsid w:val="7C906447"/>
    <w:rsid w:val="7D2C01D8"/>
    <w:rsid w:val="7EF37DAD"/>
    <w:rsid w:val="7F6C8E03"/>
    <w:rsid w:val="BFC7039A"/>
    <w:rsid w:val="D2FFC237"/>
    <w:rsid w:val="DF7B47EC"/>
    <w:rsid w:val="EA6F52B5"/>
    <w:rsid w:val="EDDB19EA"/>
    <w:rsid w:val="EEF51057"/>
    <w:rsid w:val="EFCF0248"/>
    <w:rsid w:val="F9F0F675"/>
    <w:rsid w:val="FBBF9E65"/>
    <w:rsid w:val="FDAA2D35"/>
    <w:rsid w:val="FED38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9"/>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99"/>
    <w:pPr>
      <w:jc w:val="left"/>
    </w:pPr>
  </w:style>
  <w:style w:type="paragraph" w:styleId="3">
    <w:name w:val="Body Text"/>
    <w:basedOn w:val="1"/>
    <w:next w:val="2"/>
    <w:link w:val="26"/>
    <w:unhideWhenUsed/>
    <w:qFormat/>
    <w:uiPriority w:val="99"/>
    <w:pPr>
      <w:spacing w:after="120"/>
    </w:pPr>
  </w:style>
  <w:style w:type="paragraph" w:styleId="5">
    <w:name w:val="Normal Indent"/>
    <w:basedOn w:val="1"/>
    <w:link w:val="20"/>
    <w:autoRedefine/>
    <w:qFormat/>
    <w:uiPriority w:val="0"/>
    <w:pPr>
      <w:ind w:firstLine="420"/>
    </w:pPr>
    <w:rPr>
      <w:rFonts w:ascii="Times New Roman" w:hAnsi="Times New Roman"/>
      <w:sz w:val="21"/>
      <w:szCs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link w:val="21"/>
    <w:autoRedefine/>
    <w:qFormat/>
    <w:uiPriority w:val="0"/>
    <w:rPr>
      <w:rFonts w:ascii="宋体" w:hAnsi="Courier New" w:cs="Courier New"/>
      <w:sz w:val="21"/>
      <w:szCs w:val="21"/>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spacing w:before="100" w:beforeAutospacing="1" w:after="100" w:afterAutospacing="1"/>
    </w:pPr>
    <w:rPr>
      <w:rFonts w:ascii="宋体" w:hAnsi="宋体" w:cs="宋体"/>
      <w:sz w:val="24"/>
    </w:rPr>
  </w:style>
  <w:style w:type="character" w:styleId="13">
    <w:name w:val="Strong"/>
    <w:autoRedefine/>
    <w:qFormat/>
    <w:uiPriority w:val="0"/>
    <w:rPr>
      <w:b/>
      <w:bCs/>
    </w:rPr>
  </w:style>
  <w:style w:type="paragraph" w:customStyle="1" w:styleId="14">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autoRedefine/>
    <w:unhideWhenUsed/>
    <w:qFormat/>
    <w:uiPriority w:val="34"/>
    <w:pPr>
      <w:ind w:firstLine="420" w:firstLineChars="200"/>
    </w:pPr>
  </w:style>
  <w:style w:type="paragraph" w:customStyle="1" w:styleId="16">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9"/>
    <w:autoRedefine/>
    <w:qFormat/>
    <w:uiPriority w:val="0"/>
    <w:rPr>
      <w:rFonts w:ascii="Calibri" w:hAnsi="Calibri" w:eastAsia="宋体" w:cs="Times New Roman"/>
      <w:kern w:val="2"/>
      <w:sz w:val="18"/>
      <w:szCs w:val="18"/>
    </w:rPr>
  </w:style>
  <w:style w:type="character" w:customStyle="1" w:styleId="18">
    <w:name w:val="页脚 字符"/>
    <w:link w:val="8"/>
    <w:autoRedefine/>
    <w:qFormat/>
    <w:uiPriority w:val="0"/>
    <w:rPr>
      <w:rFonts w:ascii="Calibri" w:hAnsi="Calibri" w:eastAsia="宋体" w:cs="Times New Roman"/>
      <w:kern w:val="2"/>
      <w:sz w:val="18"/>
      <w:szCs w:val="18"/>
    </w:rPr>
  </w:style>
  <w:style w:type="character" w:customStyle="1" w:styleId="19">
    <w:name w:val="标题 2 字符"/>
    <w:link w:val="4"/>
    <w:autoRedefine/>
    <w:qFormat/>
    <w:uiPriority w:val="0"/>
    <w:rPr>
      <w:rFonts w:ascii="Arial" w:hAnsi="Arial" w:eastAsia="华文楷体"/>
      <w:b/>
      <w:bCs/>
      <w:color w:val="800080"/>
      <w:sz w:val="28"/>
      <w:szCs w:val="32"/>
    </w:rPr>
  </w:style>
  <w:style w:type="character" w:customStyle="1" w:styleId="20">
    <w:name w:val="正文缩进 字符"/>
    <w:link w:val="5"/>
    <w:autoRedefine/>
    <w:qFormat/>
    <w:uiPriority w:val="0"/>
    <w:rPr>
      <w:rFonts w:ascii="Times New Roman" w:hAnsi="Times New Roman"/>
      <w:kern w:val="2"/>
      <w:sz w:val="21"/>
    </w:rPr>
  </w:style>
  <w:style w:type="character" w:customStyle="1" w:styleId="21">
    <w:name w:val="纯文本 字符"/>
    <w:link w:val="7"/>
    <w:autoRedefine/>
    <w:qFormat/>
    <w:uiPriority w:val="0"/>
    <w:rPr>
      <w:rFonts w:ascii="宋体" w:hAnsi="Courier New" w:cs="Courier New"/>
      <w:kern w:val="2"/>
      <w:sz w:val="21"/>
      <w:szCs w:val="21"/>
    </w:rPr>
  </w:style>
  <w:style w:type="character" w:customStyle="1" w:styleId="22">
    <w:name w:val="纯文本 字符1"/>
    <w:autoRedefine/>
    <w:qFormat/>
    <w:uiPriority w:val="0"/>
    <w:rPr>
      <w:rFonts w:ascii="宋体" w:hAnsi="Courier New" w:eastAsia="宋体" w:cs="Courier New"/>
      <w:kern w:val="2"/>
      <w:sz w:val="32"/>
      <w:szCs w:val="24"/>
    </w:rPr>
  </w:style>
  <w:style w:type="paragraph" w:customStyle="1" w:styleId="23">
    <w:name w:val="列出段落2"/>
    <w:basedOn w:val="1"/>
    <w:autoRedefine/>
    <w:qFormat/>
    <w:uiPriority w:val="34"/>
    <w:pPr>
      <w:ind w:firstLine="420" w:firstLineChars="200"/>
    </w:pPr>
    <w:rPr>
      <w:sz w:val="21"/>
      <w:szCs w:val="22"/>
    </w:rPr>
  </w:style>
  <w:style w:type="character" w:customStyle="1" w:styleId="24">
    <w:name w:val="NormalCharacter"/>
    <w:autoRedefine/>
    <w:qFormat/>
    <w:uiPriority w:val="0"/>
    <w:rPr>
      <w:sz w:val="21"/>
      <w:lang w:val="en-US" w:eastAsia="zh-CN"/>
    </w:rPr>
  </w:style>
  <w:style w:type="paragraph" w:customStyle="1" w:styleId="25">
    <w:name w:val="UserStyle_432"/>
    <w:basedOn w:val="1"/>
    <w:autoRedefine/>
    <w:qFormat/>
    <w:uiPriority w:val="0"/>
    <w:pPr>
      <w:widowControl/>
      <w:jc w:val="left"/>
      <w:textAlignment w:val="baseline"/>
    </w:pPr>
    <w:rPr>
      <w:rFonts w:ascii="宋体" w:hAnsi="宋体" w:eastAsia="等线"/>
      <w:kern w:val="0"/>
      <w:sz w:val="21"/>
      <w:szCs w:val="20"/>
    </w:rPr>
  </w:style>
  <w:style w:type="character" w:customStyle="1" w:styleId="26">
    <w:name w:val="正文文本 字符"/>
    <w:basedOn w:val="12"/>
    <w:link w:val="3"/>
    <w:qFormat/>
    <w:uiPriority w:val="99"/>
    <w:rPr>
      <w:kern w:val="2"/>
      <w:sz w:val="32"/>
      <w:szCs w:val="24"/>
    </w:rPr>
  </w:style>
  <w:style w:type="paragraph" w:customStyle="1" w:styleId="27">
    <w:name w:val="Revision"/>
    <w:hidden/>
    <w:unhideWhenUsed/>
    <w:qFormat/>
    <w:uiPriority w:val="99"/>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2682</Words>
  <Characters>2762</Characters>
  <Lines>26</Lines>
  <Paragraphs>7</Paragraphs>
  <TotalTime>5</TotalTime>
  <ScaleCrop>false</ScaleCrop>
  <LinksUpToDate>false</LinksUpToDate>
  <CharactersWithSpaces>3214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2024-06-24T09:35:00Z</dcterms:created>
  <dc:creator>netuser</dc:creator>
  <cp:lastModifiedBy>赵杰</cp:lastModifiedBy>
  <dcterms:modified xsi:type="dcterms:W3CDTF">2024-07-03T02:59:29Z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14236B6DDC0BC66DF6C369665CC2652A_43</vt:lpwstr>
  </property>
</Properties>
</file>