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3B29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伟伦楼医疗数据采集分析系统建设项目需求</w:t>
      </w:r>
    </w:p>
    <w:p w14:paraId="771A1E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uto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一、项目名称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伟伦楼医疗数据采集分析系统建设项目</w:t>
      </w:r>
    </w:p>
    <w:p w14:paraId="77674C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uto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二、建设目标</w:t>
      </w:r>
    </w:p>
    <w:p w14:paraId="7CB6E97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5" w:leftChars="0" w:right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强化医院管理，优化工作流程，规范工作行为，提高运行效率。</w:t>
      </w:r>
    </w:p>
    <w:p w14:paraId="51CFEDF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360" w:lineRule="auto"/>
        <w:ind w:left="425" w:leftChars="0" w:right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实现医疗过程电子化管理，提升科室管理工作水平，践行“以病人为中心”的管理理念。</w:t>
      </w:r>
    </w:p>
    <w:p w14:paraId="52CA5F0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360" w:lineRule="auto"/>
        <w:ind w:left="425" w:leftChars="0" w:right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突破信息孤岛，全面提升医院信息化建设水平。</w:t>
      </w:r>
    </w:p>
    <w:p w14:paraId="79538CA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360" w:lineRule="auto"/>
        <w:ind w:left="425" w:leftChars="0" w:right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实现医疗数据采集分析系统中患者检查结果数据的灵活查询与导出。</w:t>
      </w:r>
    </w:p>
    <w:p w14:paraId="231284E8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uto"/>
        <w:ind w:left="0" w:right="0" w:firstLine="0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  <w:lang w:val="en-US" w:eastAsia="zh-CN"/>
        </w:rPr>
        <w:t>采购清单</w:t>
      </w:r>
    </w:p>
    <w:tbl>
      <w:tblPr>
        <w:tblStyle w:val="10"/>
        <w:tblpPr w:leftFromText="180" w:rightFromText="180" w:vertAnchor="text" w:horzAnchor="page" w:tblpX="1353" w:tblpY="106"/>
        <w:tblOverlap w:val="never"/>
        <w:tblW w:w="91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6113"/>
        <w:gridCol w:w="2115"/>
      </w:tblGrid>
      <w:tr w14:paraId="217E3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71" w:type="dxa"/>
            <w:noWrap w:val="0"/>
            <w:vAlign w:val="center"/>
          </w:tcPr>
          <w:p w14:paraId="5C27B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6113" w:type="dxa"/>
            <w:noWrap w:val="0"/>
            <w:vAlign w:val="center"/>
          </w:tcPr>
          <w:p w14:paraId="3981D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  <w:t>采购内容</w:t>
            </w:r>
          </w:p>
        </w:tc>
        <w:tc>
          <w:tcPr>
            <w:tcW w:w="2115" w:type="dxa"/>
            <w:noWrap w:val="0"/>
            <w:vAlign w:val="center"/>
          </w:tcPr>
          <w:p w14:paraId="43ECB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51C9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71" w:type="dxa"/>
            <w:noWrap w:val="0"/>
            <w:vAlign w:val="center"/>
          </w:tcPr>
          <w:p w14:paraId="34310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113" w:type="dxa"/>
            <w:noWrap w:val="0"/>
            <w:vAlign w:val="center"/>
          </w:tcPr>
          <w:p w14:paraId="37F3A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18" w:firstLineChars="91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医疗数据采集分析系统</w:t>
            </w:r>
          </w:p>
        </w:tc>
        <w:tc>
          <w:tcPr>
            <w:tcW w:w="2115" w:type="dxa"/>
            <w:noWrap w:val="0"/>
            <w:vAlign w:val="center"/>
          </w:tcPr>
          <w:p w14:paraId="2400A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 w14:paraId="4FB08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71" w:type="dxa"/>
            <w:noWrap w:val="0"/>
            <w:vAlign w:val="center"/>
          </w:tcPr>
          <w:p w14:paraId="358D4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113" w:type="dxa"/>
            <w:noWrap w:val="0"/>
            <w:vAlign w:val="center"/>
          </w:tcPr>
          <w:p w14:paraId="2FB6E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18" w:firstLineChars="91"/>
              <w:jc w:val="left"/>
              <w:textAlignment w:val="auto"/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超声波体检机</w:t>
            </w:r>
          </w:p>
        </w:tc>
        <w:tc>
          <w:tcPr>
            <w:tcW w:w="2115" w:type="dxa"/>
            <w:noWrap w:val="0"/>
            <w:vAlign w:val="center"/>
          </w:tcPr>
          <w:p w14:paraId="2EF08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 w14:paraId="1F1BD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71" w:type="dxa"/>
            <w:noWrap w:val="0"/>
            <w:vAlign w:val="center"/>
          </w:tcPr>
          <w:p w14:paraId="6A2AB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113" w:type="dxa"/>
            <w:noWrap w:val="0"/>
            <w:vAlign w:val="center"/>
          </w:tcPr>
          <w:p w14:paraId="70A7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18" w:firstLineChars="91"/>
              <w:jc w:val="left"/>
              <w:textAlignment w:val="auto"/>
              <w:rPr>
                <w:rFonts w:hint="eastAsia" w:ascii="宋体" w:hAnsi="宋体" w:cs="宋体" w:eastAsiaTheme="minor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叫号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显示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大屏</w:t>
            </w:r>
          </w:p>
        </w:tc>
        <w:tc>
          <w:tcPr>
            <w:tcW w:w="2115" w:type="dxa"/>
            <w:noWrap w:val="0"/>
            <w:vAlign w:val="center"/>
          </w:tcPr>
          <w:p w14:paraId="3AA77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 w14:paraId="4597C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71" w:type="dxa"/>
            <w:noWrap w:val="0"/>
            <w:vAlign w:val="center"/>
          </w:tcPr>
          <w:p w14:paraId="035649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13" w:type="dxa"/>
            <w:noWrap w:val="0"/>
            <w:vAlign w:val="center"/>
          </w:tcPr>
          <w:p w14:paraId="071C39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211" w:firstLineChars="91"/>
              <w:jc w:val="left"/>
              <w:textAlignment w:val="auto"/>
              <w:rPr>
                <w:rFonts w:hint="eastAsia" w:ascii="宋体" w:hAnsi="宋体" w:cs="宋体" w:eastAsiaTheme="minor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4"/>
                <w:szCs w:val="24"/>
                <w:lang w:val="en-US" w:eastAsia="zh-CN"/>
              </w:rPr>
              <w:t>数据采集</w:t>
            </w:r>
            <w:r>
              <w:rPr>
                <w:rFonts w:hint="eastAsia" w:ascii="宋体" w:hAnsi="宋体" w:cs="宋体"/>
                <w:spacing w:val="-4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spacing w:val="-4"/>
                <w:kern w:val="0"/>
                <w:sz w:val="24"/>
                <w:szCs w:val="24"/>
                <w:lang w:val="en-US" w:eastAsia="zh-CN"/>
              </w:rPr>
              <w:t>工业机</w:t>
            </w:r>
          </w:p>
        </w:tc>
        <w:tc>
          <w:tcPr>
            <w:tcW w:w="2115" w:type="dxa"/>
            <w:noWrap w:val="0"/>
            <w:vAlign w:val="center"/>
          </w:tcPr>
          <w:p w14:paraId="6F759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 w14:paraId="07DAF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971" w:type="dxa"/>
            <w:noWrap w:val="0"/>
            <w:vAlign w:val="center"/>
          </w:tcPr>
          <w:p w14:paraId="4E4C22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13" w:type="dxa"/>
            <w:noWrap w:val="0"/>
            <w:vAlign w:val="center"/>
          </w:tcPr>
          <w:p w14:paraId="4BFECA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218" w:firstLineChars="91"/>
              <w:jc w:val="left"/>
              <w:textAlignment w:val="auto"/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自助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签到机</w:t>
            </w:r>
          </w:p>
        </w:tc>
        <w:tc>
          <w:tcPr>
            <w:tcW w:w="2115" w:type="dxa"/>
            <w:noWrap w:val="0"/>
            <w:vAlign w:val="center"/>
          </w:tcPr>
          <w:p w14:paraId="27F19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1D615D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uto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  <w:lang w:val="en-US" w:eastAsia="zh-CN"/>
        </w:rPr>
        <w:t>软件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系统详细功能描述</w:t>
      </w:r>
    </w:p>
    <w:p w14:paraId="3313691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157" w:afterLines="50" w:afterAutospacing="0" w:line="240" w:lineRule="auto"/>
        <w:ind w:left="425" w:leftChars="0" w:right="0" w:righ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数据与系统集成模块</w:t>
      </w:r>
    </w:p>
    <w:p w14:paraId="15EE4ED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实现呼吸科现有未对接设备与HIS、集成平台、EMR、CDR、预约平台、LIS、CA系统、病案归档系统等的数据同步，确保信息的互通性和完整性。</w:t>
      </w:r>
    </w:p>
    <w:p w14:paraId="1EE942A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推送报告信息给HIS、集成平台，实现全院报告电子浏览功能。</w:t>
      </w:r>
    </w:p>
    <w:p w14:paraId="21AA0DF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支持自定义数据同步规则，以满足特定业务需求。</w:t>
      </w:r>
    </w:p>
    <w:p w14:paraId="383A276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提供数据同步状态监控功能，实时查看同步进度和结果。</w:t>
      </w:r>
    </w:p>
    <w:p w14:paraId="53EDDD0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157" w:afterLines="50" w:afterAutospacing="0" w:line="240" w:lineRule="auto"/>
        <w:ind w:left="425" w:leftChars="0" w:right="0" w:rightChars="0" w:hanging="425" w:firstLineChars="0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设备管理模块</w:t>
      </w:r>
    </w:p>
    <w:p w14:paraId="0EC2921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支持科室设备的分类管理与信息登记，包括厂商、型号等基本信息。</w:t>
      </w:r>
    </w:p>
    <w:p w14:paraId="34C25AF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提供关键字检索功能，以便快速查找特定设备。</w:t>
      </w:r>
    </w:p>
    <w:p w14:paraId="303D606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管理设备的日常运维记录，包括维修、保养等信息。</w:t>
      </w:r>
    </w:p>
    <w:p w14:paraId="46A1297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支持设备使用状态的实时监控，确保设备正常运行。</w:t>
      </w:r>
    </w:p>
    <w:p w14:paraId="1AC495D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提供设备故障预警功能，提前发现潜在问题并进行处理。</w:t>
      </w:r>
    </w:p>
    <w:p w14:paraId="3698130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157" w:afterLines="50" w:afterAutospacing="0" w:line="240" w:lineRule="auto"/>
        <w:ind w:left="425" w:leftChars="0" w:right="0" w:rightChars="0" w:hanging="425" w:firstLineChars="0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HIS信息集成管理模块</w:t>
      </w:r>
    </w:p>
    <w:p w14:paraId="4DA8FD0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通过HL7、Web Service或数据库视图等方式与医院现有HIS系统进行集成。</w:t>
      </w:r>
    </w:p>
    <w:p w14:paraId="5D08399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从HIS系统同步患者基本信息，包括姓名、性别、年龄等。</w:t>
      </w:r>
    </w:p>
    <w:p w14:paraId="653DA49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从HIS系统获取患者医嘱信息，包括名称、医嘱状态、医嘱名称、医嘱编码等。</w:t>
      </w:r>
    </w:p>
    <w:p w14:paraId="67EAFB6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对接预约平台与叫号系统，实现患者预约与叫号功能的电子化管理。</w:t>
      </w:r>
    </w:p>
    <w:p w14:paraId="5475572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支持HIS系统患者信息的实时更新和同步。</w:t>
      </w:r>
    </w:p>
    <w:p w14:paraId="72E00AA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提供医嘱执行状态的跟踪和反馈功能。</w:t>
      </w:r>
    </w:p>
    <w:p w14:paraId="77E005D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157" w:afterLines="50" w:afterAutospacing="0" w:line="240" w:lineRule="auto"/>
        <w:ind w:left="425" w:leftChars="0" w:right="0" w:rightChars="0" w:hanging="425" w:firstLineChars="0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科室管理模块</w:t>
      </w:r>
    </w:p>
    <w:p w14:paraId="5E1436E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根据操作者、审核者统计个人工作量，包括检查数量、报告数量等。</w:t>
      </w:r>
    </w:p>
    <w:p w14:paraId="392E24B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根据开单科室统计各科室检查工作量，以便进行科室间的比较与分析。</w:t>
      </w:r>
    </w:p>
    <w:p w14:paraId="4041BD8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根据不同医嘱统计各功能模块检查情况，以便了解医嘱执行情况。</w:t>
      </w:r>
    </w:p>
    <w:p w14:paraId="0F69F65D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根据开单医生统计医生开单量，以便对医生工作量进行评估。</w:t>
      </w:r>
    </w:p>
    <w:p w14:paraId="0CF04DF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提供统计报表与图表两种呈现模式，并支持具有权限的用户导出数据报表与统计图表。</w:t>
      </w:r>
    </w:p>
    <w:p w14:paraId="46565BC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支持自定义时间段数据按月汇总统计，以及不同年月数据对比统计功能。</w:t>
      </w:r>
    </w:p>
    <w:p w14:paraId="34C8362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支持科室成本核算功能，包括设备使用费用、耗材费用等。</w:t>
      </w:r>
    </w:p>
    <w:p w14:paraId="327DC0D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提供科室工作效率分析功能，帮助优化工作流程。</w:t>
      </w:r>
    </w:p>
    <w:p w14:paraId="67E8A86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157" w:afterLines="50" w:afterAutospacing="0" w:line="240" w:lineRule="auto"/>
        <w:ind w:left="425" w:leftChars="0" w:right="0" w:rightChars="0" w:hanging="425" w:firstLineChars="0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单点登录管理模块</w:t>
      </w:r>
    </w:p>
    <w:p w14:paraId="3FA45BF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提供统一的数据管理门户，实现单点登录功能，方便用户访问系统各个模块。</w:t>
      </w:r>
    </w:p>
    <w:p w14:paraId="593BAAA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支持多种身份验证方式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eastAsia="zh-CN"/>
        </w:rPr>
        <w:t>。</w:t>
      </w:r>
    </w:p>
    <w:p w14:paraId="261FB90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提供登录日志记录功能，方便审计和追踪。</w:t>
      </w:r>
    </w:p>
    <w:p w14:paraId="42F0CA7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157" w:afterLines="50" w:afterAutospacing="0" w:line="240" w:lineRule="auto"/>
        <w:ind w:left="425" w:leftChars="0" w:right="0" w:rightChars="0" w:hanging="425" w:firstLineChars="0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数据提取与管理模块</w:t>
      </w:r>
    </w:p>
    <w:p w14:paraId="7ABD1344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按照规则提取项目内各检查报告的业务数据，并进行校验，将数据存储入原始数据临时库。</w:t>
      </w:r>
    </w:p>
    <w:p w14:paraId="7885F6EC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对数据进行清洗，包括删除对应用没有意义的数据段、过滤重复数据、转换到统一的数据名称和定义等。</w:t>
      </w:r>
    </w:p>
    <w:p w14:paraId="3E18864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对缺值数据进行赋值处理，将不同的数据定义方式统一，并规范数据格式，如日期格式等。</w:t>
      </w:r>
    </w:p>
    <w:p w14:paraId="67134D97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支持数据提取规则的自定义和配置。</w:t>
      </w:r>
    </w:p>
    <w:p w14:paraId="5C11E42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提供数据质量监控功能，确保数据的准确性和完整性。</w:t>
      </w:r>
    </w:p>
    <w:p w14:paraId="72B38CE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157" w:afterLines="50" w:afterAutospacing="0" w:line="240" w:lineRule="auto"/>
        <w:ind w:left="425" w:leftChars="0" w:right="0" w:rightChars="0" w:hanging="425" w:firstLineChars="0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综合查询与汇总管理模块</w:t>
      </w:r>
    </w:p>
    <w:p w14:paraId="4ADC46CA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提供科室病案查询功能，支持根据患者姓名、性别、住院号、诊断、入科日期、出科日期等查询条件进行检索。</w:t>
      </w:r>
    </w:p>
    <w:p w14:paraId="4D418A74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支持医护人员设定患者检查指数值的查询范围，结合患者信息及时间筛选条件进行定位。</w:t>
      </w:r>
    </w:p>
    <w:p w14:paraId="3D72360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提供常用查询条件的保存功能，以便医护人员快速检索。</w:t>
      </w:r>
    </w:p>
    <w:p w14:paraId="382106C6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支持具有权限的用户设定导出模板，将查询结果以Excel格式导出。</w:t>
      </w:r>
    </w:p>
    <w:p w14:paraId="02071A2D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提供科研综合查询功能，支持医护人员通过定义多个指标进行综合交叉检索，精确定位科研课题相关的病例样本。</w:t>
      </w:r>
    </w:p>
    <w:p w14:paraId="7D19C52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支持配置好的查询条件的保存功能，以便医护人员快速检索。</w:t>
      </w:r>
    </w:p>
    <w:p w14:paraId="5C91F90F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支持具有权限的用户设定科研数据导出模板，将查询结果以Excel格式导出。</w:t>
      </w:r>
    </w:p>
    <w:p w14:paraId="412537BA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支持查询结果的图形化展示，如柱状图、饼图等。</w:t>
      </w:r>
    </w:p>
    <w:p w14:paraId="6FF32DFF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提供查询条件的组合和保存功能，方便医护人员复用。</w:t>
      </w:r>
    </w:p>
    <w:p w14:paraId="0C6D93D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157" w:afterLines="50" w:afterAutospacing="0" w:line="240" w:lineRule="auto"/>
        <w:ind w:left="425" w:leftChars="0" w:right="0" w:rightChars="0" w:hanging="425" w:firstLineChars="0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系统管理模块</w:t>
      </w:r>
    </w:p>
    <w:p w14:paraId="78BBABFD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支持管理员根据工作职责为用户分配不同的用户角色。</w:t>
      </w:r>
    </w:p>
    <w:p w14:paraId="594DCC19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支持根据角色配置对应的功能权限，方便用户集中处理所负责的工作。</w:t>
      </w:r>
    </w:p>
    <w:p w14:paraId="543D860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管理员可以根据班次、所负责患者配置专属权限。</w:t>
      </w:r>
    </w:p>
    <w:p w14:paraId="3DE1DEF4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支持对医院组织架构的维护功能。</w:t>
      </w:r>
    </w:p>
    <w:p w14:paraId="151C30A2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提供系统日志记录功能，记录用户操作和系统运行状态。</w:t>
      </w:r>
    </w:p>
    <w:p w14:paraId="053970E8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支持系统的定期备份和恢复功能，确保数据安全。</w:t>
      </w:r>
    </w:p>
    <w:p w14:paraId="006079D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157" w:afterLines="50" w:afterAutospacing="0" w:line="240" w:lineRule="auto"/>
        <w:ind w:left="425" w:leftChars="0" w:right="0" w:rightChars="0" w:hanging="425" w:firstLineChars="0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报告共享与管理模块</w:t>
      </w:r>
    </w:p>
    <w:p w14:paraId="2BF37A0A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提供报告查看链接供医院各系统调用查看。</w:t>
      </w:r>
    </w:p>
    <w:p w14:paraId="3A9063E7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支持更新申请单医嘱闭环状态功能。</w:t>
      </w:r>
    </w:p>
    <w:p w14:paraId="5A22D3BE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实现结论回传至电子病历的功能。</w:t>
      </w:r>
    </w:p>
    <w:p w14:paraId="57C69CF5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支持报告的在线编辑和修改功能。</w:t>
      </w:r>
    </w:p>
    <w:p w14:paraId="20FD628D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提供报告的版本管理功能，记录报告的修改历史。</w:t>
      </w:r>
    </w:p>
    <w:p w14:paraId="642BD27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157" w:afterLines="50" w:afterAutospacing="0" w:line="240" w:lineRule="auto"/>
        <w:ind w:left="425" w:leftChars="0" w:right="0" w:rightChars="0" w:hanging="425" w:firstLineChars="0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报告审核与管理模块</w:t>
      </w:r>
    </w:p>
    <w:p w14:paraId="494C6DDB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支持根据科室人员级别和职责不同设置不同的角色和权限。</w:t>
      </w:r>
    </w:p>
    <w:p w14:paraId="2FCE0910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提供管理员权限功能，包括主管、数据查询、账号分配、报表生成等。</w:t>
      </w:r>
    </w:p>
    <w:p w14:paraId="02F7BD56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支持根据操作者、初审人员和终审人员的角色开放不同的系统功能。</w:t>
      </w:r>
    </w:p>
    <w:p w14:paraId="021A0E97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支持在报告审核过程中对报告进行编写和修改。</w:t>
      </w:r>
    </w:p>
    <w:p w14:paraId="24896A65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提供报告点评功能，审核人员可对不合格的报告进行点评和反馈。</w:t>
      </w:r>
    </w:p>
    <w:p w14:paraId="78F684B1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操作者拥有对应权限的登陆ID和密码，未经审核的报告不允许传入HIS系统，以确保报告的准确性。</w:t>
      </w:r>
    </w:p>
    <w:p w14:paraId="789D80A7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记录每一级的操作、登录日志，方便后期进行追踪和审计。</w:t>
      </w:r>
    </w:p>
    <w:p w14:paraId="40F1BBF9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支持报告的自动审核功能，根据预设规则对报告进行初步审核。</w:t>
      </w:r>
    </w:p>
    <w:p w14:paraId="5D4DC716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提供审核流程的自定义和配置功能，满足不同科室的审核需求。</w:t>
      </w:r>
    </w:p>
    <w:p w14:paraId="1926FC0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157" w:afterLines="50" w:afterAutospacing="0" w:line="240" w:lineRule="auto"/>
        <w:ind w:left="425" w:leftChars="0" w:right="0" w:rightChars="0" w:hanging="425" w:firstLineChars="0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诊疗监测与辅助判读模块</w:t>
      </w:r>
    </w:p>
    <w:p w14:paraId="34321E32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筛查同一患者的检查数据，进行整合分析以形成全面的患者数据报告。</w:t>
      </w:r>
    </w:p>
    <w:p w14:paraId="2D61A7DA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根据同一患者历史数据判断接受治疗后趋势，并形成可视化的图表展示。</w:t>
      </w:r>
    </w:p>
    <w:p w14:paraId="05627B0E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利用人工智能技术辅助报告判读，提高报告质量和判读结果的准确性。</w:t>
      </w:r>
    </w:p>
    <w:p w14:paraId="1CF51316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提供质控判读功能，给出参考意见协助医生进行患者诊断。</w:t>
      </w:r>
    </w:p>
    <w:p w14:paraId="258A7B96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支持实时监测患者生理参数功能，提供及时的诊疗建议。</w:t>
      </w:r>
    </w:p>
    <w:p w14:paraId="62FBF07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提供辅助诊断功能，根据患者数据和病史给出可能的诊断建议。</w:t>
      </w:r>
    </w:p>
    <w:p w14:paraId="51B9AD8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157" w:afterLines="50" w:afterAutospacing="0" w:line="240" w:lineRule="auto"/>
        <w:ind w:left="425" w:leftChars="0" w:right="0" w:rightChars="0" w:hanging="425" w:firstLineChars="0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科研随访管理模块</w:t>
      </w:r>
    </w:p>
    <w:p w14:paraId="6254B9E9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支持随访人员根据病种需求定义随访规则，实现对病人的及时有效的个性化随访。</w:t>
      </w:r>
    </w:p>
    <w:p w14:paraId="7ED01E44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确保对病人长期的跟进治疗，提高数据库信息的完整性和准确性，增加数据的科研价值。</w:t>
      </w:r>
    </w:p>
    <w:p w14:paraId="13D14D58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提供科研数据分析功能，帮助研究人员挖掘数据价值。</w:t>
      </w:r>
    </w:p>
    <w:p w14:paraId="2A254F47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支持科研项目的进度管理和跟踪功能。</w:t>
      </w:r>
    </w:p>
    <w:p w14:paraId="3EF93CA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157" w:afterLines="50" w:afterAutospacing="0" w:line="240" w:lineRule="auto"/>
        <w:ind w:left="425" w:leftChars="0" w:right="0" w:rightChars="0" w:hanging="425" w:firstLineChars="0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电子病历评级与管理模块</w:t>
      </w:r>
    </w:p>
    <w:p w14:paraId="1ECC5AE8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实现与医院信息系统的对接，确保所有检查报告都传入系统内，并严格按照医嘱自动与当前检查医嘱对应。</w:t>
      </w:r>
    </w:p>
    <w:p w14:paraId="3AEF24C2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医生工作站可直接浏览报告，对报告及数据进行统一管理。</w:t>
      </w:r>
    </w:p>
    <w:p w14:paraId="0EFA3C7C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满足医院电子病历评审要求，实现所有对接设备相关医疗数据的全院共享使用。</w:t>
      </w:r>
    </w:p>
    <w:p w14:paraId="04C3508F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支持图片或CA电子签名功能，以满足病案归档要求。</w:t>
      </w:r>
    </w:p>
    <w:p w14:paraId="0EC10B70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支持电子病历的模板化管理功能，方便医生快速填写病历。</w:t>
      </w:r>
    </w:p>
    <w:p w14:paraId="108DFCDC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提供电子病历的质量监控功能，确保病历的完整性和规范性。</w:t>
      </w:r>
    </w:p>
    <w:p w14:paraId="27001D2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157" w:afterLines="50" w:afterAutospacing="0" w:line="240" w:lineRule="auto"/>
        <w:ind w:left="425" w:leftChars="0" w:right="0" w:rightChars="0" w:hanging="425" w:firstLineChars="0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其他相关功能模块</w:t>
      </w:r>
    </w:p>
    <w:p w14:paraId="6D463666">
      <w:pPr>
        <w:keepNext w:val="0"/>
        <w:keepLines w:val="0"/>
        <w:pageBreakBefore w:val="0"/>
        <w:widowControl/>
        <w:numPr>
          <w:ilvl w:val="2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ind w:left="0" w:leftChars="0" w:right="0" w:firstLine="402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数据集成网关子模块</w:t>
      </w:r>
    </w:p>
    <w:p w14:paraId="739CCCA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提供多种设备接口的内置支持，支持网络、串口等多种数据采集方式。</w:t>
      </w:r>
    </w:p>
    <w:p w14:paraId="55D3031C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能够自动同步院内HIS、LIS、PACS/RIS/EMR等信息系统的数据，支持根据业务需要设定采集频率。</w:t>
      </w:r>
    </w:p>
    <w:p w14:paraId="1B75E20C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提供多种信息系统接口的内置支持，包括Webservice、HL7、MQ、视图等多种集成方式。</w:t>
      </w:r>
    </w:p>
    <w:p w14:paraId="4D2ED9A4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支持接入主流厂商的HIS、LIS、PACS/RIS、EMR等信息系统。</w:t>
      </w:r>
    </w:p>
    <w:p w14:paraId="31E85C0A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支持数据的实时推送功能，确保数据的及时性和准确性。</w:t>
      </w:r>
    </w:p>
    <w:p w14:paraId="6498B6AA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提供数据集成网关的性能监控和调优功能。</w:t>
      </w:r>
    </w:p>
    <w:p w14:paraId="58DDE588">
      <w:pPr>
        <w:keepNext w:val="0"/>
        <w:keepLines w:val="0"/>
        <w:pageBreakBefore w:val="0"/>
        <w:widowControl/>
        <w:numPr>
          <w:ilvl w:val="2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ind w:left="0" w:leftChars="0" w:right="0" w:firstLine="402" w:firstLineChars="0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</w:rPr>
        <w:t>数据安全管理子模块</w:t>
      </w:r>
    </w:p>
    <w:p w14:paraId="7F04B1A5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提供数据审核机制，数据提交后需进行审核的流程，并生成审核日志作为审计的证据。</w:t>
      </w:r>
    </w:p>
    <w:p w14:paraId="4589B41A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支持历史数据的查看和管理功能。</w:t>
      </w:r>
    </w:p>
    <w:p w14:paraId="28500A14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支持防火墙功能，定义严格的网络通信规则，杜绝网络攻击和越权操作。</w:t>
      </w:r>
    </w:p>
    <w:p w14:paraId="45C59021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支持异常指标数据分析功能。</w:t>
      </w:r>
    </w:p>
    <w:p w14:paraId="0F573A8B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提供加密压缩组件，对密码等敏感信息进行加密处理，并采用特有算法对数据进行压缩。</w:t>
      </w:r>
    </w:p>
    <w:p w14:paraId="405D7D34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支持远程监管功能。</w:t>
      </w:r>
    </w:p>
    <w:p w14:paraId="2385C083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t>提供安全策略功能，包括密码安全策略和帐户安全策略等。</w:t>
      </w:r>
    </w:p>
    <w:p w14:paraId="5333553B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支持数据的备份和恢复功能，确保数据的可靠性和可用性。</w:t>
      </w:r>
    </w:p>
    <w:p w14:paraId="2A668849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40" w:lineRule="auto"/>
        <w:ind w:left="840" w:leftChars="0" w:right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提供数据访问权限的细粒度控制功能，确保数据的安全性。</w:t>
      </w:r>
    </w:p>
    <w:p w14:paraId="29AB9D6D">
      <w:pPr>
        <w:pStyle w:val="9"/>
        <w:numPr>
          <w:ilvl w:val="0"/>
          <w:numId w:val="0"/>
        </w:numPr>
        <w:tabs>
          <w:tab w:val="left" w:pos="480"/>
        </w:tabs>
        <w:spacing w:line="360" w:lineRule="auto"/>
        <w:ind w:left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61A0E4F4">
      <w:pPr>
        <w:pStyle w:val="9"/>
        <w:numPr>
          <w:ilvl w:val="0"/>
          <w:numId w:val="0"/>
        </w:numPr>
        <w:tabs>
          <w:tab w:val="left" w:pos="480"/>
        </w:tabs>
        <w:spacing w:line="360" w:lineRule="auto"/>
        <w:ind w:left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配套硬件参数描述</w:t>
      </w:r>
    </w:p>
    <w:tbl>
      <w:tblPr>
        <w:tblStyle w:val="10"/>
        <w:tblpPr w:leftFromText="180" w:rightFromText="180" w:vertAnchor="text" w:horzAnchor="page" w:tblpX="1767" w:tblpY="106"/>
        <w:tblOverlap w:val="never"/>
        <w:tblW w:w="85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6990"/>
      </w:tblGrid>
      <w:tr w14:paraId="0E41F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585" w:type="dxa"/>
            <w:vAlign w:val="center"/>
          </w:tcPr>
          <w:p w14:paraId="14B05E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超声波体检机</w:t>
            </w:r>
          </w:p>
        </w:tc>
        <w:tc>
          <w:tcPr>
            <w:tcW w:w="6990" w:type="dxa"/>
            <w:vAlign w:val="center"/>
          </w:tcPr>
          <w:p w14:paraId="5242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电源：</w:t>
            </w:r>
          </w:p>
          <w:p w14:paraId="6E354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电压：AC220V</w:t>
            </w:r>
          </w:p>
          <w:p w14:paraId="35248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频率：50Hz</w:t>
            </w:r>
          </w:p>
          <w:p w14:paraId="34E7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使用环境：</w:t>
            </w:r>
          </w:p>
          <w:p w14:paraId="7B6B4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温度范围：+10℃--+40℃</w:t>
            </w:r>
          </w:p>
          <w:p w14:paraId="3E3D5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湿度范围：20%RH-85%RH（无冷凝）</w:t>
            </w:r>
          </w:p>
          <w:p w14:paraId="7AA73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保存环境：</w:t>
            </w:r>
          </w:p>
          <w:p w14:paraId="7506A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温度范围：-5℃--55℃</w:t>
            </w:r>
          </w:p>
          <w:p w14:paraId="7C17B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湿度：不大于85%RH</w:t>
            </w:r>
          </w:p>
          <w:p w14:paraId="68908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条件：通风良好，干燥的室内，周围空气中应无腐蚀性气体</w:t>
            </w:r>
          </w:p>
          <w:p w14:paraId="32CBF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测量范围：</w:t>
            </w:r>
          </w:p>
          <w:p w14:paraId="43E1B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身高：70cm--200cm，分辨率0.1cm，最大误差±0.5cm</w:t>
            </w:r>
          </w:p>
          <w:p w14:paraId="127F2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体重：2kg--200kg，最大误差±0.1kg</w:t>
            </w:r>
          </w:p>
          <w:p w14:paraId="359E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外形尺寸：</w:t>
            </w:r>
          </w:p>
          <w:p w14:paraId="5E4FD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长约520mm</w:t>
            </w:r>
          </w:p>
          <w:p w14:paraId="75472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宽约405mm</w:t>
            </w:r>
          </w:p>
          <w:p w14:paraId="451B5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高约1400mm(min)--2350mm(max)</w:t>
            </w:r>
          </w:p>
          <w:p w14:paraId="4539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本体重量：净重约22Kg</w:t>
            </w:r>
          </w:p>
          <w:p w14:paraId="376C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认证：可提供计量院出具的计量认证证明资料</w:t>
            </w:r>
          </w:p>
          <w:p w14:paraId="3651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功能特性：</w:t>
            </w:r>
          </w:p>
          <w:p w14:paraId="3A454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测量方式：手动、自动、遥控三种方式可选</w:t>
            </w:r>
          </w:p>
          <w:p w14:paraId="2ABDC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温度补偿功能：双温度传感器，提高身高测量准确性</w:t>
            </w:r>
          </w:p>
          <w:p w14:paraId="3DD34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称重传感器：德国HBM，提供高度精确的体重数据</w:t>
            </w:r>
          </w:p>
          <w:p w14:paraId="5F82D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超声波探头：美国进口，提供高度精确的身高数据</w:t>
            </w:r>
          </w:p>
          <w:p w14:paraId="13EA5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检测参数：身高、体重、BMI、体表面积、男女超重百分比</w:t>
            </w:r>
          </w:p>
          <w:p w14:paraId="7436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语音播报功能：操作指导、注意事项、测量结果、异常提示</w:t>
            </w:r>
          </w:p>
          <w:p w14:paraId="69836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打印结果：数值、条码、BMI参照表等多种结果显示打印</w:t>
            </w:r>
          </w:p>
          <w:p w14:paraId="0702B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离线保存：可保存2000例测量结果</w:t>
            </w:r>
          </w:p>
          <w:p w14:paraId="2939D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网络直连功能：支持网线、WIFI、移动网络模块传输数据</w:t>
            </w:r>
          </w:p>
          <w:p w14:paraId="78597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多外置接口：支持扫码枪、身份证读卡器</w:t>
            </w:r>
          </w:p>
          <w:p w14:paraId="48169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可升降机身：免安装、易携带</w:t>
            </w:r>
          </w:p>
          <w:p w14:paraId="03142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leftChars="0" w:hanging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打印机功能（选配）：高速热敏蓝牙打印</w:t>
            </w:r>
          </w:p>
        </w:tc>
      </w:tr>
      <w:tr w14:paraId="393CC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85" w:type="dxa"/>
            <w:vAlign w:val="center"/>
          </w:tcPr>
          <w:p w14:paraId="5CBDFCF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叫号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显示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大屏</w:t>
            </w:r>
          </w:p>
        </w:tc>
        <w:tc>
          <w:tcPr>
            <w:tcW w:w="6990" w:type="dxa"/>
            <w:vAlign w:val="center"/>
          </w:tcPr>
          <w:p w14:paraId="73861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尺寸：50英寸</w:t>
            </w:r>
          </w:p>
          <w:p w14:paraId="55D2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刷屏率：60HZ</w:t>
            </w:r>
          </w:p>
          <w:p w14:paraId="44292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系统：Android</w:t>
            </w:r>
          </w:p>
          <w:p w14:paraId="6810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色域值：100%</w:t>
            </w:r>
          </w:p>
          <w:p w14:paraId="4D01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色域标准：BT.709</w:t>
            </w:r>
          </w:p>
          <w:p w14:paraId="6FF2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屏幕分辨率：超高清4K</w:t>
            </w:r>
          </w:p>
          <w:p w14:paraId="4873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屏幕比例：16:9</w:t>
            </w:r>
          </w:p>
          <w:p w14:paraId="4A06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响应时间：8ms</w:t>
            </w:r>
          </w:p>
          <w:p w14:paraId="4CEF5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CPU架构：四核A35</w:t>
            </w:r>
          </w:p>
          <w:p w14:paraId="112AF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存储内存：8GB</w:t>
            </w:r>
          </w:p>
          <w:p w14:paraId="34D9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用途：用于叫号</w:t>
            </w:r>
          </w:p>
        </w:tc>
      </w:tr>
      <w:tr w14:paraId="6B52F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85" w:type="dxa"/>
            <w:vAlign w:val="center"/>
          </w:tcPr>
          <w:p w14:paraId="7320F8E5">
            <w:pPr>
              <w:pStyle w:val="4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4"/>
                <w:szCs w:val="24"/>
                <w:lang w:val="en-US" w:eastAsia="zh-CN"/>
              </w:rPr>
              <w:t>数据采集</w:t>
            </w:r>
            <w:r>
              <w:rPr>
                <w:rFonts w:hint="eastAsia" w:ascii="宋体" w:hAnsi="宋体" w:cs="宋体"/>
                <w:spacing w:val="-4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spacing w:val="-4"/>
                <w:kern w:val="0"/>
                <w:sz w:val="24"/>
                <w:szCs w:val="24"/>
                <w:lang w:val="en-US" w:eastAsia="zh-CN"/>
              </w:rPr>
              <w:t>工业机</w:t>
            </w:r>
          </w:p>
        </w:tc>
        <w:tc>
          <w:tcPr>
            <w:tcW w:w="6990" w:type="dxa"/>
            <w:vAlign w:val="center"/>
          </w:tcPr>
          <w:p w14:paraId="3DC9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内存：≥8GB</w:t>
            </w:r>
          </w:p>
          <w:p w14:paraId="4C14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速度：≥1.6GHz</w:t>
            </w:r>
          </w:p>
          <w:p w14:paraId="3C3C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USB接口数：≥4个</w:t>
            </w:r>
          </w:p>
          <w:p w14:paraId="7598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显卡类型：集成显卡</w:t>
            </w:r>
          </w:p>
          <w:p w14:paraId="50B1F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  <w:t>核心数：≥四核</w:t>
            </w:r>
          </w:p>
        </w:tc>
      </w:tr>
      <w:tr w14:paraId="1D1B5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85" w:type="dxa"/>
            <w:vAlign w:val="center"/>
          </w:tcPr>
          <w:p w14:paraId="66911702">
            <w:pPr>
              <w:pStyle w:val="4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自助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签到机</w:t>
            </w:r>
          </w:p>
        </w:tc>
        <w:tc>
          <w:tcPr>
            <w:tcW w:w="6990" w:type="dxa"/>
            <w:vAlign w:val="center"/>
          </w:tcPr>
          <w:p w14:paraId="0109C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屏幕：≥22寸，屏显比例16:9</w:t>
            </w:r>
          </w:p>
          <w:p w14:paraId="74EF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分辨率：1920*1080</w:t>
            </w:r>
          </w:p>
          <w:p w14:paraId="5237C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均性：&gt;80%</w:t>
            </w:r>
          </w:p>
          <w:p w14:paraId="7029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亮度：250cd/m</w:t>
            </w:r>
          </w:p>
          <w:p w14:paraId="17D1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CPU：I5四代，双核2.5GHz</w:t>
            </w:r>
          </w:p>
          <w:p w14:paraId="72BE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内存：8G</w:t>
            </w:r>
          </w:p>
          <w:p w14:paraId="1104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外存储：128G固态硬盘</w:t>
            </w:r>
          </w:p>
          <w:p w14:paraId="2E0B4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材质：五金结构/钢化玻璃</w:t>
            </w:r>
          </w:p>
          <w:p w14:paraId="2E0A3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安装：立式</w:t>
            </w:r>
          </w:p>
          <w:p w14:paraId="0FCD6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系统：WIN10</w:t>
            </w:r>
          </w:p>
          <w:p w14:paraId="124F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数据接口：USB2.0</w:t>
            </w:r>
          </w:p>
          <w:p w14:paraId="229E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通信接口：RJ45(100Mbps)</w:t>
            </w:r>
          </w:p>
          <w:p w14:paraId="4E194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整机额定功率：&lt;48W</w:t>
            </w:r>
          </w:p>
          <w:p w14:paraId="3C52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工作电压：AC220V 50HZ</w:t>
            </w:r>
          </w:p>
          <w:p w14:paraId="08249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喇叭：后置2个</w:t>
            </w:r>
          </w:p>
          <w:p w14:paraId="6BC8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val="en-US" w:eastAsia="zh-CN"/>
              </w:rPr>
              <w:t>功能：带扫描、打印小票</w:t>
            </w:r>
          </w:p>
        </w:tc>
      </w:tr>
    </w:tbl>
    <w:p w14:paraId="0CE24520">
      <w:pPr>
        <w:pStyle w:val="9"/>
        <w:numPr>
          <w:ilvl w:val="0"/>
          <w:numId w:val="0"/>
        </w:numPr>
        <w:tabs>
          <w:tab w:val="left" w:pos="480"/>
        </w:tabs>
        <w:spacing w:line="360" w:lineRule="auto"/>
        <w:ind w:left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644FF174">
      <w:pPr>
        <w:pStyle w:val="9"/>
        <w:numPr>
          <w:ilvl w:val="0"/>
          <w:numId w:val="0"/>
        </w:numPr>
        <w:tabs>
          <w:tab w:val="left" w:pos="480"/>
        </w:tabs>
        <w:spacing w:line="360" w:lineRule="auto"/>
        <w:ind w:left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维保约定</w:t>
      </w:r>
    </w:p>
    <w:p w14:paraId="01BE0E21">
      <w:pPr>
        <w:numPr>
          <w:ilvl w:val="0"/>
          <w:numId w:val="2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应用软件、硬件免费维护期从合同标的验收合格之日算起，期限为36个月；</w:t>
      </w:r>
    </w:p>
    <w:p w14:paraId="4814621A">
      <w:pPr>
        <w:numPr>
          <w:ilvl w:val="0"/>
          <w:numId w:val="2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技术支持服务：</w:t>
      </w:r>
    </w:p>
    <w:p w14:paraId="67A71911">
      <w:pPr>
        <w:numPr>
          <w:ilvl w:val="0"/>
          <w:numId w:val="21"/>
        </w:num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在免费维护期内，乙方提供技术支持和指导，以及应用系统的局部改进完善以及故障情况下的现场问题解决；</w:t>
      </w:r>
    </w:p>
    <w:p w14:paraId="1F724939">
      <w:pPr>
        <w:numPr>
          <w:ilvl w:val="0"/>
          <w:numId w:val="21"/>
        </w:num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>7*24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小时服务热线，安排合格的技术工程师提供技术热线；</w:t>
      </w:r>
    </w:p>
    <w:p w14:paraId="308DF9A5">
      <w:pPr>
        <w:numPr>
          <w:ilvl w:val="0"/>
          <w:numId w:val="21"/>
        </w:num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如果项目实施产出物或项目在质保期内出现一般性故障，乙方应在接到甲方报修通知内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>0.5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小时内（含本数）做出处理响应；如果项目实施产出物或项目在质保期内出现重大故障，乙方应立即派遣工程技术人员用最快捷的交通工具在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1 小时内（含本数）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往达现场处理。乙方需提出解决方案，工作至故障修妥完全恢复正常服务为止，修复时间不超过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1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个工作日；</w:t>
      </w:r>
    </w:p>
    <w:p w14:paraId="04E6D629">
      <w:pPr>
        <w:pStyle w:val="9"/>
        <w:numPr>
          <w:ilvl w:val="0"/>
          <w:numId w:val="21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乙方应作出无推诿承诺。即乙方在收到甲方报修通知及要求后，须立即派技术人员到场，全力协助、使系统尽快恢复正常。</w:t>
      </w:r>
    </w:p>
    <w:p w14:paraId="4AA16363">
      <w:pPr>
        <w:numPr>
          <w:ilvl w:val="0"/>
          <w:numId w:val="2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提供详细的维护人员清单，乙方应有专门的维护部门并指定固定技术力量用于系统维护，并向用户提供详细的维护人员清单及其联系方式；</w:t>
      </w:r>
    </w:p>
    <w:p w14:paraId="4FBFAEF0">
      <w:pPr>
        <w:numPr>
          <w:ilvl w:val="0"/>
          <w:numId w:val="2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服务方式：以现场服务为主，其它电话、邮件指导、远程维护、技术交流方式不限；</w:t>
      </w:r>
    </w:p>
    <w:p w14:paraId="203CF21F">
      <w:pPr>
        <w:numPr>
          <w:ilvl w:val="0"/>
          <w:numId w:val="2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超过免费维护期的，双方另行协商签订维护合同，软件的维护报价不超过合同软件部分金额的8%，信息设备（产品）的维护报价不超过合同信息设备（产品）部分金额的5%。</w:t>
      </w:r>
    </w:p>
    <w:p w14:paraId="2F3F0A4B">
      <w:pPr>
        <w:pStyle w:val="9"/>
        <w:numPr>
          <w:ilvl w:val="0"/>
          <w:numId w:val="0"/>
        </w:numPr>
        <w:tabs>
          <w:tab w:val="left" w:pos="480"/>
        </w:tabs>
        <w:spacing w:line="360" w:lineRule="auto"/>
        <w:ind w:left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培训要求</w:t>
      </w:r>
    </w:p>
    <w:p w14:paraId="0A64ACA8">
      <w:pPr>
        <w:pStyle w:val="9"/>
        <w:numPr>
          <w:ilvl w:val="0"/>
          <w:numId w:val="22"/>
        </w:numPr>
        <w:tabs>
          <w:tab w:val="left" w:pos="0"/>
        </w:tabs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乙方应为采购人进行培训，包括使用培训和维护培训；</w:t>
      </w:r>
    </w:p>
    <w:p w14:paraId="421064E2">
      <w:pPr>
        <w:pStyle w:val="9"/>
        <w:numPr>
          <w:ilvl w:val="0"/>
          <w:numId w:val="2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乙方保证需要准备并提供完整的培训计划，对医院各类人员进行相关的培训，同时需要负责培训的实施，包括培训文档的准备；</w:t>
      </w:r>
    </w:p>
    <w:p w14:paraId="2D6D661A">
      <w:pPr>
        <w:pStyle w:val="9"/>
        <w:numPr>
          <w:ilvl w:val="0"/>
          <w:numId w:val="22"/>
        </w:numPr>
        <w:tabs>
          <w:tab w:val="left" w:pos="480"/>
        </w:tabs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对与医院信息系统的相关技术，乙方保证需要提供必要的培训与技术转移手段，保证能够将其传授与医院IT技术人员。</w:t>
      </w:r>
    </w:p>
    <w:p w14:paraId="7802DDDA">
      <w:pPr>
        <w:pStyle w:val="9"/>
        <w:numPr>
          <w:ilvl w:val="0"/>
          <w:numId w:val="0"/>
        </w:numPr>
        <w:tabs>
          <w:tab w:val="left" w:pos="480"/>
        </w:tabs>
        <w:spacing w:line="360" w:lineRule="auto"/>
        <w:ind w:left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付款方式</w:t>
      </w:r>
    </w:p>
    <w:p w14:paraId="3B142F55">
      <w:pPr>
        <w:pStyle w:val="9"/>
        <w:numPr>
          <w:ilvl w:val="0"/>
          <w:numId w:val="23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甲方将按如下方式向乙方支付合同费用：</w:t>
      </w:r>
    </w:p>
    <w:p w14:paraId="13137184">
      <w:pPr>
        <w:pStyle w:val="9"/>
        <w:numPr>
          <w:ilvl w:val="0"/>
          <w:numId w:val="2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合同签订后，甲方在收到乙方开具相应金额正式发票后，向乙方支付合同总金额的30%，共计人民币_________元(大写：人民币_________元整)。</w:t>
      </w:r>
    </w:p>
    <w:p w14:paraId="4909DDA9">
      <w:pPr>
        <w:pStyle w:val="9"/>
        <w:numPr>
          <w:ilvl w:val="0"/>
          <w:numId w:val="2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合同所有设备（产品）运至甲方指定货运详细地址、开箱合格运转正常，并经最终用户签字验收（加电验收），且甲方收到乙方开具相应硬件金额正式发票后，向乙方支付至硬件结算审核价的100%。</w:t>
      </w:r>
    </w:p>
    <w:p w14:paraId="400BA1C8">
      <w:pPr>
        <w:pStyle w:val="9"/>
        <w:numPr>
          <w:ilvl w:val="0"/>
          <w:numId w:val="2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软件验收通过后，甲方在收到乙方开具相应金额正式发票以及售后服务履约承诺函后，向乙方支付合同中软件金额的70%，共计人民币_________元(大写：人民币_________元整)。</w:t>
      </w:r>
    </w:p>
    <w:p w14:paraId="6B70168C"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95937"/>
    <w:multiLevelType w:val="singleLevel"/>
    <w:tmpl w:val="85C9593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74E5760"/>
    <w:multiLevelType w:val="singleLevel"/>
    <w:tmpl w:val="974E576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7A3BBBC"/>
    <w:multiLevelType w:val="singleLevel"/>
    <w:tmpl w:val="97A3BBB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9EDC800F"/>
    <w:multiLevelType w:val="singleLevel"/>
    <w:tmpl w:val="9EDC800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A3CB5944"/>
    <w:multiLevelType w:val="singleLevel"/>
    <w:tmpl w:val="A3CB594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AD2A1346"/>
    <w:multiLevelType w:val="singleLevel"/>
    <w:tmpl w:val="AD2A134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C881E9A8"/>
    <w:multiLevelType w:val="singleLevel"/>
    <w:tmpl w:val="C881E9A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CAE73F40"/>
    <w:multiLevelType w:val="singleLevel"/>
    <w:tmpl w:val="CAE73F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D9832C86"/>
    <w:multiLevelType w:val="singleLevel"/>
    <w:tmpl w:val="D9832C8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E9F80157"/>
    <w:multiLevelType w:val="singleLevel"/>
    <w:tmpl w:val="E9F8015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F4AF4120"/>
    <w:multiLevelType w:val="singleLevel"/>
    <w:tmpl w:val="F4AF412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1">
    <w:nsid w:val="F7010B40"/>
    <w:multiLevelType w:val="singleLevel"/>
    <w:tmpl w:val="F7010B4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2">
    <w:nsid w:val="0C323DE5"/>
    <w:multiLevelType w:val="singleLevel"/>
    <w:tmpl w:val="0C323DE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3">
    <w:nsid w:val="1F4147A3"/>
    <w:multiLevelType w:val="singleLevel"/>
    <w:tmpl w:val="1F4147A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4">
    <w:nsid w:val="27FC3751"/>
    <w:multiLevelType w:val="multilevel"/>
    <w:tmpl w:val="27FC3751"/>
    <w:lvl w:ilvl="0" w:tentative="0">
      <w:start w:val="1"/>
      <w:numFmt w:val="decimal"/>
      <w:lvlText w:val="2.%1"/>
      <w:lvlJc w:val="left"/>
      <w:pPr>
        <w:ind w:left="808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48" w:hanging="440"/>
      </w:pPr>
    </w:lvl>
    <w:lvl w:ilvl="2" w:tentative="0">
      <w:start w:val="1"/>
      <w:numFmt w:val="lowerRoman"/>
      <w:lvlText w:val="%3."/>
      <w:lvlJc w:val="right"/>
      <w:pPr>
        <w:ind w:left="1688" w:hanging="440"/>
      </w:pPr>
    </w:lvl>
    <w:lvl w:ilvl="3" w:tentative="0">
      <w:start w:val="1"/>
      <w:numFmt w:val="decimal"/>
      <w:lvlText w:val="%4."/>
      <w:lvlJc w:val="left"/>
      <w:pPr>
        <w:ind w:left="2128" w:hanging="440"/>
      </w:pPr>
    </w:lvl>
    <w:lvl w:ilvl="4" w:tentative="0">
      <w:start w:val="1"/>
      <w:numFmt w:val="lowerLetter"/>
      <w:lvlText w:val="%5)"/>
      <w:lvlJc w:val="left"/>
      <w:pPr>
        <w:ind w:left="2568" w:hanging="440"/>
      </w:pPr>
    </w:lvl>
    <w:lvl w:ilvl="5" w:tentative="0">
      <w:start w:val="1"/>
      <w:numFmt w:val="lowerRoman"/>
      <w:lvlText w:val="%6."/>
      <w:lvlJc w:val="right"/>
      <w:pPr>
        <w:ind w:left="3008" w:hanging="440"/>
      </w:pPr>
    </w:lvl>
    <w:lvl w:ilvl="6" w:tentative="0">
      <w:start w:val="1"/>
      <w:numFmt w:val="decimal"/>
      <w:lvlText w:val="%7."/>
      <w:lvlJc w:val="left"/>
      <w:pPr>
        <w:ind w:left="3448" w:hanging="440"/>
      </w:pPr>
    </w:lvl>
    <w:lvl w:ilvl="7" w:tentative="0">
      <w:start w:val="1"/>
      <w:numFmt w:val="lowerLetter"/>
      <w:lvlText w:val="%8)"/>
      <w:lvlJc w:val="left"/>
      <w:pPr>
        <w:ind w:left="3888" w:hanging="440"/>
      </w:pPr>
    </w:lvl>
    <w:lvl w:ilvl="8" w:tentative="0">
      <w:start w:val="1"/>
      <w:numFmt w:val="lowerRoman"/>
      <w:lvlText w:val="%9."/>
      <w:lvlJc w:val="right"/>
      <w:pPr>
        <w:ind w:left="4328" w:hanging="440"/>
      </w:pPr>
    </w:lvl>
  </w:abstractNum>
  <w:abstractNum w:abstractNumId="15">
    <w:nsid w:val="308E6CDA"/>
    <w:multiLevelType w:val="multilevel"/>
    <w:tmpl w:val="308E6CDA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39175AA9"/>
    <w:multiLevelType w:val="multilevel"/>
    <w:tmpl w:val="39175AA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7">
    <w:nsid w:val="3EDF573B"/>
    <w:multiLevelType w:val="singleLevel"/>
    <w:tmpl w:val="3EDF573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8">
    <w:nsid w:val="42AD1DD7"/>
    <w:multiLevelType w:val="multilevel"/>
    <w:tmpl w:val="42AD1DD7"/>
    <w:lvl w:ilvl="0" w:tentative="0">
      <w:start w:val="1"/>
      <w:numFmt w:val="decimal"/>
      <w:lvlText w:val="%1."/>
      <w:lvlJc w:val="left"/>
      <w:pPr>
        <w:ind w:left="456" w:hanging="456"/>
      </w:pPr>
      <w:rPr>
        <w:rFonts w:hint="eastAsia"/>
      </w:rPr>
    </w:lvl>
    <w:lvl w:ilvl="1" w:tentative="0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FBFCE8A"/>
    <w:multiLevelType w:val="singleLevel"/>
    <w:tmpl w:val="4FBFCE8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1BC7306"/>
    <w:multiLevelType w:val="multilevel"/>
    <w:tmpl w:val="51BC7306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1">
    <w:nsid w:val="592F1E54"/>
    <w:multiLevelType w:val="multilevel"/>
    <w:tmpl w:val="592F1E54"/>
    <w:lvl w:ilvl="0" w:tentative="0">
      <w:start w:val="1"/>
      <w:numFmt w:val="decimal"/>
      <w:lvlText w:val="1.%1"/>
      <w:lvlJc w:val="left"/>
      <w:pPr>
        <w:ind w:left="896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36" w:hanging="440"/>
      </w:pPr>
    </w:lvl>
    <w:lvl w:ilvl="2" w:tentative="0">
      <w:start w:val="1"/>
      <w:numFmt w:val="lowerRoman"/>
      <w:lvlText w:val="%3."/>
      <w:lvlJc w:val="right"/>
      <w:pPr>
        <w:ind w:left="1776" w:hanging="440"/>
      </w:pPr>
    </w:lvl>
    <w:lvl w:ilvl="3" w:tentative="0">
      <w:start w:val="1"/>
      <w:numFmt w:val="decimal"/>
      <w:lvlText w:val="%4."/>
      <w:lvlJc w:val="left"/>
      <w:pPr>
        <w:ind w:left="2216" w:hanging="440"/>
      </w:pPr>
    </w:lvl>
    <w:lvl w:ilvl="4" w:tentative="0">
      <w:start w:val="1"/>
      <w:numFmt w:val="lowerLetter"/>
      <w:lvlText w:val="%5)"/>
      <w:lvlJc w:val="left"/>
      <w:pPr>
        <w:ind w:left="2656" w:hanging="440"/>
      </w:pPr>
    </w:lvl>
    <w:lvl w:ilvl="5" w:tentative="0">
      <w:start w:val="1"/>
      <w:numFmt w:val="lowerRoman"/>
      <w:lvlText w:val="%6."/>
      <w:lvlJc w:val="right"/>
      <w:pPr>
        <w:ind w:left="3096" w:hanging="440"/>
      </w:pPr>
    </w:lvl>
    <w:lvl w:ilvl="6" w:tentative="0">
      <w:start w:val="1"/>
      <w:numFmt w:val="decimal"/>
      <w:lvlText w:val="%7."/>
      <w:lvlJc w:val="left"/>
      <w:pPr>
        <w:ind w:left="3536" w:hanging="440"/>
      </w:pPr>
    </w:lvl>
    <w:lvl w:ilvl="7" w:tentative="0">
      <w:start w:val="1"/>
      <w:numFmt w:val="lowerLetter"/>
      <w:lvlText w:val="%8)"/>
      <w:lvlJc w:val="left"/>
      <w:pPr>
        <w:ind w:left="3976" w:hanging="440"/>
      </w:pPr>
    </w:lvl>
    <w:lvl w:ilvl="8" w:tentative="0">
      <w:start w:val="1"/>
      <w:numFmt w:val="lowerRoman"/>
      <w:lvlText w:val="%9."/>
      <w:lvlJc w:val="right"/>
      <w:pPr>
        <w:ind w:left="4416" w:hanging="440"/>
      </w:pPr>
    </w:lvl>
  </w:abstractNum>
  <w:abstractNum w:abstractNumId="22">
    <w:nsid w:val="72D501C6"/>
    <w:multiLevelType w:val="singleLevel"/>
    <w:tmpl w:val="72D501C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3">
    <w:nsid w:val="75F6A49F"/>
    <w:multiLevelType w:val="singleLevel"/>
    <w:tmpl w:val="75F6A49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1"/>
  </w:num>
  <w:num w:numId="3">
    <w:abstractNumId w:val="19"/>
  </w:num>
  <w:num w:numId="4">
    <w:abstractNumId w:val="3"/>
  </w:num>
  <w:num w:numId="5">
    <w:abstractNumId w:val="13"/>
  </w:num>
  <w:num w:numId="6">
    <w:abstractNumId w:val="22"/>
  </w:num>
  <w:num w:numId="7">
    <w:abstractNumId w:val="8"/>
  </w:num>
  <w:num w:numId="8">
    <w:abstractNumId w:val="9"/>
  </w:num>
  <w:num w:numId="9">
    <w:abstractNumId w:val="12"/>
  </w:num>
  <w:num w:numId="10">
    <w:abstractNumId w:val="17"/>
  </w:num>
  <w:num w:numId="11">
    <w:abstractNumId w:val="23"/>
  </w:num>
  <w:num w:numId="12">
    <w:abstractNumId w:val="5"/>
  </w:num>
  <w:num w:numId="13">
    <w:abstractNumId w:val="11"/>
  </w:num>
  <w:num w:numId="14">
    <w:abstractNumId w:val="6"/>
  </w:num>
  <w:num w:numId="15">
    <w:abstractNumId w:val="4"/>
  </w:num>
  <w:num w:numId="16">
    <w:abstractNumId w:val="0"/>
  </w:num>
  <w:num w:numId="17">
    <w:abstractNumId w:val="16"/>
  </w:num>
  <w:num w:numId="18">
    <w:abstractNumId w:val="10"/>
  </w:num>
  <w:num w:numId="19">
    <w:abstractNumId w:val="2"/>
  </w:num>
  <w:num w:numId="20">
    <w:abstractNumId w:val="15"/>
  </w:num>
  <w:num w:numId="21">
    <w:abstractNumId w:val="14"/>
  </w:num>
  <w:num w:numId="22">
    <w:abstractNumId w:val="20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WM1YzgwNzA5NGNiMzIzNDYyNWYyNDJmMmZkMTAifQ=="/>
  </w:docVars>
  <w:rsids>
    <w:rsidRoot w:val="50997B7A"/>
    <w:rsid w:val="50997B7A"/>
    <w:rsid w:val="56B4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55"/>
    </w:pPr>
    <w:rPr>
      <w:lang w:val="zh-CN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table" w:customStyle="1" w:styleId="10">
    <w:name w:val="Table Normal"/>
    <w:autoRedefine/>
    <w:unhideWhenUsed/>
    <w:qFormat/>
    <w:uiPriority w:val="0"/>
    <w:rPr>
      <w:rFonts w:ascii="等线" w:hAnsi="等线" w:eastAsia="等线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4374</Words>
  <Characters>4718</Characters>
  <Lines>0</Lines>
  <Paragraphs>0</Paragraphs>
  <TotalTime>6</TotalTime>
  <ScaleCrop>false</ScaleCrop>
  <LinksUpToDate>false</LinksUpToDate>
  <CharactersWithSpaces>4727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2024-07-10T09:05:00Z</dcterms:created>
  <dc:creator>Ben</dc:creator>
  <cp:lastModifiedBy>Ben</cp:lastModifiedBy>
  <dcterms:modified xsi:type="dcterms:W3CDTF">2024-07-30T07:09:10Z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AFD85F2205454B7CA2AB447BE2CC9B6D_11</vt:lpwstr>
  </property>
</Properties>
</file>