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A7162" w14:textId="69D7C7B5" w:rsidR="00BA06A8" w:rsidRDefault="005B6C5B">
      <w:pPr>
        <w:widowControl/>
        <w:spacing w:before="100" w:beforeAutospacing="1" w:after="100" w:afterAutospacing="1"/>
        <w:jc w:val="center"/>
        <w:rPr>
          <w:rFonts w:ascii="宋体" w:eastAsia="宋体" w:hAnsi="宋体" w:cs="宋体"/>
          <w:b/>
          <w:kern w:val="0"/>
          <w:sz w:val="44"/>
          <w:szCs w:val="44"/>
        </w:rPr>
      </w:pPr>
      <w:r w:rsidRPr="005B6C5B">
        <w:rPr>
          <w:rFonts w:ascii="宋体" w:eastAsia="宋体" w:hAnsi="宋体" w:cs="宋体"/>
          <w:b/>
          <w:kern w:val="0"/>
          <w:sz w:val="44"/>
          <w:szCs w:val="44"/>
        </w:rPr>
        <w:t>2024年核心双活存储扩容项目</w:t>
      </w:r>
      <w:r w:rsidR="00DA6A3E">
        <w:rPr>
          <w:rFonts w:ascii="宋体" w:eastAsia="宋体" w:hAnsi="宋体" w:cs="宋体" w:hint="eastAsia"/>
          <w:b/>
          <w:kern w:val="0"/>
          <w:sz w:val="44"/>
          <w:szCs w:val="44"/>
        </w:rPr>
        <w:t>需求书</w:t>
      </w:r>
    </w:p>
    <w:p w14:paraId="21ECBC82" w14:textId="77777777" w:rsidR="00BA06A8" w:rsidRDefault="00DA6A3E">
      <w:pPr>
        <w:pStyle w:val="1"/>
        <w:numPr>
          <w:ilvl w:val="0"/>
          <w:numId w:val="2"/>
        </w:numPr>
        <w:rPr>
          <w:rFonts w:ascii="宋体" w:eastAsia="宋体" w:hAnsi="宋体"/>
        </w:rPr>
      </w:pPr>
      <w:r>
        <w:rPr>
          <w:rFonts w:ascii="宋体" w:eastAsia="宋体" w:hAnsi="宋体" w:hint="eastAsia"/>
        </w:rPr>
        <w:t>项目名称</w:t>
      </w:r>
    </w:p>
    <w:p w14:paraId="12087D1A" w14:textId="52EDB3AF" w:rsidR="00BA06A8" w:rsidRDefault="00DA6A3E">
      <w:pPr>
        <w:spacing w:line="360" w:lineRule="auto"/>
        <w:ind w:left="432"/>
        <w:rPr>
          <w:rFonts w:ascii="宋体" w:eastAsia="宋体" w:hAnsi="宋体"/>
          <w:sz w:val="22"/>
          <w:szCs w:val="22"/>
        </w:rPr>
      </w:pPr>
      <w:r w:rsidRPr="004D0A40">
        <w:rPr>
          <w:rFonts w:ascii="宋体" w:eastAsia="宋体" w:hAnsi="宋体" w:hint="eastAsia"/>
          <w:sz w:val="22"/>
          <w:szCs w:val="22"/>
        </w:rPr>
        <w:t>项目名称：</w:t>
      </w:r>
      <w:r w:rsidR="005B6C5B" w:rsidRPr="004D0A40">
        <w:rPr>
          <w:rFonts w:ascii="宋体" w:eastAsia="宋体" w:hAnsi="宋体"/>
          <w:sz w:val="22"/>
          <w:szCs w:val="22"/>
        </w:rPr>
        <w:t>2024年核心双活存储扩容项目</w:t>
      </w:r>
    </w:p>
    <w:p w14:paraId="041314B9" w14:textId="77777777" w:rsidR="00057A55" w:rsidRPr="004D0A40" w:rsidRDefault="00057A55" w:rsidP="00057A55">
      <w:pPr>
        <w:spacing w:line="360" w:lineRule="auto"/>
        <w:rPr>
          <w:rFonts w:ascii="宋体" w:eastAsia="宋体" w:hAnsi="宋体"/>
          <w:sz w:val="22"/>
          <w:szCs w:val="22"/>
        </w:rPr>
      </w:pPr>
    </w:p>
    <w:p w14:paraId="6AB418EC" w14:textId="77777777" w:rsidR="00BA06A8" w:rsidRDefault="00DA6A3E">
      <w:pPr>
        <w:pStyle w:val="1"/>
        <w:numPr>
          <w:ilvl w:val="0"/>
          <w:numId w:val="2"/>
        </w:numPr>
        <w:ind w:leftChars="86" w:left="613"/>
        <w:rPr>
          <w:rFonts w:ascii="宋体" w:eastAsia="宋体" w:hAnsi="宋体"/>
        </w:rPr>
      </w:pPr>
      <w:r>
        <w:rPr>
          <w:rFonts w:ascii="宋体" w:eastAsia="宋体" w:hAnsi="宋体" w:hint="eastAsia"/>
        </w:rPr>
        <w:t>项目背景</w:t>
      </w:r>
    </w:p>
    <w:p w14:paraId="1A2D04B5" w14:textId="4F291776" w:rsidR="00BA06A8" w:rsidRDefault="00DA6A3E">
      <w:pPr>
        <w:spacing w:line="360" w:lineRule="auto"/>
        <w:ind w:leftChars="86" w:left="181" w:firstLine="420"/>
        <w:rPr>
          <w:rFonts w:ascii="宋体" w:eastAsia="宋体" w:hAnsi="宋体"/>
          <w:sz w:val="22"/>
          <w:szCs w:val="22"/>
        </w:rPr>
      </w:pPr>
      <w:r w:rsidRPr="004D0A40">
        <w:rPr>
          <w:rFonts w:ascii="宋体" w:eastAsia="宋体" w:hAnsi="宋体" w:hint="eastAsia"/>
          <w:sz w:val="22"/>
          <w:szCs w:val="22"/>
        </w:rPr>
        <w:t>医院目前使用的双活全闪存储承载着核心业务，存储容量已无法支撑业务的</w:t>
      </w:r>
      <w:r w:rsidR="00B76884" w:rsidRPr="004D0A40">
        <w:rPr>
          <w:rFonts w:ascii="宋体" w:eastAsia="宋体" w:hAnsi="宋体" w:hint="eastAsia"/>
          <w:sz w:val="22"/>
          <w:szCs w:val="22"/>
        </w:rPr>
        <w:t>未来</w:t>
      </w:r>
      <w:r w:rsidRPr="004D0A40">
        <w:rPr>
          <w:rFonts w:ascii="宋体" w:eastAsia="宋体" w:hAnsi="宋体" w:hint="eastAsia"/>
          <w:sz w:val="22"/>
          <w:szCs w:val="22"/>
        </w:rPr>
        <w:t>发展，现需</w:t>
      </w:r>
      <w:r w:rsidR="00B76884" w:rsidRPr="004D0A40">
        <w:rPr>
          <w:rFonts w:ascii="宋体" w:eastAsia="宋体" w:hAnsi="宋体" w:hint="eastAsia"/>
          <w:sz w:val="22"/>
          <w:szCs w:val="22"/>
        </w:rPr>
        <w:t>增加</w:t>
      </w:r>
      <w:r w:rsidRPr="004D0A40">
        <w:rPr>
          <w:rFonts w:ascii="宋体" w:eastAsia="宋体" w:hAnsi="宋体" w:hint="eastAsia"/>
          <w:sz w:val="22"/>
          <w:szCs w:val="22"/>
        </w:rPr>
        <w:t>双活存储的容量。供应商需要充分考虑医院现有的运行环境，在经过充分调研和探讨后，确定具体的实施方案，依据实施方案进行实施，增加的硬件设备</w:t>
      </w:r>
      <w:r w:rsidR="00017BA9">
        <w:rPr>
          <w:rFonts w:ascii="宋体" w:eastAsia="宋体" w:hAnsi="宋体" w:hint="eastAsia"/>
          <w:sz w:val="22"/>
          <w:szCs w:val="22"/>
        </w:rPr>
        <w:t>要</w:t>
      </w:r>
      <w:r w:rsidRPr="004D0A40">
        <w:rPr>
          <w:rFonts w:ascii="宋体" w:eastAsia="宋体" w:hAnsi="宋体" w:hint="eastAsia"/>
          <w:sz w:val="22"/>
          <w:szCs w:val="22"/>
        </w:rPr>
        <w:t>完全兼容医院现有的存储设备。</w:t>
      </w:r>
    </w:p>
    <w:p w14:paraId="2D831C69" w14:textId="77777777" w:rsidR="00057A55" w:rsidRPr="004D0A40" w:rsidRDefault="00057A55" w:rsidP="00057A55">
      <w:pPr>
        <w:spacing w:line="360" w:lineRule="auto"/>
        <w:rPr>
          <w:rFonts w:ascii="宋体" w:eastAsia="宋体" w:hAnsi="宋体"/>
          <w:sz w:val="22"/>
          <w:szCs w:val="22"/>
        </w:rPr>
      </w:pPr>
    </w:p>
    <w:p w14:paraId="4C1A479B" w14:textId="77777777" w:rsidR="00BA06A8" w:rsidRDefault="00DA6A3E">
      <w:pPr>
        <w:pStyle w:val="1"/>
        <w:numPr>
          <w:ilvl w:val="0"/>
          <w:numId w:val="2"/>
        </w:numPr>
        <w:rPr>
          <w:rFonts w:ascii="宋体" w:eastAsia="宋体" w:hAnsi="宋体"/>
        </w:rPr>
      </w:pPr>
      <w:r>
        <w:rPr>
          <w:rFonts w:ascii="宋体" w:eastAsia="宋体" w:hAnsi="宋体" w:hint="eastAsia"/>
        </w:rPr>
        <w:t xml:space="preserve">采购设备清单 </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57"/>
        <w:gridCol w:w="4397"/>
        <w:gridCol w:w="1571"/>
        <w:gridCol w:w="1571"/>
      </w:tblGrid>
      <w:tr w:rsidR="00BA06A8" w14:paraId="6D1B6907" w14:textId="77777777" w:rsidTr="004D0A40">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2739D376"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kern w:val="0"/>
                <w:sz w:val="22"/>
                <w:szCs w:val="22"/>
              </w:rPr>
              <w:t>序号</w:t>
            </w:r>
          </w:p>
        </w:tc>
        <w:tc>
          <w:tcPr>
            <w:tcW w:w="2650" w:type="pct"/>
            <w:tcBorders>
              <w:top w:val="single" w:sz="4" w:space="0" w:color="000000"/>
              <w:left w:val="single" w:sz="4" w:space="0" w:color="000000"/>
              <w:bottom w:val="single" w:sz="4" w:space="0" w:color="000000"/>
              <w:right w:val="single" w:sz="4" w:space="0" w:color="000000"/>
            </w:tcBorders>
            <w:vAlign w:val="center"/>
          </w:tcPr>
          <w:p w14:paraId="70721AA6"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kern w:val="0"/>
                <w:sz w:val="22"/>
                <w:szCs w:val="22"/>
              </w:rPr>
              <w:t>设备名称</w:t>
            </w:r>
          </w:p>
        </w:tc>
        <w:tc>
          <w:tcPr>
            <w:tcW w:w="947" w:type="pct"/>
            <w:tcBorders>
              <w:top w:val="single" w:sz="4" w:space="0" w:color="000000"/>
              <w:left w:val="single" w:sz="4" w:space="0" w:color="000000"/>
              <w:bottom w:val="single" w:sz="4" w:space="0" w:color="000000"/>
              <w:right w:val="single" w:sz="4" w:space="0" w:color="000000"/>
            </w:tcBorders>
            <w:vAlign w:val="center"/>
          </w:tcPr>
          <w:p w14:paraId="647548C4"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规格</w:t>
            </w:r>
          </w:p>
        </w:tc>
        <w:tc>
          <w:tcPr>
            <w:tcW w:w="947" w:type="pct"/>
            <w:tcBorders>
              <w:top w:val="single" w:sz="4" w:space="0" w:color="000000"/>
              <w:left w:val="single" w:sz="4" w:space="0" w:color="000000"/>
              <w:bottom w:val="single" w:sz="4" w:space="0" w:color="000000"/>
              <w:right w:val="single" w:sz="4" w:space="0" w:color="000000"/>
            </w:tcBorders>
            <w:vAlign w:val="center"/>
          </w:tcPr>
          <w:p w14:paraId="027567CA"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kern w:val="0"/>
                <w:sz w:val="22"/>
                <w:szCs w:val="22"/>
              </w:rPr>
              <w:t>数</w:t>
            </w:r>
            <w:r w:rsidRPr="004D0A40">
              <w:rPr>
                <w:rFonts w:ascii="宋体" w:eastAsia="宋体" w:hAnsi="宋体" w:cs="宋体" w:hint="eastAsia"/>
                <w:kern w:val="0"/>
                <w:sz w:val="22"/>
                <w:szCs w:val="22"/>
              </w:rPr>
              <w:t>量</w:t>
            </w:r>
          </w:p>
        </w:tc>
      </w:tr>
      <w:tr w:rsidR="00BA06A8" w14:paraId="30A92E79" w14:textId="77777777" w:rsidTr="004D0A40">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4F9917AC"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kern w:val="0"/>
                <w:sz w:val="22"/>
                <w:szCs w:val="22"/>
              </w:rPr>
              <w:t>1</w:t>
            </w:r>
          </w:p>
        </w:tc>
        <w:tc>
          <w:tcPr>
            <w:tcW w:w="2650" w:type="pct"/>
            <w:tcBorders>
              <w:top w:val="single" w:sz="4" w:space="0" w:color="000000"/>
              <w:left w:val="single" w:sz="4" w:space="0" w:color="000000"/>
              <w:bottom w:val="single" w:sz="4" w:space="0" w:color="000000"/>
              <w:right w:val="single" w:sz="4" w:space="0" w:color="000000"/>
            </w:tcBorders>
            <w:vAlign w:val="center"/>
          </w:tcPr>
          <w:p w14:paraId="3F2E0211" w14:textId="77777777"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双活存储扩容配件</w:t>
            </w:r>
          </w:p>
        </w:tc>
        <w:tc>
          <w:tcPr>
            <w:tcW w:w="947" w:type="pct"/>
            <w:tcBorders>
              <w:top w:val="single" w:sz="4" w:space="0" w:color="000000"/>
              <w:left w:val="single" w:sz="4" w:space="0" w:color="000000"/>
              <w:bottom w:val="single" w:sz="4" w:space="0" w:color="000000"/>
              <w:right w:val="single" w:sz="4" w:space="0" w:color="000000"/>
            </w:tcBorders>
            <w:vAlign w:val="center"/>
          </w:tcPr>
          <w:p w14:paraId="6312252F" w14:textId="7A5AF5AB"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详见4.1</w:t>
            </w:r>
          </w:p>
        </w:tc>
        <w:tc>
          <w:tcPr>
            <w:tcW w:w="947" w:type="pct"/>
            <w:tcBorders>
              <w:top w:val="single" w:sz="4" w:space="0" w:color="000000"/>
              <w:left w:val="single" w:sz="4" w:space="0" w:color="000000"/>
              <w:bottom w:val="single" w:sz="4" w:space="0" w:color="000000"/>
              <w:right w:val="single" w:sz="4" w:space="0" w:color="000000"/>
            </w:tcBorders>
            <w:vAlign w:val="center"/>
          </w:tcPr>
          <w:p w14:paraId="4A296234" w14:textId="77777777"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1项</w:t>
            </w:r>
          </w:p>
        </w:tc>
      </w:tr>
      <w:tr w:rsidR="00BA06A8" w14:paraId="738A854C" w14:textId="77777777" w:rsidTr="004D0A40">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56899AB" w14:textId="77777777" w:rsidR="00BA06A8" w:rsidRPr="004D0A40" w:rsidRDefault="00DA6A3E" w:rsidP="004D0A40">
            <w:pPr>
              <w:widowControl/>
              <w:spacing w:before="100" w:beforeAutospacing="1" w:after="100" w:afterAutospacing="1"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2</w:t>
            </w:r>
          </w:p>
        </w:tc>
        <w:tc>
          <w:tcPr>
            <w:tcW w:w="2650" w:type="pct"/>
            <w:tcBorders>
              <w:top w:val="single" w:sz="4" w:space="0" w:color="000000"/>
              <w:left w:val="single" w:sz="4" w:space="0" w:color="000000"/>
              <w:bottom w:val="single" w:sz="4" w:space="0" w:color="000000"/>
              <w:right w:val="single" w:sz="4" w:space="0" w:color="000000"/>
            </w:tcBorders>
            <w:vAlign w:val="center"/>
          </w:tcPr>
          <w:p w14:paraId="78DC1A6C" w14:textId="77777777"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双活存储扩容集成服务</w:t>
            </w:r>
          </w:p>
        </w:tc>
        <w:tc>
          <w:tcPr>
            <w:tcW w:w="947" w:type="pct"/>
            <w:tcBorders>
              <w:top w:val="single" w:sz="4" w:space="0" w:color="000000"/>
              <w:left w:val="single" w:sz="4" w:space="0" w:color="000000"/>
              <w:bottom w:val="single" w:sz="4" w:space="0" w:color="000000"/>
              <w:right w:val="single" w:sz="4" w:space="0" w:color="000000"/>
            </w:tcBorders>
            <w:vAlign w:val="center"/>
          </w:tcPr>
          <w:p w14:paraId="2EEE9141" w14:textId="77777777"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详见4.2</w:t>
            </w:r>
          </w:p>
        </w:tc>
        <w:tc>
          <w:tcPr>
            <w:tcW w:w="947" w:type="pct"/>
            <w:tcBorders>
              <w:top w:val="single" w:sz="4" w:space="0" w:color="000000"/>
              <w:left w:val="single" w:sz="4" w:space="0" w:color="000000"/>
              <w:bottom w:val="single" w:sz="4" w:space="0" w:color="000000"/>
              <w:right w:val="single" w:sz="4" w:space="0" w:color="000000"/>
            </w:tcBorders>
            <w:vAlign w:val="center"/>
          </w:tcPr>
          <w:p w14:paraId="1147335F" w14:textId="77777777" w:rsidR="00BA06A8" w:rsidRPr="004D0A40" w:rsidRDefault="00DA6A3E" w:rsidP="004D0A40">
            <w:pPr>
              <w:widowControl/>
              <w:spacing w:line="360" w:lineRule="auto"/>
              <w:jc w:val="center"/>
              <w:rPr>
                <w:rFonts w:ascii="宋体" w:eastAsia="宋体" w:hAnsi="宋体" w:cs="宋体"/>
                <w:kern w:val="0"/>
                <w:sz w:val="22"/>
                <w:szCs w:val="22"/>
              </w:rPr>
            </w:pPr>
            <w:r w:rsidRPr="004D0A40">
              <w:rPr>
                <w:rFonts w:ascii="宋体" w:eastAsia="宋体" w:hAnsi="宋体" w:cs="宋体" w:hint="eastAsia"/>
                <w:kern w:val="0"/>
                <w:sz w:val="22"/>
                <w:szCs w:val="22"/>
              </w:rPr>
              <w:t>1项</w:t>
            </w:r>
          </w:p>
        </w:tc>
      </w:tr>
    </w:tbl>
    <w:p w14:paraId="486FAE5C" w14:textId="77777777" w:rsidR="00057A55" w:rsidRDefault="00057A55" w:rsidP="00057A55"/>
    <w:p w14:paraId="1E107511" w14:textId="7ED18F34" w:rsidR="00057A55" w:rsidRPr="00057A55" w:rsidRDefault="00DA6A3E" w:rsidP="00057A55">
      <w:pPr>
        <w:pStyle w:val="1"/>
        <w:numPr>
          <w:ilvl w:val="0"/>
          <w:numId w:val="2"/>
        </w:numPr>
        <w:rPr>
          <w:rFonts w:ascii="宋体" w:eastAsia="宋体" w:hAnsi="宋体"/>
        </w:rPr>
      </w:pPr>
      <w:r>
        <w:rPr>
          <w:rFonts w:ascii="宋体" w:eastAsia="宋体" w:hAnsi="宋体" w:hint="eastAsia"/>
        </w:rPr>
        <w:t>详细配置参数</w:t>
      </w:r>
    </w:p>
    <w:p w14:paraId="2950ED24" w14:textId="77777777" w:rsidR="00BA06A8" w:rsidRDefault="00DA6A3E">
      <w:pPr>
        <w:pStyle w:val="2"/>
        <w:ind w:leftChars="86" w:left="181"/>
        <w:rPr>
          <w:rFonts w:ascii="宋体" w:eastAsia="宋体" w:hAnsi="宋体"/>
        </w:rPr>
      </w:pPr>
      <w:r>
        <w:rPr>
          <w:rFonts w:ascii="宋体" w:eastAsia="宋体" w:hAnsi="宋体" w:hint="eastAsia"/>
        </w:rPr>
        <w:t>4.1 双活存储扩容配件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BA06A8" w14:paraId="3D936BD3" w14:textId="77777777" w:rsidTr="004D0A40">
        <w:trPr>
          <w:trHeight w:val="167"/>
        </w:trPr>
        <w:tc>
          <w:tcPr>
            <w:tcW w:w="1108" w:type="pct"/>
            <w:vAlign w:val="center"/>
          </w:tcPr>
          <w:p w14:paraId="20A6579F" w14:textId="77777777" w:rsidR="00BA06A8" w:rsidRPr="004D0A40" w:rsidRDefault="00DA6A3E" w:rsidP="004D0A40">
            <w:pPr>
              <w:spacing w:line="360" w:lineRule="auto"/>
              <w:jc w:val="center"/>
              <w:rPr>
                <w:rFonts w:ascii="宋体" w:eastAsia="宋体" w:hAnsi="宋体" w:cs="宋体"/>
                <w:b/>
                <w:szCs w:val="21"/>
              </w:rPr>
            </w:pPr>
            <w:r w:rsidRPr="004D0A40">
              <w:rPr>
                <w:rFonts w:ascii="宋体" w:eastAsia="宋体" w:hAnsi="宋体" w:hint="eastAsia"/>
                <w:b/>
                <w:color w:val="000000"/>
                <w:szCs w:val="21"/>
              </w:rPr>
              <w:t>指标项</w:t>
            </w:r>
          </w:p>
        </w:tc>
        <w:tc>
          <w:tcPr>
            <w:tcW w:w="3892" w:type="pct"/>
            <w:vAlign w:val="center"/>
          </w:tcPr>
          <w:p w14:paraId="287C2490" w14:textId="77777777" w:rsidR="00BA06A8" w:rsidRPr="004D0A40" w:rsidRDefault="00DA6A3E" w:rsidP="004D0A40">
            <w:pPr>
              <w:spacing w:line="360" w:lineRule="auto"/>
              <w:jc w:val="center"/>
              <w:rPr>
                <w:rFonts w:ascii="宋体" w:eastAsia="宋体" w:hAnsi="宋体" w:cs="宋体"/>
                <w:b/>
                <w:szCs w:val="21"/>
              </w:rPr>
            </w:pPr>
            <w:r w:rsidRPr="004D0A40">
              <w:rPr>
                <w:rFonts w:ascii="宋体" w:eastAsia="宋体" w:hAnsi="宋体" w:hint="eastAsia"/>
                <w:b/>
                <w:color w:val="000000"/>
                <w:szCs w:val="21"/>
              </w:rPr>
              <w:t>指标要求</w:t>
            </w:r>
          </w:p>
        </w:tc>
      </w:tr>
      <w:tr w:rsidR="00BA06A8" w14:paraId="0B0CE1F1" w14:textId="77777777" w:rsidTr="004D0A40">
        <w:trPr>
          <w:trHeight w:val="408"/>
        </w:trPr>
        <w:tc>
          <w:tcPr>
            <w:tcW w:w="1108" w:type="pct"/>
            <w:vAlign w:val="center"/>
          </w:tcPr>
          <w:p w14:paraId="5B9C4A61"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产品兼容性</w:t>
            </w:r>
          </w:p>
        </w:tc>
        <w:tc>
          <w:tcPr>
            <w:tcW w:w="3892" w:type="pct"/>
            <w:vAlign w:val="center"/>
          </w:tcPr>
          <w:p w14:paraId="15DE4515"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院方现使用华为</w:t>
            </w:r>
            <w:r w:rsidRPr="004D0A40">
              <w:rPr>
                <w:rFonts w:ascii="宋体" w:eastAsia="宋体" w:hAnsi="宋体" w:cs="宋体"/>
                <w:sz w:val="22"/>
                <w:szCs w:val="22"/>
              </w:rPr>
              <w:t xml:space="preserve">OceanStor </w:t>
            </w:r>
            <w:r w:rsidRPr="004D0A40">
              <w:rPr>
                <w:rFonts w:ascii="宋体" w:eastAsia="宋体" w:hAnsi="宋体" w:cs="宋体" w:hint="eastAsia"/>
                <w:sz w:val="22"/>
                <w:szCs w:val="22"/>
              </w:rPr>
              <w:t>Dorado 5600</w:t>
            </w:r>
            <w:r w:rsidRPr="004D0A40">
              <w:rPr>
                <w:rFonts w:ascii="宋体" w:eastAsia="宋体" w:hAnsi="宋体" w:cs="宋体"/>
                <w:sz w:val="22"/>
                <w:szCs w:val="22"/>
              </w:rPr>
              <w:t xml:space="preserve"> V6存储设备</w:t>
            </w:r>
            <w:r w:rsidRPr="004D0A40">
              <w:rPr>
                <w:rFonts w:ascii="宋体" w:eastAsia="宋体" w:hAnsi="宋体" w:cs="宋体" w:hint="eastAsia"/>
                <w:sz w:val="22"/>
                <w:szCs w:val="22"/>
              </w:rPr>
              <w:t>，扩容配件需与现存储</w:t>
            </w:r>
            <w:r w:rsidRPr="004D0A40">
              <w:rPr>
                <w:rFonts w:ascii="宋体" w:eastAsia="宋体" w:hAnsi="宋体" w:cs="宋体"/>
                <w:sz w:val="22"/>
                <w:szCs w:val="22"/>
              </w:rPr>
              <w:t>完全兼容</w:t>
            </w:r>
            <w:r w:rsidRPr="004D0A40">
              <w:rPr>
                <w:rFonts w:ascii="宋体" w:eastAsia="宋体" w:hAnsi="宋体" w:cs="宋体" w:hint="eastAsia"/>
                <w:sz w:val="22"/>
                <w:szCs w:val="22"/>
              </w:rPr>
              <w:t>和保证运行效率、质量等，扩容之后可纳入现</w:t>
            </w:r>
            <w:r w:rsidRPr="004D0A40">
              <w:rPr>
                <w:rFonts w:ascii="宋体" w:eastAsia="宋体" w:hAnsi="宋体" w:cs="宋体" w:hint="eastAsia"/>
                <w:sz w:val="22"/>
                <w:szCs w:val="22"/>
              </w:rPr>
              <w:lastRenderedPageBreak/>
              <w:t>网设备统一管理。</w:t>
            </w:r>
            <w:r w:rsidRPr="004D0A40">
              <w:rPr>
                <w:rFonts w:ascii="宋体" w:eastAsia="宋体" w:hAnsi="宋体" w:cs="宋体"/>
                <w:sz w:val="22"/>
                <w:szCs w:val="22"/>
              </w:rPr>
              <w:t>（供应商需提供加盖公章的承诺函）</w:t>
            </w:r>
          </w:p>
        </w:tc>
      </w:tr>
      <w:tr w:rsidR="00BA06A8" w14:paraId="7515C006" w14:textId="77777777" w:rsidTr="004D0A40">
        <w:trPr>
          <w:trHeight w:val="804"/>
        </w:trPr>
        <w:tc>
          <w:tcPr>
            <w:tcW w:w="1108" w:type="pct"/>
            <w:vAlign w:val="center"/>
          </w:tcPr>
          <w:p w14:paraId="08448D95"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lastRenderedPageBreak/>
              <w:t>基本要求</w:t>
            </w:r>
          </w:p>
        </w:tc>
        <w:tc>
          <w:tcPr>
            <w:tcW w:w="3892" w:type="pct"/>
            <w:vAlign w:val="center"/>
          </w:tcPr>
          <w:p w14:paraId="48F834FE"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color w:val="000000" w:themeColor="text1"/>
                <w:sz w:val="22"/>
                <w:szCs w:val="22"/>
              </w:rPr>
              <w:t>本项目所使用的硬盘应为企业级双端口NVMe</w:t>
            </w:r>
            <w:r w:rsidRPr="004D0A40">
              <w:rPr>
                <w:rFonts w:ascii="宋体" w:eastAsia="宋体" w:hAnsi="宋体" w:cs="宋体"/>
                <w:color w:val="000000" w:themeColor="text1"/>
                <w:sz w:val="22"/>
                <w:szCs w:val="22"/>
              </w:rPr>
              <w:t xml:space="preserve"> </w:t>
            </w:r>
            <w:r w:rsidRPr="004D0A40">
              <w:rPr>
                <w:rFonts w:ascii="宋体" w:eastAsia="宋体" w:hAnsi="宋体" w:cs="宋体" w:hint="eastAsia"/>
                <w:color w:val="000000" w:themeColor="text1"/>
                <w:sz w:val="22"/>
                <w:szCs w:val="22"/>
              </w:rPr>
              <w:t>T</w:t>
            </w:r>
            <w:r w:rsidRPr="004D0A40">
              <w:rPr>
                <w:rFonts w:ascii="宋体" w:eastAsia="宋体" w:hAnsi="宋体" w:cs="宋体"/>
                <w:color w:val="000000" w:themeColor="text1"/>
                <w:sz w:val="22"/>
                <w:szCs w:val="22"/>
              </w:rPr>
              <w:t>LC SSD硬盘，</w:t>
            </w:r>
            <w:r w:rsidRPr="004D0A40">
              <w:rPr>
                <w:rFonts w:ascii="宋体" w:eastAsia="宋体" w:hAnsi="宋体" w:cs="宋体" w:hint="eastAsia"/>
                <w:color w:val="000000" w:themeColor="text1"/>
                <w:sz w:val="22"/>
                <w:szCs w:val="22"/>
              </w:rPr>
              <w:t>双活存储</w:t>
            </w:r>
            <w:r w:rsidRPr="004D0A40">
              <w:rPr>
                <w:rFonts w:ascii="宋体" w:eastAsia="宋体" w:hAnsi="宋体" w:cs="宋体"/>
                <w:color w:val="000000" w:themeColor="text1"/>
                <w:sz w:val="22"/>
                <w:szCs w:val="22"/>
              </w:rPr>
              <w:t>硬盘</w:t>
            </w:r>
            <w:r w:rsidRPr="004D0A40">
              <w:rPr>
                <w:rFonts w:ascii="宋体" w:eastAsia="宋体" w:hAnsi="宋体" w:cs="宋体" w:hint="eastAsia"/>
                <w:color w:val="000000" w:themeColor="text1"/>
                <w:sz w:val="22"/>
                <w:szCs w:val="22"/>
              </w:rPr>
              <w:t>扩容总</w:t>
            </w:r>
            <w:r w:rsidRPr="004D0A40">
              <w:rPr>
                <w:rFonts w:ascii="宋体" w:eastAsia="宋体" w:hAnsi="宋体" w:cs="宋体"/>
                <w:color w:val="000000" w:themeColor="text1"/>
                <w:sz w:val="22"/>
                <w:szCs w:val="22"/>
              </w:rPr>
              <w:t>数量</w:t>
            </w:r>
            <w:r w:rsidRPr="004D0A40">
              <w:rPr>
                <w:rFonts w:ascii="宋体" w:eastAsia="宋体" w:hAnsi="宋体" w:cs="宋体" w:hint="eastAsia"/>
                <w:color w:val="000000" w:themeColor="text1"/>
                <w:sz w:val="22"/>
                <w:szCs w:val="22"/>
              </w:rPr>
              <w:t>为36</w:t>
            </w:r>
            <w:r w:rsidRPr="004D0A40">
              <w:rPr>
                <w:rFonts w:ascii="宋体" w:eastAsia="宋体" w:hAnsi="宋体" w:cs="宋体"/>
                <w:color w:val="000000" w:themeColor="text1"/>
                <w:sz w:val="22"/>
                <w:szCs w:val="22"/>
              </w:rPr>
              <w:t>块，单盘物理容量</w:t>
            </w:r>
            <w:r w:rsidRPr="004D0A40">
              <w:rPr>
                <w:rFonts w:ascii="宋体" w:eastAsia="宋体" w:hAnsi="宋体" w:cs="宋体"/>
                <w:color w:val="000000" w:themeColor="text1"/>
                <w:kern w:val="0"/>
                <w:sz w:val="22"/>
                <w:szCs w:val="22"/>
              </w:rPr>
              <w:t>≥</w:t>
            </w:r>
            <w:r w:rsidRPr="004D0A40">
              <w:rPr>
                <w:rFonts w:ascii="宋体" w:eastAsia="宋体" w:hAnsi="宋体" w:cs="宋体" w:hint="eastAsia"/>
                <w:color w:val="000000" w:themeColor="text1"/>
                <w:sz w:val="22"/>
                <w:szCs w:val="22"/>
              </w:rPr>
              <w:t>7.68TB，</w:t>
            </w:r>
            <w:r w:rsidRPr="004D0A40">
              <w:rPr>
                <w:rFonts w:ascii="宋体" w:eastAsia="宋体" w:hAnsi="宋体" w:cs="宋体" w:hint="eastAsia"/>
                <w:color w:val="000000" w:themeColor="text1"/>
                <w:kern w:val="0"/>
                <w:sz w:val="22"/>
                <w:szCs w:val="22"/>
              </w:rPr>
              <w:t>扩容至现有双活存储池，扩容过程业务不中断</w:t>
            </w:r>
            <w:r w:rsidRPr="004D0A40">
              <w:rPr>
                <w:rFonts w:ascii="宋体" w:eastAsia="宋体" w:hAnsi="宋体" w:cs="宋体"/>
                <w:color w:val="000000" w:themeColor="text1"/>
                <w:sz w:val="22"/>
                <w:szCs w:val="22"/>
              </w:rPr>
              <w:t>。（供应商需提供产品彩页或技术白皮书或设备操作界面截图等证明材料）</w:t>
            </w:r>
            <w:r w:rsidRPr="004D0A40">
              <w:rPr>
                <w:rFonts w:ascii="宋体" w:eastAsia="宋体" w:hAnsi="宋体" w:cs="宋体" w:hint="eastAsia"/>
                <w:color w:val="000000" w:themeColor="text1"/>
                <w:sz w:val="22"/>
                <w:szCs w:val="22"/>
              </w:rPr>
              <w:t>。</w:t>
            </w:r>
          </w:p>
        </w:tc>
      </w:tr>
      <w:tr w:rsidR="00BA06A8" w14:paraId="7A82C3C9" w14:textId="77777777" w:rsidTr="004D0A40">
        <w:trPr>
          <w:trHeight w:val="672"/>
        </w:trPr>
        <w:tc>
          <w:tcPr>
            <w:tcW w:w="1108" w:type="pct"/>
            <w:vAlign w:val="center"/>
          </w:tcPr>
          <w:p w14:paraId="5E749885"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可用容量</w:t>
            </w:r>
          </w:p>
        </w:tc>
        <w:tc>
          <w:tcPr>
            <w:tcW w:w="3892" w:type="pct"/>
            <w:vAlign w:val="center"/>
          </w:tcPr>
          <w:p w14:paraId="3A0C0759" w14:textId="13F11089"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color w:val="000000" w:themeColor="text1"/>
                <w:sz w:val="22"/>
                <w:szCs w:val="22"/>
              </w:rPr>
              <w:t>本项目所有硬件集成到院方现有双活存储设备后，扩容后每台存储新增的可</w:t>
            </w:r>
            <w:r w:rsidR="00F131D7">
              <w:rPr>
                <w:rFonts w:ascii="宋体" w:eastAsia="宋体" w:hAnsi="宋体" w:cs="宋体" w:hint="eastAsia"/>
                <w:color w:val="000000" w:themeColor="text1"/>
                <w:sz w:val="22"/>
                <w:szCs w:val="22"/>
              </w:rPr>
              <w:t>得</w:t>
            </w:r>
            <w:r w:rsidRPr="004D0A40">
              <w:rPr>
                <w:rFonts w:ascii="宋体" w:eastAsia="宋体" w:hAnsi="宋体" w:cs="宋体" w:hint="eastAsia"/>
                <w:color w:val="000000" w:themeColor="text1"/>
                <w:sz w:val="22"/>
                <w:szCs w:val="22"/>
              </w:rPr>
              <w:t>容量应≥</w:t>
            </w:r>
            <w:r w:rsidRPr="004D0A40">
              <w:rPr>
                <w:rFonts w:ascii="宋体" w:eastAsia="宋体" w:hAnsi="宋体" w:cs="宋体"/>
                <w:color w:val="000000" w:themeColor="text1"/>
                <w:sz w:val="22"/>
                <w:szCs w:val="22"/>
              </w:rPr>
              <w:t>1</w:t>
            </w:r>
            <w:r w:rsidRPr="004D0A40">
              <w:rPr>
                <w:rFonts w:ascii="宋体" w:eastAsia="宋体" w:hAnsi="宋体" w:cs="宋体" w:hint="eastAsia"/>
                <w:color w:val="000000" w:themeColor="text1"/>
                <w:sz w:val="22"/>
                <w:szCs w:val="22"/>
              </w:rPr>
              <w:t>86</w:t>
            </w:r>
            <w:r w:rsidRPr="004D0A40">
              <w:rPr>
                <w:rFonts w:ascii="宋体" w:eastAsia="宋体" w:hAnsi="宋体" w:cs="宋体"/>
                <w:color w:val="000000" w:themeColor="text1"/>
                <w:sz w:val="22"/>
                <w:szCs w:val="22"/>
              </w:rPr>
              <w:t>T</w:t>
            </w:r>
            <w:r w:rsidRPr="004D0A40">
              <w:rPr>
                <w:rFonts w:ascii="宋体" w:eastAsia="宋体" w:hAnsi="宋体" w:cs="宋体" w:hint="eastAsia"/>
                <w:color w:val="000000" w:themeColor="text1"/>
                <w:sz w:val="22"/>
                <w:szCs w:val="22"/>
              </w:rPr>
              <w:t>B</w:t>
            </w:r>
            <w:r w:rsidRPr="004D0A40">
              <w:rPr>
                <w:rFonts w:ascii="宋体" w:eastAsia="宋体" w:hAnsi="宋体" w:cs="宋体"/>
                <w:color w:val="000000" w:themeColor="text1"/>
                <w:sz w:val="22"/>
                <w:szCs w:val="22"/>
              </w:rPr>
              <w:t>。（供应商需提供加盖公章的承诺函）</w:t>
            </w:r>
          </w:p>
        </w:tc>
      </w:tr>
      <w:tr w:rsidR="00C808AB" w14:paraId="7113B613" w14:textId="77777777" w:rsidTr="004D0A40">
        <w:trPr>
          <w:trHeight w:val="672"/>
        </w:trPr>
        <w:tc>
          <w:tcPr>
            <w:tcW w:w="1108" w:type="pct"/>
            <w:vAlign w:val="center"/>
          </w:tcPr>
          <w:p w14:paraId="2AD6F5B1" w14:textId="755F3D8B" w:rsidR="00C808AB" w:rsidRPr="002F647A" w:rsidRDefault="00C808AB" w:rsidP="004D0A40">
            <w:pPr>
              <w:spacing w:afterLines="50" w:after="156" w:line="360" w:lineRule="auto"/>
              <w:jc w:val="center"/>
              <w:rPr>
                <w:rFonts w:ascii="宋体" w:eastAsia="宋体" w:hAnsi="宋体" w:cs="宋体"/>
                <w:sz w:val="22"/>
                <w:szCs w:val="22"/>
              </w:rPr>
            </w:pPr>
            <w:r w:rsidRPr="002F647A">
              <w:rPr>
                <w:rFonts w:ascii="宋体" w:eastAsia="宋体" w:hAnsi="宋体" w:cs="宋体" w:hint="eastAsia"/>
                <w:sz w:val="22"/>
                <w:szCs w:val="22"/>
              </w:rPr>
              <w:t>关键芯片国产化</w:t>
            </w:r>
          </w:p>
        </w:tc>
        <w:tc>
          <w:tcPr>
            <w:tcW w:w="3892" w:type="pct"/>
            <w:vAlign w:val="center"/>
          </w:tcPr>
          <w:p w14:paraId="139C5FCB" w14:textId="57DCD3F5" w:rsidR="00C808AB" w:rsidRPr="002F647A" w:rsidRDefault="00C808AB">
            <w:pPr>
              <w:spacing w:line="360" w:lineRule="auto"/>
              <w:rPr>
                <w:rFonts w:ascii="宋体" w:eastAsia="宋体" w:hAnsi="宋体" w:cs="宋体"/>
                <w:sz w:val="22"/>
                <w:szCs w:val="22"/>
              </w:rPr>
            </w:pPr>
            <w:r w:rsidRPr="002F647A">
              <w:rPr>
                <w:rFonts w:ascii="宋体" w:eastAsia="宋体" w:hAnsi="宋体" w:cs="宋体" w:hint="eastAsia"/>
                <w:sz w:val="22"/>
                <w:szCs w:val="22"/>
              </w:rPr>
              <w:t>主机接口卡、磁盘框扩展接口卡、SSD盘控制芯片、BMC管理芯片均采用国产品牌产品。</w:t>
            </w:r>
            <w:r w:rsidRPr="002F647A">
              <w:rPr>
                <w:rFonts w:ascii="宋体" w:eastAsia="宋体" w:hAnsi="宋体" w:cs="宋体"/>
                <w:sz w:val="22"/>
                <w:szCs w:val="22"/>
              </w:rPr>
              <w:t>（供应商需提供</w:t>
            </w:r>
            <w:r w:rsidRPr="002F647A">
              <w:rPr>
                <w:rFonts w:ascii="宋体" w:eastAsia="宋体" w:hAnsi="宋体" w:cs="宋体" w:hint="eastAsia"/>
                <w:sz w:val="22"/>
                <w:szCs w:val="22"/>
              </w:rPr>
              <w:t>证明材料并</w:t>
            </w:r>
            <w:r w:rsidRPr="002F647A">
              <w:rPr>
                <w:rFonts w:ascii="宋体" w:eastAsia="宋体" w:hAnsi="宋体" w:cs="宋体"/>
                <w:sz w:val="22"/>
                <w:szCs w:val="22"/>
              </w:rPr>
              <w:t>加盖公章）</w:t>
            </w:r>
          </w:p>
        </w:tc>
      </w:tr>
      <w:tr w:rsidR="00BA06A8" w14:paraId="2D842AA6" w14:textId="77777777" w:rsidTr="004D0A40">
        <w:trPr>
          <w:trHeight w:val="672"/>
        </w:trPr>
        <w:tc>
          <w:tcPr>
            <w:tcW w:w="1108" w:type="pct"/>
            <w:vAlign w:val="center"/>
          </w:tcPr>
          <w:p w14:paraId="059DE9CA"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sz w:val="22"/>
                <w:szCs w:val="22"/>
              </w:rPr>
              <w:t>SAN、NAS融合</w:t>
            </w:r>
          </w:p>
        </w:tc>
        <w:tc>
          <w:tcPr>
            <w:tcW w:w="3892" w:type="pct"/>
            <w:vAlign w:val="center"/>
          </w:tcPr>
          <w:p w14:paraId="161E8FED"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SAN和NAS一体化，</w:t>
            </w:r>
            <w:r w:rsidRPr="004D0A40">
              <w:rPr>
                <w:rFonts w:ascii="宋体" w:eastAsia="宋体" w:hAnsi="宋体" w:cs="宋体" w:hint="eastAsia"/>
                <w:sz w:val="22"/>
                <w:szCs w:val="22"/>
              </w:rPr>
              <w:t>支持</w:t>
            </w:r>
            <w:r w:rsidRPr="004D0A40">
              <w:rPr>
                <w:rFonts w:ascii="宋体" w:eastAsia="宋体" w:hAnsi="宋体" w:cs="宋体"/>
                <w:sz w:val="22"/>
                <w:szCs w:val="22"/>
              </w:rPr>
              <w:t>NAS协议（包括NFS、CIFS以及NDMP）、IP SAN和FC SAN协议，不需额外配置NAS网关，支持SAN和NAS共资源池，无需独立分配。</w:t>
            </w:r>
          </w:p>
        </w:tc>
      </w:tr>
      <w:tr w:rsidR="00BA06A8" w14:paraId="797A38AC" w14:textId="77777777" w:rsidTr="004D0A40">
        <w:trPr>
          <w:trHeight w:val="672"/>
        </w:trPr>
        <w:tc>
          <w:tcPr>
            <w:tcW w:w="1108" w:type="pct"/>
            <w:vAlign w:val="center"/>
          </w:tcPr>
          <w:p w14:paraId="4264FAF2"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全系端到端</w:t>
            </w:r>
            <w:r w:rsidRPr="004D0A40">
              <w:rPr>
                <w:rFonts w:ascii="宋体" w:eastAsia="宋体" w:hAnsi="宋体" w:cs="宋体"/>
                <w:sz w:val="22"/>
                <w:szCs w:val="22"/>
              </w:rPr>
              <w:t>NVMe架构</w:t>
            </w:r>
          </w:p>
        </w:tc>
        <w:tc>
          <w:tcPr>
            <w:tcW w:w="3892" w:type="pct"/>
            <w:vAlign w:val="center"/>
          </w:tcPr>
          <w:p w14:paraId="36FBEB2F"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前端采用基于</w:t>
            </w:r>
            <w:r w:rsidRPr="004D0A40">
              <w:rPr>
                <w:rFonts w:ascii="宋体" w:eastAsia="宋体" w:hAnsi="宋体" w:cs="宋体"/>
                <w:sz w:val="22"/>
                <w:szCs w:val="22"/>
              </w:rPr>
              <w:t>FC或者RDMA的NVMe协议，后端支持基于RDMA或者PCI-E的NVMe协议，支持端到端NVMe架构；</w:t>
            </w:r>
          </w:p>
        </w:tc>
      </w:tr>
      <w:tr w:rsidR="00BA06A8" w14:paraId="3DC660C2" w14:textId="77777777" w:rsidTr="004D0A40">
        <w:trPr>
          <w:trHeight w:val="672"/>
        </w:trPr>
        <w:tc>
          <w:tcPr>
            <w:tcW w:w="1108" w:type="pct"/>
            <w:vAlign w:val="center"/>
          </w:tcPr>
          <w:p w14:paraId="60DD0D14"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sz w:val="22"/>
                <w:szCs w:val="22"/>
              </w:rPr>
              <w:t>NDU升级</w:t>
            </w:r>
          </w:p>
        </w:tc>
        <w:tc>
          <w:tcPr>
            <w:tcW w:w="3892" w:type="pct"/>
            <w:vAlign w:val="center"/>
          </w:tcPr>
          <w:p w14:paraId="1B4B9601"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支持无中断升级，采用模块化软件架构设计，超过</w:t>
            </w:r>
            <w:r w:rsidRPr="004D0A40">
              <w:rPr>
                <w:rFonts w:ascii="宋体" w:eastAsia="宋体" w:hAnsi="宋体" w:cs="宋体"/>
                <w:sz w:val="22"/>
                <w:szCs w:val="22"/>
              </w:rPr>
              <w:t>90%的组件用户态，升级无需重启控制器。</w:t>
            </w:r>
          </w:p>
        </w:tc>
      </w:tr>
      <w:tr w:rsidR="00BA06A8" w14:paraId="025B32EF" w14:textId="77777777" w:rsidTr="004D0A40">
        <w:trPr>
          <w:trHeight w:val="672"/>
        </w:trPr>
        <w:tc>
          <w:tcPr>
            <w:tcW w:w="1108" w:type="pct"/>
            <w:vAlign w:val="center"/>
          </w:tcPr>
          <w:p w14:paraId="7E7AB562"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升级</w:t>
            </w:r>
            <w:r w:rsidRPr="004D0A40">
              <w:rPr>
                <w:rFonts w:ascii="宋体" w:eastAsia="宋体" w:hAnsi="宋体" w:cs="宋体"/>
                <w:sz w:val="22"/>
                <w:szCs w:val="22"/>
              </w:rPr>
              <w:t>0感知</w:t>
            </w:r>
          </w:p>
        </w:tc>
        <w:tc>
          <w:tcPr>
            <w:tcW w:w="3892" w:type="pct"/>
            <w:vAlign w:val="center"/>
          </w:tcPr>
          <w:p w14:paraId="448D78AC"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支持单链路软件升级，升级过程</w:t>
            </w:r>
            <w:r w:rsidRPr="004D0A40">
              <w:rPr>
                <w:rFonts w:ascii="宋体" w:eastAsia="宋体" w:hAnsi="宋体" w:cs="宋体"/>
                <w:sz w:val="22"/>
                <w:szCs w:val="22"/>
              </w:rPr>
              <w:t>IO跌零≤1s</w:t>
            </w:r>
            <w:r w:rsidRPr="004D0A40">
              <w:rPr>
                <w:rFonts w:ascii="宋体" w:eastAsia="宋体" w:hAnsi="宋体" w:cs="宋体" w:hint="eastAsia"/>
                <w:sz w:val="22"/>
                <w:szCs w:val="22"/>
              </w:rPr>
              <w:t>。</w:t>
            </w: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08E8B5A1" w14:textId="77777777" w:rsidTr="004D0A40">
        <w:trPr>
          <w:trHeight w:val="672"/>
        </w:trPr>
        <w:tc>
          <w:tcPr>
            <w:tcW w:w="1108" w:type="pct"/>
            <w:vAlign w:val="center"/>
          </w:tcPr>
          <w:p w14:paraId="7FBDA322" w14:textId="70D4B8B4"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双活</w:t>
            </w:r>
            <w:r w:rsidR="007269A4">
              <w:rPr>
                <w:rFonts w:ascii="宋体" w:eastAsia="宋体" w:hAnsi="宋体" w:cs="宋体" w:hint="eastAsia"/>
                <w:sz w:val="22"/>
                <w:szCs w:val="22"/>
              </w:rPr>
              <w:t>L</w:t>
            </w:r>
            <w:r w:rsidR="007269A4">
              <w:rPr>
                <w:rFonts w:ascii="宋体" w:eastAsia="宋体" w:hAnsi="宋体" w:cs="宋体"/>
                <w:sz w:val="22"/>
                <w:szCs w:val="22"/>
              </w:rPr>
              <w:t>UN</w:t>
            </w:r>
            <w:r w:rsidR="007269A4">
              <w:rPr>
                <w:rFonts w:ascii="宋体" w:eastAsia="宋体" w:hAnsi="宋体" w:cs="宋体" w:hint="eastAsia"/>
                <w:sz w:val="22"/>
                <w:szCs w:val="22"/>
              </w:rPr>
              <w:t>在线扩容</w:t>
            </w:r>
          </w:p>
        </w:tc>
        <w:tc>
          <w:tcPr>
            <w:tcW w:w="3892" w:type="pct"/>
            <w:vAlign w:val="center"/>
          </w:tcPr>
          <w:p w14:paraId="292844EB"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支持双活</w:t>
            </w:r>
            <w:r w:rsidRPr="004D0A40">
              <w:rPr>
                <w:rFonts w:ascii="宋体" w:eastAsia="宋体" w:hAnsi="宋体" w:cs="宋体"/>
                <w:sz w:val="22"/>
                <w:szCs w:val="22"/>
              </w:rPr>
              <w:t>LUN在线扩容，即当LUN容量不足时，可以在双活Pair状态下进行单端扩容，另一端的LUN自动扩容</w:t>
            </w:r>
            <w:r w:rsidRPr="004D0A40">
              <w:rPr>
                <w:rFonts w:ascii="宋体" w:eastAsia="宋体" w:hAnsi="宋体" w:cs="宋体" w:hint="eastAsia"/>
                <w:sz w:val="22"/>
                <w:szCs w:val="22"/>
              </w:rPr>
              <w:t>。</w:t>
            </w:r>
          </w:p>
        </w:tc>
      </w:tr>
      <w:tr w:rsidR="00BA06A8" w14:paraId="424C1B7B" w14:textId="77777777" w:rsidTr="004D0A40">
        <w:trPr>
          <w:trHeight w:val="672"/>
        </w:trPr>
        <w:tc>
          <w:tcPr>
            <w:tcW w:w="1108" w:type="pct"/>
            <w:vAlign w:val="center"/>
          </w:tcPr>
          <w:p w14:paraId="628C9530"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时延</w:t>
            </w:r>
          </w:p>
        </w:tc>
        <w:tc>
          <w:tcPr>
            <w:tcW w:w="3892" w:type="pct"/>
            <w:vAlign w:val="center"/>
          </w:tcPr>
          <w:p w14:paraId="46443904"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稳定时延≤</w:t>
            </w:r>
            <w:r w:rsidRPr="004D0A40">
              <w:rPr>
                <w:rFonts w:ascii="宋体" w:eastAsia="宋体" w:hAnsi="宋体" w:cs="宋体"/>
                <w:sz w:val="22"/>
                <w:szCs w:val="22"/>
              </w:rPr>
              <w:t>0.5ms，包括开启增值功能的情况下，包括开启快照等功能(不少于3个)。（供应商需提供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76F99773" w14:textId="77777777" w:rsidTr="004D0A40">
        <w:trPr>
          <w:trHeight w:val="672"/>
        </w:trPr>
        <w:tc>
          <w:tcPr>
            <w:tcW w:w="1108" w:type="pct"/>
            <w:vAlign w:val="center"/>
          </w:tcPr>
          <w:p w14:paraId="7CC70D07"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sz w:val="22"/>
                <w:szCs w:val="22"/>
              </w:rPr>
              <w:t>RAID连续多盘失效及重构</w:t>
            </w:r>
          </w:p>
        </w:tc>
        <w:tc>
          <w:tcPr>
            <w:tcW w:w="3892" w:type="pct"/>
            <w:vAlign w:val="center"/>
          </w:tcPr>
          <w:p w14:paraId="7B4BD374"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1  在RAID5中，单块硬盘发生闪断，重建时间10分钟内；</w:t>
            </w:r>
          </w:p>
          <w:p w14:paraId="26FC0A8B"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2. 在RAID5中，单块硬盘大面积介质故障，热备盘重建时间不超过20分钟</w:t>
            </w:r>
            <w:r w:rsidRPr="004D0A40">
              <w:rPr>
                <w:rFonts w:ascii="宋体" w:eastAsia="宋体" w:hAnsi="宋体" w:cs="宋体" w:hint="eastAsia"/>
                <w:sz w:val="22"/>
                <w:szCs w:val="22"/>
              </w:rPr>
              <w:t>；</w:t>
            </w:r>
          </w:p>
          <w:p w14:paraId="2E2D44A6"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3. 支持5块及以上盘连续故障，业务不中断且数据一致</w:t>
            </w:r>
            <w:r w:rsidRPr="004D0A40">
              <w:rPr>
                <w:rFonts w:ascii="宋体" w:eastAsia="宋体" w:hAnsi="宋体" w:cs="宋体" w:hint="eastAsia"/>
                <w:sz w:val="22"/>
                <w:szCs w:val="22"/>
              </w:rPr>
              <w:t>。</w:t>
            </w:r>
          </w:p>
          <w:p w14:paraId="19AF5917"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3671B738" w14:textId="77777777" w:rsidTr="004D0A40">
        <w:trPr>
          <w:trHeight w:val="672"/>
        </w:trPr>
        <w:tc>
          <w:tcPr>
            <w:tcW w:w="1108" w:type="pct"/>
            <w:vAlign w:val="center"/>
          </w:tcPr>
          <w:p w14:paraId="60341DA6"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R</w:t>
            </w:r>
            <w:r w:rsidRPr="004D0A40">
              <w:rPr>
                <w:rFonts w:ascii="宋体" w:eastAsia="宋体" w:hAnsi="宋体" w:cs="宋体"/>
                <w:sz w:val="22"/>
                <w:szCs w:val="22"/>
              </w:rPr>
              <w:t>AID</w:t>
            </w:r>
            <w:r w:rsidRPr="004D0A40">
              <w:rPr>
                <w:rFonts w:ascii="宋体" w:eastAsia="宋体" w:hAnsi="宋体" w:cs="宋体" w:hint="eastAsia"/>
                <w:sz w:val="22"/>
                <w:szCs w:val="22"/>
              </w:rPr>
              <w:t>功能</w:t>
            </w:r>
          </w:p>
        </w:tc>
        <w:tc>
          <w:tcPr>
            <w:tcW w:w="3892" w:type="pct"/>
            <w:vAlign w:val="center"/>
          </w:tcPr>
          <w:p w14:paraId="4A624158"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w:t>
            </w:r>
            <w:r w:rsidRPr="004D0A40">
              <w:rPr>
                <w:rFonts w:ascii="宋体" w:eastAsia="宋体" w:hAnsi="宋体" w:cs="宋体"/>
                <w:sz w:val="22"/>
                <w:szCs w:val="22"/>
              </w:rPr>
              <w:t>在同一个RAID组内容忍任意3盘同时失效，数据不丢&amp;不中</w:t>
            </w:r>
            <w:r w:rsidRPr="004D0A40">
              <w:rPr>
                <w:rFonts w:ascii="宋体" w:eastAsia="宋体" w:hAnsi="宋体" w:cs="宋体"/>
                <w:sz w:val="22"/>
                <w:szCs w:val="22"/>
              </w:rPr>
              <w:lastRenderedPageBreak/>
              <w:t>断业务（供应商需提供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加盖公章）。（最大容忍3盘同时失效是指三盘校验功能,即在单一RAID组里任意同时故障三块成员盘（不包括热备盘），数据不丢失且业务不中断，且RAID组不为RAID1和RAID10。</w:t>
            </w:r>
            <w:r w:rsidRPr="004D0A40">
              <w:rPr>
                <w:rFonts w:ascii="宋体" w:eastAsia="宋体" w:hAnsi="宋体" w:cs="宋体" w:hint="eastAsia"/>
                <w:sz w:val="22"/>
                <w:szCs w:val="22"/>
              </w:rPr>
              <w:t>）</w:t>
            </w:r>
          </w:p>
        </w:tc>
      </w:tr>
      <w:tr w:rsidR="00BA06A8" w14:paraId="22330482" w14:textId="77777777" w:rsidTr="004D0A40">
        <w:trPr>
          <w:trHeight w:val="672"/>
        </w:trPr>
        <w:tc>
          <w:tcPr>
            <w:tcW w:w="1108" w:type="pct"/>
            <w:vAlign w:val="center"/>
          </w:tcPr>
          <w:p w14:paraId="438EA88C"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sz w:val="22"/>
                <w:szCs w:val="22"/>
              </w:rPr>
              <w:lastRenderedPageBreak/>
              <w:t>QoS</w:t>
            </w:r>
          </w:p>
        </w:tc>
        <w:tc>
          <w:tcPr>
            <w:tcW w:w="3892" w:type="pct"/>
            <w:vAlign w:val="center"/>
          </w:tcPr>
          <w:p w14:paraId="52E4EE75"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w:t>
            </w:r>
            <w:r w:rsidRPr="004D0A40">
              <w:rPr>
                <w:rFonts w:ascii="宋体" w:eastAsia="宋体" w:hAnsi="宋体" w:cs="宋体"/>
                <w:sz w:val="22"/>
                <w:szCs w:val="22"/>
              </w:rPr>
              <w:t>QoS功能，支持按照LUN、LUN组和主机的方式进行流量控制。</w:t>
            </w:r>
          </w:p>
          <w:p w14:paraId="339CD20D"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提供上限控制和下限保障两种</w:t>
            </w:r>
            <w:r w:rsidRPr="004D0A40">
              <w:rPr>
                <w:rFonts w:ascii="宋体" w:eastAsia="宋体" w:hAnsi="宋体" w:cs="宋体"/>
                <w:sz w:val="22"/>
                <w:szCs w:val="22"/>
              </w:rPr>
              <w:t>QoS策略，分别都支持从IOPS和带宽两个维度进行配置。同时上限控制策略支持burst配置，下限保障策略支持时延配置。</w:t>
            </w:r>
          </w:p>
        </w:tc>
      </w:tr>
      <w:tr w:rsidR="00BA06A8" w14:paraId="6C06AA9D" w14:textId="77777777" w:rsidTr="004D0A40">
        <w:trPr>
          <w:trHeight w:val="672"/>
        </w:trPr>
        <w:tc>
          <w:tcPr>
            <w:tcW w:w="1108" w:type="pct"/>
            <w:vAlign w:val="center"/>
          </w:tcPr>
          <w:p w14:paraId="1A40A328"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快照</w:t>
            </w:r>
          </w:p>
        </w:tc>
        <w:tc>
          <w:tcPr>
            <w:tcW w:w="3892" w:type="pct"/>
            <w:vAlign w:val="center"/>
          </w:tcPr>
          <w:p w14:paraId="3CBFE449"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w:t>
            </w:r>
            <w:r w:rsidRPr="004D0A40">
              <w:rPr>
                <w:rFonts w:ascii="宋体" w:eastAsia="宋体" w:hAnsi="宋体" w:cs="宋体"/>
                <w:sz w:val="22"/>
                <w:szCs w:val="22"/>
              </w:rPr>
              <w:t>ROW无损快照功能，满足如下：</w:t>
            </w:r>
          </w:p>
          <w:p w14:paraId="28A5AB8C"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1.支持单LUN ≥6万个快照，系统≥100万个快照；</w:t>
            </w:r>
          </w:p>
          <w:p w14:paraId="76B2EA54"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2.系统提供每3秒做一次快照备份</w:t>
            </w:r>
          </w:p>
          <w:p w14:paraId="48D49BDD"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3.恢复任意时间点快照，其他时间点快照不丢失。</w:t>
            </w:r>
          </w:p>
          <w:p w14:paraId="1F6C5729"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4.支持快照一致性组</w:t>
            </w:r>
          </w:p>
          <w:p w14:paraId="1A588CA0"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5.提供无损快照功能，系统性能不因快照数量增加而下降，同时开启快照功能时阵列时延能够稳定在＜1ms。</w:t>
            </w:r>
          </w:p>
          <w:p w14:paraId="5217899A"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2FE2812F" w14:textId="77777777" w:rsidTr="004D0A40">
        <w:trPr>
          <w:trHeight w:val="672"/>
        </w:trPr>
        <w:tc>
          <w:tcPr>
            <w:tcW w:w="1108" w:type="pct"/>
            <w:vAlign w:val="center"/>
          </w:tcPr>
          <w:p w14:paraId="56CC48C9"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克隆</w:t>
            </w:r>
          </w:p>
        </w:tc>
        <w:tc>
          <w:tcPr>
            <w:tcW w:w="3892" w:type="pct"/>
            <w:vAlign w:val="center"/>
          </w:tcPr>
          <w:p w14:paraId="76113BAE"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支持克隆功能，满足如下：</w:t>
            </w:r>
          </w:p>
          <w:p w14:paraId="0E2B7B4C"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1.支持克隆功能，可为快照和源LUN提供一个实体副本；</w:t>
            </w:r>
          </w:p>
          <w:p w14:paraId="3525DA77"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2.支持克隆立即可用、克隆一致性组、级联克隆、正向和反向同步；</w:t>
            </w:r>
          </w:p>
          <w:p w14:paraId="083AE87E"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3.分裂后支持实体副本；</w:t>
            </w:r>
          </w:p>
          <w:p w14:paraId="56F5D468"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05134DBD" w14:textId="77777777" w:rsidTr="004D0A40">
        <w:trPr>
          <w:trHeight w:val="672"/>
        </w:trPr>
        <w:tc>
          <w:tcPr>
            <w:tcW w:w="1108" w:type="pct"/>
            <w:vAlign w:val="center"/>
          </w:tcPr>
          <w:p w14:paraId="1F82B507" w14:textId="481A6626"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双活</w:t>
            </w:r>
          </w:p>
        </w:tc>
        <w:tc>
          <w:tcPr>
            <w:tcW w:w="3892" w:type="pct"/>
            <w:vAlign w:val="center"/>
          </w:tcPr>
          <w:p w14:paraId="746795EC"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1）提供A-A免网关双活架构，实现两套核心存储数据双活（主机能够并发读写同一双活卷），任何一套设备宕机均不影响上层业务系统运行；</w:t>
            </w:r>
          </w:p>
          <w:p w14:paraId="44EF6A68"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2） 双活引擎采用集群冗余架构，双活引擎数据传送必须采用FC协议和链路双活；</w:t>
            </w:r>
          </w:p>
          <w:p w14:paraId="2FD1F25F"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3）双活架构需要具备独立的第三方仲裁设备。仲裁设备故障时，不影响业务运行，同时双活卷仍能保持数据实时一致；支持双仲裁模式，单台仲裁设备故障，不影响正常双活业务。</w:t>
            </w:r>
          </w:p>
          <w:p w14:paraId="244BF124"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lastRenderedPageBreak/>
              <w:t>4）一个站点发生故障后，另一个站点可自动快速拉起业务（秒级）；一个站点故障恢复后，双活关系可自动恢复；</w:t>
            </w:r>
          </w:p>
          <w:p w14:paraId="106EC8A0"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760F5251" w14:textId="77777777" w:rsidTr="004D0A40">
        <w:trPr>
          <w:trHeight w:val="672"/>
        </w:trPr>
        <w:tc>
          <w:tcPr>
            <w:tcW w:w="1108" w:type="pct"/>
            <w:vAlign w:val="center"/>
          </w:tcPr>
          <w:p w14:paraId="5099F432"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lastRenderedPageBreak/>
              <w:t>存储专用多路径软件</w:t>
            </w:r>
          </w:p>
        </w:tc>
        <w:tc>
          <w:tcPr>
            <w:tcW w:w="3892" w:type="pct"/>
            <w:vAlign w:val="center"/>
          </w:tcPr>
          <w:p w14:paraId="3D3A0645" w14:textId="3D646A12" w:rsidR="00BA06A8" w:rsidRPr="004D0A40" w:rsidRDefault="00DA6A3E">
            <w:pPr>
              <w:spacing w:line="360" w:lineRule="auto"/>
              <w:rPr>
                <w:rFonts w:ascii="宋体" w:eastAsia="宋体" w:hAnsi="宋体" w:cs="宋体" w:hint="eastAsia"/>
                <w:sz w:val="22"/>
                <w:szCs w:val="22"/>
              </w:rPr>
            </w:pPr>
            <w:r w:rsidRPr="004D0A40">
              <w:rPr>
                <w:rFonts w:ascii="宋体" w:eastAsia="宋体" w:hAnsi="宋体" w:cs="宋体" w:hint="eastAsia"/>
                <w:sz w:val="22"/>
                <w:szCs w:val="22"/>
              </w:rPr>
              <w:t>存储厂商提供专有多路径（非操作系统自带多路径）软件，提供故障切换和负载均衡功能，支持</w:t>
            </w:r>
            <w:r w:rsidRPr="004D0A40">
              <w:rPr>
                <w:rFonts w:ascii="宋体" w:eastAsia="宋体" w:hAnsi="宋体" w:cs="宋体"/>
                <w:sz w:val="22"/>
                <w:szCs w:val="22"/>
              </w:rPr>
              <w:t>Windows、Linux、AIX、Solaris和Vmware。提供多路径软件著作权证书</w:t>
            </w:r>
            <w:r w:rsidR="006A4B70">
              <w:rPr>
                <w:rFonts w:ascii="宋体" w:eastAsia="宋体" w:hAnsi="宋体" w:cs="宋体" w:hint="eastAsia"/>
                <w:sz w:val="22"/>
                <w:szCs w:val="22"/>
              </w:rPr>
              <w:t>。（</w:t>
            </w:r>
            <w:r w:rsidR="006A4B70" w:rsidRPr="006A4B70">
              <w:rPr>
                <w:rFonts w:ascii="宋体" w:eastAsia="宋体" w:hAnsi="宋体" w:cs="宋体" w:hint="eastAsia"/>
                <w:sz w:val="22"/>
                <w:szCs w:val="22"/>
              </w:rPr>
              <w:t>供应商需提供软件著作权证书证明并加盖公章）</w:t>
            </w:r>
          </w:p>
        </w:tc>
      </w:tr>
      <w:tr w:rsidR="00BA06A8" w14:paraId="15C873D0" w14:textId="77777777" w:rsidTr="004D0A40">
        <w:trPr>
          <w:trHeight w:val="672"/>
        </w:trPr>
        <w:tc>
          <w:tcPr>
            <w:tcW w:w="1108" w:type="pct"/>
            <w:vAlign w:val="center"/>
          </w:tcPr>
          <w:p w14:paraId="44D5D1AE"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针对国产</w:t>
            </w:r>
            <w:r w:rsidRPr="004D0A40">
              <w:rPr>
                <w:rFonts w:ascii="宋体" w:eastAsia="宋体" w:hAnsi="宋体" w:cs="宋体"/>
                <w:sz w:val="22"/>
                <w:szCs w:val="22"/>
              </w:rPr>
              <w:t>OS的多路径功能</w:t>
            </w:r>
          </w:p>
        </w:tc>
        <w:tc>
          <w:tcPr>
            <w:tcW w:w="3892" w:type="pct"/>
            <w:vAlign w:val="center"/>
          </w:tcPr>
          <w:p w14:paraId="59D9DB8C"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存储厂商提供专有多路径（非操作系统自带多路径）软件，提供故障切换和负载均衡功能，支持麒麟、凝思、红旗等厂商主流国产操作系统。</w:t>
            </w:r>
            <w:r w:rsidRPr="004D0A40">
              <w:rPr>
                <w:rFonts w:ascii="宋体" w:eastAsia="宋体" w:hAnsi="宋体" w:cs="宋体"/>
                <w:sz w:val="22"/>
                <w:szCs w:val="22"/>
              </w:rPr>
              <w:t>（供应商需提供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BA06A8" w14:paraId="269B61B1" w14:textId="77777777" w:rsidTr="004D0A40">
        <w:trPr>
          <w:trHeight w:val="672"/>
        </w:trPr>
        <w:tc>
          <w:tcPr>
            <w:tcW w:w="1108" w:type="pct"/>
            <w:vAlign w:val="center"/>
          </w:tcPr>
          <w:p w14:paraId="460F9FE5"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数据销毁</w:t>
            </w:r>
          </w:p>
        </w:tc>
        <w:tc>
          <w:tcPr>
            <w:tcW w:w="3892" w:type="pct"/>
            <w:vAlign w:val="center"/>
          </w:tcPr>
          <w:p w14:paraId="6075E9E8"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支持数据销毁功能，满足</w:t>
            </w:r>
            <w:r w:rsidRPr="004D0A40">
              <w:rPr>
                <w:rFonts w:ascii="宋体" w:eastAsia="宋体" w:hAnsi="宋体" w:cs="宋体"/>
                <w:sz w:val="22"/>
                <w:szCs w:val="22"/>
              </w:rPr>
              <w:t>DoD 5220.22-M(ECE)标准。（供应商需提供</w:t>
            </w:r>
            <w:r w:rsidRPr="004D0A40">
              <w:rPr>
                <w:rFonts w:ascii="宋体" w:eastAsia="宋体" w:hAnsi="宋体" w:cs="宋体" w:hint="eastAsia"/>
                <w:sz w:val="22"/>
                <w:szCs w:val="22"/>
              </w:rPr>
              <w:t>证明材料并</w:t>
            </w:r>
            <w:r w:rsidRPr="004D0A40">
              <w:rPr>
                <w:rFonts w:ascii="宋体" w:eastAsia="宋体" w:hAnsi="宋体" w:cs="宋体"/>
                <w:sz w:val="22"/>
                <w:szCs w:val="22"/>
              </w:rPr>
              <w:t>加盖公章）</w:t>
            </w:r>
          </w:p>
        </w:tc>
      </w:tr>
      <w:tr w:rsidR="00C808AB" w14:paraId="0A8A6B3E" w14:textId="77777777" w:rsidTr="004D0A40">
        <w:trPr>
          <w:trHeight w:val="672"/>
        </w:trPr>
        <w:tc>
          <w:tcPr>
            <w:tcW w:w="1108" w:type="pct"/>
            <w:vAlign w:val="center"/>
          </w:tcPr>
          <w:p w14:paraId="3248AAA7" w14:textId="185407EF" w:rsidR="00C808AB" w:rsidRPr="002F647A" w:rsidRDefault="00C808AB" w:rsidP="004D0A40">
            <w:pPr>
              <w:spacing w:afterLines="50" w:after="156" w:line="360" w:lineRule="auto"/>
              <w:jc w:val="center"/>
              <w:rPr>
                <w:rFonts w:ascii="宋体" w:eastAsia="宋体" w:hAnsi="宋体" w:cs="宋体"/>
                <w:sz w:val="22"/>
                <w:szCs w:val="22"/>
              </w:rPr>
            </w:pPr>
            <w:r w:rsidRPr="002F647A">
              <w:rPr>
                <w:rFonts w:ascii="宋体" w:eastAsia="宋体" w:hAnsi="宋体" w:cs="宋体" w:hint="eastAsia"/>
                <w:sz w:val="22"/>
                <w:szCs w:val="22"/>
              </w:rPr>
              <w:t>数据加密</w:t>
            </w:r>
          </w:p>
        </w:tc>
        <w:tc>
          <w:tcPr>
            <w:tcW w:w="3892" w:type="pct"/>
            <w:vAlign w:val="center"/>
          </w:tcPr>
          <w:p w14:paraId="28C78D74" w14:textId="4A0706B8" w:rsidR="00C808AB" w:rsidRPr="002F647A" w:rsidRDefault="00C808AB">
            <w:pPr>
              <w:spacing w:line="360" w:lineRule="auto"/>
              <w:rPr>
                <w:rFonts w:ascii="宋体" w:eastAsia="宋体" w:hAnsi="宋体" w:cs="宋体" w:hint="eastAsia"/>
                <w:sz w:val="22"/>
                <w:szCs w:val="22"/>
              </w:rPr>
            </w:pPr>
            <w:r w:rsidRPr="002F647A">
              <w:rPr>
                <w:rFonts w:ascii="宋体" w:eastAsia="宋体" w:hAnsi="宋体" w:cs="宋体" w:hint="eastAsia"/>
                <w:sz w:val="22"/>
                <w:szCs w:val="22"/>
              </w:rPr>
              <w:t>阵列支持数据加密功能，可以通过与外置密管的配合实现数据的加密。数据加密模块通过国家密码管理局《商用密码产品认证证书》。</w:t>
            </w:r>
            <w:r w:rsidR="006A4B70" w:rsidRPr="006A4B70">
              <w:rPr>
                <w:rFonts w:ascii="宋体" w:eastAsia="宋体" w:hAnsi="宋体" w:cs="宋体" w:hint="eastAsia"/>
                <w:sz w:val="22"/>
                <w:szCs w:val="22"/>
              </w:rPr>
              <w:t>（供应商需提供商用密码产品认证证书证明并加盖公章）</w:t>
            </w:r>
            <w:bookmarkStart w:id="0" w:name="_GoBack"/>
            <w:bookmarkEnd w:id="0"/>
          </w:p>
        </w:tc>
      </w:tr>
      <w:tr w:rsidR="00BA06A8" w14:paraId="6BD295EF" w14:textId="77777777" w:rsidTr="004D0A40">
        <w:trPr>
          <w:trHeight w:val="672"/>
        </w:trPr>
        <w:tc>
          <w:tcPr>
            <w:tcW w:w="1108" w:type="pct"/>
            <w:vAlign w:val="center"/>
          </w:tcPr>
          <w:p w14:paraId="31FF992B" w14:textId="77777777" w:rsidR="00BA06A8" w:rsidRPr="004D0A40" w:rsidRDefault="00DA6A3E" w:rsidP="004D0A40">
            <w:pPr>
              <w:spacing w:afterLines="50" w:after="156" w:line="360" w:lineRule="auto"/>
              <w:jc w:val="center"/>
              <w:rPr>
                <w:rFonts w:ascii="宋体" w:eastAsia="宋体" w:hAnsi="宋体" w:cs="宋体"/>
                <w:sz w:val="22"/>
                <w:szCs w:val="22"/>
              </w:rPr>
            </w:pPr>
            <w:r w:rsidRPr="004D0A40">
              <w:rPr>
                <w:rFonts w:ascii="宋体" w:eastAsia="宋体" w:hAnsi="宋体" w:cs="宋体" w:hint="eastAsia"/>
                <w:sz w:val="22"/>
                <w:szCs w:val="22"/>
              </w:rPr>
              <w:t>基本管理软件</w:t>
            </w:r>
          </w:p>
        </w:tc>
        <w:tc>
          <w:tcPr>
            <w:tcW w:w="3892" w:type="pct"/>
            <w:vAlign w:val="center"/>
          </w:tcPr>
          <w:p w14:paraId="35A3E69B" w14:textId="77777777" w:rsidR="00BA06A8" w:rsidRPr="004D0A40" w:rsidRDefault="00DA6A3E">
            <w:pPr>
              <w:spacing w:line="360" w:lineRule="auto"/>
              <w:rPr>
                <w:rFonts w:ascii="宋体" w:eastAsia="宋体" w:hAnsi="宋体" w:cs="宋体"/>
                <w:sz w:val="22"/>
                <w:szCs w:val="22"/>
              </w:rPr>
            </w:pPr>
            <w:r w:rsidRPr="004D0A40">
              <w:rPr>
                <w:rFonts w:ascii="宋体" w:eastAsia="宋体" w:hAnsi="宋体" w:cs="宋体" w:hint="eastAsia"/>
                <w:sz w:val="22"/>
                <w:szCs w:val="22"/>
              </w:rPr>
              <w:t>有功能全面，图形化的管理软件，包括：盘阵，卷管理软件。配置存储的图形化管理配置和监控软件。</w:t>
            </w:r>
          </w:p>
        </w:tc>
      </w:tr>
    </w:tbl>
    <w:p w14:paraId="08CED28F" w14:textId="77777777" w:rsidR="00BA06A8" w:rsidRDefault="00DA6A3E">
      <w:pPr>
        <w:pStyle w:val="2"/>
        <w:rPr>
          <w:rFonts w:ascii="宋体" w:eastAsia="宋体" w:hAnsi="宋体"/>
        </w:rPr>
      </w:pPr>
      <w:r>
        <w:rPr>
          <w:rFonts w:ascii="宋体" w:eastAsia="宋体" w:hAnsi="宋体" w:hint="eastAsia"/>
        </w:rPr>
        <w:t>4.2 双活存储扩容集成服务要求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14"/>
        <w:gridCol w:w="1503"/>
        <w:gridCol w:w="3933"/>
      </w:tblGrid>
      <w:tr w:rsidR="00BA06A8" w14:paraId="0704085E" w14:textId="77777777" w:rsidTr="004D0A40">
        <w:trPr>
          <w:trHeight w:val="800"/>
        </w:trPr>
        <w:tc>
          <w:tcPr>
            <w:tcW w:w="846" w:type="dxa"/>
            <w:shd w:val="clear" w:color="000000" w:fill="FFFFFF"/>
            <w:vAlign w:val="center"/>
          </w:tcPr>
          <w:p w14:paraId="01707E9C" w14:textId="77777777" w:rsidR="00BA06A8" w:rsidRPr="00D55088" w:rsidRDefault="00DA6A3E" w:rsidP="004D0A40">
            <w:pPr>
              <w:spacing w:line="360" w:lineRule="auto"/>
              <w:jc w:val="center"/>
              <w:rPr>
                <w:rFonts w:ascii="宋体" w:eastAsia="宋体" w:hAnsi="宋体"/>
                <w:b/>
                <w:bCs/>
                <w:sz w:val="22"/>
              </w:rPr>
            </w:pPr>
            <w:r w:rsidRPr="00D55088">
              <w:rPr>
                <w:rFonts w:ascii="宋体" w:eastAsia="宋体" w:hAnsi="宋体" w:hint="eastAsia"/>
                <w:b/>
                <w:bCs/>
                <w:sz w:val="22"/>
              </w:rPr>
              <w:t>序号</w:t>
            </w:r>
          </w:p>
        </w:tc>
        <w:tc>
          <w:tcPr>
            <w:tcW w:w="2014" w:type="dxa"/>
            <w:shd w:val="clear" w:color="000000" w:fill="FFFFFF"/>
            <w:noWrap/>
            <w:vAlign w:val="center"/>
          </w:tcPr>
          <w:p w14:paraId="53B5E529" w14:textId="77777777" w:rsidR="00BA06A8" w:rsidRPr="00D55088" w:rsidRDefault="00DA6A3E" w:rsidP="004D0A40">
            <w:pPr>
              <w:spacing w:line="360" w:lineRule="auto"/>
              <w:jc w:val="center"/>
              <w:rPr>
                <w:rFonts w:ascii="宋体" w:eastAsia="宋体" w:hAnsi="宋体"/>
                <w:b/>
                <w:bCs/>
                <w:sz w:val="22"/>
              </w:rPr>
            </w:pPr>
            <w:r w:rsidRPr="00D55088">
              <w:rPr>
                <w:rFonts w:ascii="宋体" w:eastAsia="宋体" w:hAnsi="宋体" w:hint="eastAsia"/>
                <w:b/>
                <w:bCs/>
                <w:sz w:val="22"/>
              </w:rPr>
              <w:t>阶段/里程碑</w:t>
            </w:r>
          </w:p>
        </w:tc>
        <w:tc>
          <w:tcPr>
            <w:tcW w:w="1503" w:type="dxa"/>
            <w:shd w:val="clear" w:color="000000" w:fill="FFFFFF"/>
            <w:noWrap/>
            <w:vAlign w:val="center"/>
          </w:tcPr>
          <w:p w14:paraId="04254279" w14:textId="77777777" w:rsidR="00BA06A8" w:rsidRPr="00D55088" w:rsidRDefault="00DA6A3E" w:rsidP="004D0A40">
            <w:pPr>
              <w:spacing w:line="360" w:lineRule="auto"/>
              <w:jc w:val="center"/>
              <w:rPr>
                <w:rFonts w:ascii="宋体" w:eastAsia="宋体" w:hAnsi="宋体"/>
                <w:b/>
                <w:bCs/>
                <w:sz w:val="22"/>
              </w:rPr>
            </w:pPr>
            <w:r w:rsidRPr="00D55088">
              <w:rPr>
                <w:rFonts w:ascii="宋体" w:eastAsia="宋体" w:hAnsi="宋体" w:hint="eastAsia"/>
                <w:b/>
                <w:bCs/>
                <w:sz w:val="22"/>
              </w:rPr>
              <w:t>任务分解</w:t>
            </w:r>
          </w:p>
        </w:tc>
        <w:tc>
          <w:tcPr>
            <w:tcW w:w="3933" w:type="dxa"/>
            <w:shd w:val="clear" w:color="000000" w:fill="FFFFFF"/>
            <w:noWrap/>
            <w:vAlign w:val="center"/>
          </w:tcPr>
          <w:p w14:paraId="2473BC1A" w14:textId="77777777" w:rsidR="00BA06A8" w:rsidRPr="00D55088" w:rsidRDefault="00DA6A3E" w:rsidP="004D0A40">
            <w:pPr>
              <w:spacing w:line="360" w:lineRule="auto"/>
              <w:jc w:val="center"/>
              <w:rPr>
                <w:rFonts w:ascii="宋体" w:eastAsia="宋体" w:hAnsi="宋体"/>
                <w:b/>
                <w:bCs/>
                <w:sz w:val="22"/>
              </w:rPr>
            </w:pPr>
            <w:r w:rsidRPr="00D55088">
              <w:rPr>
                <w:rFonts w:ascii="宋体" w:eastAsia="宋体" w:hAnsi="宋体" w:hint="eastAsia"/>
                <w:b/>
                <w:bCs/>
                <w:sz w:val="22"/>
              </w:rPr>
              <w:t>工作内容</w:t>
            </w:r>
          </w:p>
        </w:tc>
      </w:tr>
      <w:tr w:rsidR="00BA06A8" w14:paraId="016DD23D" w14:textId="77777777" w:rsidTr="004D0A40">
        <w:trPr>
          <w:trHeight w:val="640"/>
        </w:trPr>
        <w:tc>
          <w:tcPr>
            <w:tcW w:w="846" w:type="dxa"/>
            <w:shd w:val="clear" w:color="000000" w:fill="FFFFFF"/>
            <w:vAlign w:val="center"/>
          </w:tcPr>
          <w:p w14:paraId="40C1A63C" w14:textId="77777777" w:rsidR="00BA06A8" w:rsidRPr="00D55088" w:rsidRDefault="00BA06A8" w:rsidP="00D55088">
            <w:pPr>
              <w:pStyle w:val="aa"/>
              <w:numPr>
                <w:ilvl w:val="0"/>
                <w:numId w:val="3"/>
              </w:numPr>
              <w:spacing w:line="360" w:lineRule="auto"/>
              <w:ind w:firstLineChars="0"/>
              <w:rPr>
                <w:rFonts w:ascii="宋体" w:eastAsia="宋体" w:hAnsi="宋体"/>
                <w:sz w:val="22"/>
                <w:szCs w:val="22"/>
              </w:rPr>
            </w:pPr>
          </w:p>
        </w:tc>
        <w:tc>
          <w:tcPr>
            <w:tcW w:w="2014" w:type="dxa"/>
            <w:vMerge w:val="restart"/>
            <w:shd w:val="clear" w:color="000000" w:fill="FFFFFF"/>
            <w:noWrap/>
            <w:vAlign w:val="center"/>
          </w:tcPr>
          <w:p w14:paraId="60132C74"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项目信息收集</w:t>
            </w:r>
          </w:p>
        </w:tc>
        <w:tc>
          <w:tcPr>
            <w:tcW w:w="1503" w:type="dxa"/>
            <w:shd w:val="clear" w:color="000000" w:fill="FFFFFF"/>
            <w:noWrap/>
            <w:vAlign w:val="center"/>
          </w:tcPr>
          <w:p w14:paraId="5A9D441E"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机房环境调研</w:t>
            </w:r>
          </w:p>
        </w:tc>
        <w:tc>
          <w:tcPr>
            <w:tcW w:w="3933" w:type="dxa"/>
            <w:shd w:val="clear" w:color="000000" w:fill="FFFFFF"/>
            <w:vAlign w:val="center"/>
          </w:tcPr>
          <w:p w14:paraId="5E4B14E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勘查机房环境，如不满足项目设备物理安装要求及时向院方提出要求，并配合完善实施基础环境；</w:t>
            </w:r>
          </w:p>
        </w:tc>
      </w:tr>
      <w:tr w:rsidR="00BA06A8" w14:paraId="4229C497" w14:textId="77777777" w:rsidTr="004D0A40">
        <w:trPr>
          <w:trHeight w:val="320"/>
        </w:trPr>
        <w:tc>
          <w:tcPr>
            <w:tcW w:w="846" w:type="dxa"/>
            <w:vAlign w:val="center"/>
          </w:tcPr>
          <w:p w14:paraId="6D272C59"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12DD4966"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4E557ED5"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网络拓扑调研</w:t>
            </w:r>
          </w:p>
        </w:tc>
        <w:tc>
          <w:tcPr>
            <w:tcW w:w="3933" w:type="dxa"/>
            <w:shd w:val="clear" w:color="000000" w:fill="FFFFFF"/>
            <w:vAlign w:val="center"/>
          </w:tcPr>
          <w:p w14:paraId="40EF94BC"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调研院方现有网络拓扑，确认存储系统架构及存储网路接入拓扑图。</w:t>
            </w:r>
          </w:p>
        </w:tc>
      </w:tr>
      <w:tr w:rsidR="00BA06A8" w14:paraId="27B87455" w14:textId="77777777" w:rsidTr="004D0A40">
        <w:trPr>
          <w:trHeight w:val="640"/>
        </w:trPr>
        <w:tc>
          <w:tcPr>
            <w:tcW w:w="846" w:type="dxa"/>
            <w:vAlign w:val="center"/>
          </w:tcPr>
          <w:p w14:paraId="5767BBF5"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41A27D72"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11B35748"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实施人员确认</w:t>
            </w:r>
          </w:p>
        </w:tc>
        <w:tc>
          <w:tcPr>
            <w:tcW w:w="3933" w:type="dxa"/>
            <w:shd w:val="clear" w:color="000000" w:fill="FFFFFF"/>
            <w:vAlign w:val="center"/>
          </w:tcPr>
          <w:p w14:paraId="282828F8"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确认项目各子项目实施人员，院方配合人员（包含院方机房维护与业务系统供应商），列出项目人员联系表；</w:t>
            </w:r>
          </w:p>
        </w:tc>
      </w:tr>
      <w:tr w:rsidR="00BA06A8" w14:paraId="5F96B1BC" w14:textId="77777777" w:rsidTr="004D0A40">
        <w:trPr>
          <w:trHeight w:val="640"/>
        </w:trPr>
        <w:tc>
          <w:tcPr>
            <w:tcW w:w="846" w:type="dxa"/>
            <w:vAlign w:val="center"/>
          </w:tcPr>
          <w:p w14:paraId="6A53AA3B"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26B692F8"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4530FF66"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资源需求确认</w:t>
            </w:r>
          </w:p>
        </w:tc>
        <w:tc>
          <w:tcPr>
            <w:tcW w:w="3933" w:type="dxa"/>
            <w:shd w:val="clear" w:color="000000" w:fill="FFFFFF"/>
            <w:vAlign w:val="center"/>
          </w:tcPr>
          <w:p w14:paraId="03C2B49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与院方确认项目子项实施所需要的资源，不仅限于网络参数、设备安装位置等 ；</w:t>
            </w:r>
          </w:p>
        </w:tc>
      </w:tr>
      <w:tr w:rsidR="00BA06A8" w14:paraId="06E207EF" w14:textId="77777777" w:rsidTr="004D0A40">
        <w:trPr>
          <w:trHeight w:val="320"/>
        </w:trPr>
        <w:tc>
          <w:tcPr>
            <w:tcW w:w="846" w:type="dxa"/>
            <w:shd w:val="clear" w:color="000000" w:fill="FFFFFF"/>
            <w:vAlign w:val="center"/>
          </w:tcPr>
          <w:p w14:paraId="332D71EF"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restart"/>
            <w:shd w:val="clear" w:color="000000" w:fill="FFFFFF"/>
            <w:noWrap/>
            <w:vAlign w:val="center"/>
          </w:tcPr>
          <w:p w14:paraId="7178A23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实施方案/验收标准</w:t>
            </w:r>
          </w:p>
        </w:tc>
        <w:tc>
          <w:tcPr>
            <w:tcW w:w="1503" w:type="dxa"/>
            <w:shd w:val="clear" w:color="000000" w:fill="FFFFFF"/>
            <w:noWrap/>
            <w:vAlign w:val="center"/>
          </w:tcPr>
          <w:p w14:paraId="3BF4AB6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实施细节确认</w:t>
            </w:r>
          </w:p>
        </w:tc>
        <w:tc>
          <w:tcPr>
            <w:tcW w:w="3933" w:type="dxa"/>
            <w:shd w:val="clear" w:color="000000" w:fill="FFFFFF"/>
            <w:vAlign w:val="center"/>
          </w:tcPr>
          <w:p w14:paraId="3460F69F"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协同项目实施人员与院方落实方案细节为实施方案提供依据；</w:t>
            </w:r>
          </w:p>
        </w:tc>
      </w:tr>
      <w:tr w:rsidR="00BA06A8" w14:paraId="5E3EFC28" w14:textId="77777777" w:rsidTr="004D0A40">
        <w:trPr>
          <w:trHeight w:val="320"/>
        </w:trPr>
        <w:tc>
          <w:tcPr>
            <w:tcW w:w="846" w:type="dxa"/>
            <w:vAlign w:val="center"/>
          </w:tcPr>
          <w:p w14:paraId="28570AF5"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2E4C1626"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37FA6BAC"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实施方案确认</w:t>
            </w:r>
          </w:p>
        </w:tc>
        <w:tc>
          <w:tcPr>
            <w:tcW w:w="3933" w:type="dxa"/>
            <w:shd w:val="clear" w:color="000000" w:fill="FFFFFF"/>
            <w:vAlign w:val="center"/>
          </w:tcPr>
          <w:p w14:paraId="1D018459"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协同项目实施人员编写实施方案，确认项目子项交付要求；</w:t>
            </w:r>
          </w:p>
        </w:tc>
      </w:tr>
      <w:tr w:rsidR="00BA06A8" w14:paraId="38F931B4" w14:textId="77777777" w:rsidTr="004D0A40">
        <w:trPr>
          <w:trHeight w:val="320"/>
        </w:trPr>
        <w:tc>
          <w:tcPr>
            <w:tcW w:w="846" w:type="dxa"/>
            <w:vAlign w:val="center"/>
          </w:tcPr>
          <w:p w14:paraId="315C82B8"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450F8DCE"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00C00430"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验收标准确认</w:t>
            </w:r>
          </w:p>
        </w:tc>
        <w:tc>
          <w:tcPr>
            <w:tcW w:w="3933" w:type="dxa"/>
            <w:shd w:val="clear" w:color="000000" w:fill="FFFFFF"/>
            <w:vAlign w:val="center"/>
          </w:tcPr>
          <w:p w14:paraId="616D4B93"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协同厂家、实施方与院方落实验收标准</w:t>
            </w:r>
          </w:p>
        </w:tc>
      </w:tr>
      <w:tr w:rsidR="00BA06A8" w14:paraId="1303F323" w14:textId="77777777" w:rsidTr="004D0A40">
        <w:trPr>
          <w:trHeight w:val="320"/>
        </w:trPr>
        <w:tc>
          <w:tcPr>
            <w:tcW w:w="846" w:type="dxa"/>
            <w:shd w:val="clear" w:color="000000" w:fill="FFFFFF"/>
            <w:vAlign w:val="center"/>
          </w:tcPr>
          <w:p w14:paraId="4AF48987"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restart"/>
            <w:shd w:val="clear" w:color="000000" w:fill="FFFFFF"/>
            <w:noWrap/>
            <w:vAlign w:val="center"/>
          </w:tcPr>
          <w:p w14:paraId="224CD04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设备采购/到货验收</w:t>
            </w:r>
          </w:p>
        </w:tc>
        <w:tc>
          <w:tcPr>
            <w:tcW w:w="1503" w:type="dxa"/>
            <w:shd w:val="clear" w:color="000000" w:fill="FFFFFF"/>
            <w:noWrap/>
            <w:vAlign w:val="center"/>
          </w:tcPr>
          <w:p w14:paraId="77DF9553"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设备清单</w:t>
            </w:r>
          </w:p>
        </w:tc>
        <w:tc>
          <w:tcPr>
            <w:tcW w:w="3933" w:type="dxa"/>
            <w:shd w:val="clear" w:color="000000" w:fill="FFFFFF"/>
            <w:vAlign w:val="center"/>
          </w:tcPr>
          <w:p w14:paraId="57708750"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列出本次项目采购清单；根据合同制作设备到货验收单</w:t>
            </w:r>
          </w:p>
        </w:tc>
      </w:tr>
      <w:tr w:rsidR="00BA06A8" w14:paraId="0FBBD858" w14:textId="77777777" w:rsidTr="004D0A40">
        <w:trPr>
          <w:trHeight w:val="640"/>
        </w:trPr>
        <w:tc>
          <w:tcPr>
            <w:tcW w:w="846" w:type="dxa"/>
            <w:vAlign w:val="center"/>
          </w:tcPr>
          <w:p w14:paraId="19934ED9"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43449919"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39B22BC0"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设备到货验收</w:t>
            </w:r>
          </w:p>
        </w:tc>
        <w:tc>
          <w:tcPr>
            <w:tcW w:w="3933" w:type="dxa"/>
            <w:shd w:val="clear" w:color="000000" w:fill="FFFFFF"/>
            <w:vAlign w:val="center"/>
          </w:tcPr>
          <w:p w14:paraId="03452C29"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根据设备到货验收清单核对设备型号和配置，并记录设备SN；整理设备配件和随机资料并交接给院方；与院方签署设备倒货验收单；</w:t>
            </w:r>
          </w:p>
        </w:tc>
      </w:tr>
      <w:tr w:rsidR="00BA06A8" w14:paraId="47775D3F" w14:textId="77777777" w:rsidTr="004D0A40">
        <w:trPr>
          <w:trHeight w:val="320"/>
        </w:trPr>
        <w:tc>
          <w:tcPr>
            <w:tcW w:w="846" w:type="dxa"/>
            <w:shd w:val="clear" w:color="000000" w:fill="FFFFFF"/>
            <w:vAlign w:val="center"/>
          </w:tcPr>
          <w:p w14:paraId="34676B55"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restart"/>
            <w:shd w:val="clear" w:color="000000" w:fill="FFFFFF"/>
            <w:noWrap/>
            <w:vAlign w:val="center"/>
          </w:tcPr>
          <w:p w14:paraId="7E8D71A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设备物理安装</w:t>
            </w:r>
          </w:p>
        </w:tc>
        <w:tc>
          <w:tcPr>
            <w:tcW w:w="1503" w:type="dxa"/>
            <w:shd w:val="clear" w:color="000000" w:fill="FFFFFF"/>
            <w:noWrap/>
            <w:vAlign w:val="center"/>
          </w:tcPr>
          <w:p w14:paraId="134EAC81"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设备安装位置再次确认</w:t>
            </w:r>
          </w:p>
        </w:tc>
        <w:tc>
          <w:tcPr>
            <w:tcW w:w="3933" w:type="dxa"/>
            <w:shd w:val="clear" w:color="000000" w:fill="FFFFFF"/>
            <w:vAlign w:val="center"/>
          </w:tcPr>
          <w:p w14:paraId="4C3C7C3F"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检查扩容硬盘所需要的安装条件是否满足；</w:t>
            </w:r>
          </w:p>
        </w:tc>
      </w:tr>
      <w:tr w:rsidR="00BA06A8" w14:paraId="71B4940F" w14:textId="77777777" w:rsidTr="004D0A40">
        <w:trPr>
          <w:trHeight w:val="320"/>
        </w:trPr>
        <w:tc>
          <w:tcPr>
            <w:tcW w:w="846" w:type="dxa"/>
            <w:vAlign w:val="center"/>
          </w:tcPr>
          <w:p w14:paraId="494103FE"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5E42F366"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49807EE0"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存储扩容安装</w:t>
            </w:r>
          </w:p>
        </w:tc>
        <w:tc>
          <w:tcPr>
            <w:tcW w:w="3933" w:type="dxa"/>
            <w:shd w:val="clear" w:color="000000" w:fill="FFFFFF"/>
            <w:vAlign w:val="center"/>
          </w:tcPr>
          <w:p w14:paraId="619023A6"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根据设计方案进行存储扩容操作</w:t>
            </w:r>
          </w:p>
        </w:tc>
      </w:tr>
      <w:tr w:rsidR="00BA06A8" w14:paraId="3ACBAAA9" w14:textId="77777777" w:rsidTr="004D0A40">
        <w:trPr>
          <w:trHeight w:val="300"/>
        </w:trPr>
        <w:tc>
          <w:tcPr>
            <w:tcW w:w="846" w:type="dxa"/>
            <w:vAlign w:val="center"/>
          </w:tcPr>
          <w:p w14:paraId="37A0EDD9"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33D174FA"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058157D1"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存储配置更新</w:t>
            </w:r>
          </w:p>
        </w:tc>
        <w:tc>
          <w:tcPr>
            <w:tcW w:w="3933" w:type="dxa"/>
            <w:shd w:val="clear" w:color="000000" w:fill="FFFFFF"/>
            <w:noWrap/>
            <w:vAlign w:val="center"/>
          </w:tcPr>
          <w:p w14:paraId="4E129AD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根据设计方案对存储的配置进行更新和扩充相关的卷容量</w:t>
            </w:r>
          </w:p>
        </w:tc>
      </w:tr>
      <w:tr w:rsidR="00BA06A8" w14:paraId="437EB6BF" w14:textId="77777777" w:rsidTr="004D0A40">
        <w:trPr>
          <w:trHeight w:val="300"/>
        </w:trPr>
        <w:tc>
          <w:tcPr>
            <w:tcW w:w="846" w:type="dxa"/>
            <w:vAlign w:val="center"/>
          </w:tcPr>
          <w:p w14:paraId="325EECD6"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7EB0A69B"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59F4727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安装现场整理</w:t>
            </w:r>
          </w:p>
        </w:tc>
        <w:tc>
          <w:tcPr>
            <w:tcW w:w="3933" w:type="dxa"/>
            <w:shd w:val="clear" w:color="000000" w:fill="FFFFFF"/>
            <w:noWrap/>
            <w:vAlign w:val="center"/>
          </w:tcPr>
          <w:p w14:paraId="11D8C15D"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整理机柜线缆，按院方规定进行现场清理，设备和线缆标签</w:t>
            </w:r>
          </w:p>
        </w:tc>
      </w:tr>
      <w:tr w:rsidR="00BA06A8" w14:paraId="1143A992" w14:textId="77777777" w:rsidTr="004D0A40">
        <w:trPr>
          <w:trHeight w:val="320"/>
        </w:trPr>
        <w:tc>
          <w:tcPr>
            <w:tcW w:w="846" w:type="dxa"/>
            <w:shd w:val="clear" w:color="000000" w:fill="FFFFFF"/>
            <w:vAlign w:val="center"/>
          </w:tcPr>
          <w:p w14:paraId="6F358C6F"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restart"/>
            <w:shd w:val="clear" w:color="000000" w:fill="FFFFFF"/>
            <w:noWrap/>
            <w:vAlign w:val="center"/>
          </w:tcPr>
          <w:p w14:paraId="7459705D"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存储功能测试验证</w:t>
            </w:r>
          </w:p>
        </w:tc>
        <w:tc>
          <w:tcPr>
            <w:tcW w:w="1503" w:type="dxa"/>
            <w:shd w:val="clear" w:color="000000" w:fill="FFFFFF"/>
            <w:noWrap/>
            <w:vAlign w:val="center"/>
          </w:tcPr>
          <w:p w14:paraId="26388B4F"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存储状态确认</w:t>
            </w:r>
          </w:p>
        </w:tc>
        <w:tc>
          <w:tcPr>
            <w:tcW w:w="3933" w:type="dxa"/>
            <w:shd w:val="clear" w:color="000000" w:fill="FFFFFF"/>
            <w:vAlign w:val="center"/>
          </w:tcPr>
          <w:p w14:paraId="62452259"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查看扩容后存储的系统状态，确认系统无异常告警信息</w:t>
            </w:r>
          </w:p>
        </w:tc>
      </w:tr>
      <w:tr w:rsidR="00BA06A8" w14:paraId="07A2B18B" w14:textId="77777777" w:rsidTr="004D0A40">
        <w:trPr>
          <w:trHeight w:val="320"/>
        </w:trPr>
        <w:tc>
          <w:tcPr>
            <w:tcW w:w="846" w:type="dxa"/>
            <w:vAlign w:val="center"/>
          </w:tcPr>
          <w:p w14:paraId="6BCCF577"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30F1D59C"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489C936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存储容量确认</w:t>
            </w:r>
          </w:p>
        </w:tc>
        <w:tc>
          <w:tcPr>
            <w:tcW w:w="3933" w:type="dxa"/>
            <w:shd w:val="clear" w:color="000000" w:fill="FFFFFF"/>
            <w:vAlign w:val="center"/>
          </w:tcPr>
          <w:p w14:paraId="39D0503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查看扩容后存储的总容量是否满足设计方案要求</w:t>
            </w:r>
          </w:p>
        </w:tc>
      </w:tr>
      <w:tr w:rsidR="00BA06A8" w14:paraId="34A96875" w14:textId="77777777" w:rsidTr="004D0A40">
        <w:trPr>
          <w:trHeight w:val="320"/>
        </w:trPr>
        <w:tc>
          <w:tcPr>
            <w:tcW w:w="846" w:type="dxa"/>
            <w:vAlign w:val="center"/>
          </w:tcPr>
          <w:p w14:paraId="0781C744"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18C61DCC"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0371E764"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存储卷容量确认</w:t>
            </w:r>
          </w:p>
        </w:tc>
        <w:tc>
          <w:tcPr>
            <w:tcW w:w="3933" w:type="dxa"/>
            <w:shd w:val="clear" w:color="000000" w:fill="FFFFFF"/>
            <w:vAlign w:val="center"/>
          </w:tcPr>
          <w:p w14:paraId="43C6975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查看对卷进行扩容后，从存储侧、系统侧查看，卷的容量的是否正常和可用</w:t>
            </w:r>
          </w:p>
        </w:tc>
      </w:tr>
      <w:tr w:rsidR="00BA06A8" w14:paraId="1F4DDF21" w14:textId="77777777" w:rsidTr="004D0A40">
        <w:trPr>
          <w:trHeight w:val="640"/>
        </w:trPr>
        <w:tc>
          <w:tcPr>
            <w:tcW w:w="846" w:type="dxa"/>
            <w:shd w:val="clear" w:color="000000" w:fill="FFFFFF"/>
            <w:vAlign w:val="center"/>
          </w:tcPr>
          <w:p w14:paraId="621927A5"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restart"/>
            <w:shd w:val="clear" w:color="000000" w:fill="FFFFFF"/>
            <w:noWrap/>
            <w:vAlign w:val="center"/>
          </w:tcPr>
          <w:p w14:paraId="7A12C84B"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项目验收/移交</w:t>
            </w:r>
          </w:p>
        </w:tc>
        <w:tc>
          <w:tcPr>
            <w:tcW w:w="1503" w:type="dxa"/>
            <w:shd w:val="clear" w:color="000000" w:fill="FFFFFF"/>
            <w:noWrap/>
            <w:vAlign w:val="center"/>
          </w:tcPr>
          <w:p w14:paraId="3D9ADFE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验收文档交付</w:t>
            </w:r>
          </w:p>
        </w:tc>
        <w:tc>
          <w:tcPr>
            <w:tcW w:w="3933" w:type="dxa"/>
            <w:shd w:val="clear" w:color="000000" w:fill="FFFFFF"/>
            <w:vAlign w:val="center"/>
          </w:tcPr>
          <w:p w14:paraId="798C881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整理项目中所有需要交付的文档整理成册提交院方；编写系统日常维护流程便于院方日常管理；</w:t>
            </w:r>
          </w:p>
        </w:tc>
      </w:tr>
      <w:tr w:rsidR="00BA06A8" w14:paraId="218040B0" w14:textId="77777777" w:rsidTr="004D0A40">
        <w:trPr>
          <w:trHeight w:val="320"/>
        </w:trPr>
        <w:tc>
          <w:tcPr>
            <w:tcW w:w="846" w:type="dxa"/>
            <w:vAlign w:val="center"/>
          </w:tcPr>
          <w:p w14:paraId="0975C9BC"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06C8F57C"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667E54C3"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项目验收会议</w:t>
            </w:r>
          </w:p>
        </w:tc>
        <w:tc>
          <w:tcPr>
            <w:tcW w:w="3933" w:type="dxa"/>
            <w:shd w:val="clear" w:color="000000" w:fill="FFFFFF"/>
            <w:vAlign w:val="center"/>
          </w:tcPr>
          <w:p w14:paraId="178697F5"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阐述本次项目目标，过程，成果，特色，使用情况和后续维护；</w:t>
            </w:r>
          </w:p>
        </w:tc>
      </w:tr>
      <w:tr w:rsidR="00BA06A8" w14:paraId="6F2BF8DD" w14:textId="77777777" w:rsidTr="004D0A40">
        <w:trPr>
          <w:trHeight w:val="320"/>
        </w:trPr>
        <w:tc>
          <w:tcPr>
            <w:tcW w:w="846" w:type="dxa"/>
            <w:vAlign w:val="center"/>
          </w:tcPr>
          <w:p w14:paraId="503E59A2"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03017073"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6943A206"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项目培训</w:t>
            </w:r>
          </w:p>
        </w:tc>
        <w:tc>
          <w:tcPr>
            <w:tcW w:w="3933" w:type="dxa"/>
            <w:shd w:val="clear" w:color="000000" w:fill="FFFFFF"/>
            <w:vAlign w:val="center"/>
          </w:tcPr>
          <w:p w14:paraId="62ABAD80"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提供完善培训方案。</w:t>
            </w:r>
          </w:p>
        </w:tc>
      </w:tr>
      <w:tr w:rsidR="00BA06A8" w14:paraId="1007872C" w14:textId="77777777" w:rsidTr="004D0A40">
        <w:trPr>
          <w:trHeight w:val="320"/>
        </w:trPr>
        <w:tc>
          <w:tcPr>
            <w:tcW w:w="846" w:type="dxa"/>
            <w:vAlign w:val="center"/>
          </w:tcPr>
          <w:p w14:paraId="04F72FAC" w14:textId="77777777" w:rsidR="00BA06A8" w:rsidRPr="00D55088" w:rsidRDefault="00BA06A8" w:rsidP="004D0A40">
            <w:pPr>
              <w:pStyle w:val="aa"/>
              <w:numPr>
                <w:ilvl w:val="0"/>
                <w:numId w:val="3"/>
              </w:numPr>
              <w:spacing w:line="360" w:lineRule="auto"/>
              <w:ind w:firstLineChars="0"/>
              <w:jc w:val="center"/>
              <w:rPr>
                <w:rFonts w:ascii="宋体" w:eastAsia="宋体" w:hAnsi="宋体"/>
                <w:sz w:val="22"/>
                <w:szCs w:val="22"/>
              </w:rPr>
            </w:pPr>
          </w:p>
        </w:tc>
        <w:tc>
          <w:tcPr>
            <w:tcW w:w="2014" w:type="dxa"/>
            <w:vMerge/>
            <w:vAlign w:val="center"/>
          </w:tcPr>
          <w:p w14:paraId="19EC96DA" w14:textId="77777777" w:rsidR="00BA06A8" w:rsidRPr="00D55088" w:rsidRDefault="00BA06A8">
            <w:pPr>
              <w:spacing w:line="360" w:lineRule="auto"/>
              <w:rPr>
                <w:rFonts w:ascii="宋体" w:eastAsia="宋体" w:hAnsi="宋体"/>
                <w:sz w:val="22"/>
                <w:szCs w:val="22"/>
              </w:rPr>
            </w:pPr>
          </w:p>
        </w:tc>
        <w:tc>
          <w:tcPr>
            <w:tcW w:w="1503" w:type="dxa"/>
            <w:shd w:val="clear" w:color="000000" w:fill="FFFFFF"/>
            <w:noWrap/>
            <w:vAlign w:val="center"/>
          </w:tcPr>
          <w:p w14:paraId="2463F9F8"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项目移交</w:t>
            </w:r>
          </w:p>
        </w:tc>
        <w:tc>
          <w:tcPr>
            <w:tcW w:w="3933" w:type="dxa"/>
            <w:shd w:val="clear" w:color="000000" w:fill="FFFFFF"/>
            <w:vAlign w:val="center"/>
          </w:tcPr>
          <w:p w14:paraId="2A79719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清点交付物移交相关部门，项目总结文档编写；</w:t>
            </w:r>
          </w:p>
        </w:tc>
      </w:tr>
    </w:tbl>
    <w:p w14:paraId="0B10888D" w14:textId="77777777" w:rsidR="00057A55" w:rsidRDefault="00057A55" w:rsidP="00057A55"/>
    <w:p w14:paraId="20F5C0A9" w14:textId="7F80CB9F" w:rsidR="00BA06A8" w:rsidRDefault="00DA6A3E">
      <w:pPr>
        <w:pStyle w:val="1"/>
        <w:numPr>
          <w:ilvl w:val="0"/>
          <w:numId w:val="2"/>
        </w:numPr>
        <w:ind w:left="420" w:hanging="420"/>
        <w:rPr>
          <w:rFonts w:ascii="宋体" w:eastAsia="宋体" w:hAnsi="宋体"/>
        </w:rPr>
      </w:pPr>
      <w:r>
        <w:rPr>
          <w:rFonts w:ascii="宋体" w:eastAsia="宋体" w:hAnsi="宋体" w:hint="eastAsia"/>
        </w:rPr>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398"/>
        <w:gridCol w:w="5182"/>
      </w:tblGrid>
      <w:tr w:rsidR="00BA06A8" w14:paraId="4B00828C" w14:textId="77777777">
        <w:trPr>
          <w:trHeight w:val="70"/>
        </w:trPr>
        <w:tc>
          <w:tcPr>
            <w:tcW w:w="432" w:type="pct"/>
            <w:shd w:val="clear" w:color="auto" w:fill="auto"/>
          </w:tcPr>
          <w:p w14:paraId="0EECD170" w14:textId="77777777" w:rsidR="00BA06A8" w:rsidRPr="00D55088" w:rsidRDefault="00DA6A3E">
            <w:pPr>
              <w:spacing w:line="360" w:lineRule="auto"/>
              <w:jc w:val="center"/>
              <w:rPr>
                <w:rFonts w:ascii="宋体" w:eastAsia="宋体" w:hAnsi="宋体"/>
                <w:b/>
                <w:sz w:val="22"/>
                <w:szCs w:val="21"/>
              </w:rPr>
            </w:pPr>
            <w:r w:rsidRPr="00D55088">
              <w:rPr>
                <w:rFonts w:ascii="宋体" w:eastAsia="宋体" w:hAnsi="宋体" w:hint="eastAsia"/>
                <w:b/>
                <w:sz w:val="22"/>
                <w:szCs w:val="21"/>
              </w:rPr>
              <w:t>序号</w:t>
            </w:r>
          </w:p>
        </w:tc>
        <w:tc>
          <w:tcPr>
            <w:tcW w:w="1445" w:type="pct"/>
            <w:shd w:val="clear" w:color="auto" w:fill="auto"/>
          </w:tcPr>
          <w:p w14:paraId="2E2B7873" w14:textId="77777777" w:rsidR="00BA06A8" w:rsidRPr="00D55088" w:rsidRDefault="00DA6A3E">
            <w:pPr>
              <w:spacing w:line="360" w:lineRule="auto"/>
              <w:jc w:val="center"/>
              <w:rPr>
                <w:rFonts w:ascii="宋体" w:eastAsia="宋体" w:hAnsi="宋体"/>
                <w:b/>
                <w:sz w:val="22"/>
                <w:szCs w:val="21"/>
              </w:rPr>
            </w:pPr>
            <w:r w:rsidRPr="00D55088">
              <w:rPr>
                <w:rFonts w:ascii="宋体" w:eastAsia="宋体" w:hAnsi="宋体" w:hint="eastAsia"/>
                <w:b/>
                <w:sz w:val="22"/>
                <w:szCs w:val="21"/>
              </w:rPr>
              <w:t>内容</w:t>
            </w:r>
          </w:p>
        </w:tc>
        <w:tc>
          <w:tcPr>
            <w:tcW w:w="3123" w:type="pct"/>
            <w:shd w:val="clear" w:color="auto" w:fill="auto"/>
          </w:tcPr>
          <w:p w14:paraId="54B8A78C" w14:textId="77777777" w:rsidR="00BA06A8" w:rsidRPr="00D55088" w:rsidRDefault="00DA6A3E">
            <w:pPr>
              <w:spacing w:line="360" w:lineRule="auto"/>
              <w:jc w:val="center"/>
              <w:rPr>
                <w:rFonts w:ascii="宋体" w:eastAsia="宋体" w:hAnsi="宋体"/>
                <w:b/>
                <w:sz w:val="22"/>
                <w:szCs w:val="21"/>
              </w:rPr>
            </w:pPr>
            <w:r w:rsidRPr="00D55088">
              <w:rPr>
                <w:rFonts w:ascii="宋体" w:eastAsia="宋体" w:hAnsi="宋体" w:hint="eastAsia"/>
                <w:b/>
                <w:sz w:val="22"/>
                <w:szCs w:val="21"/>
              </w:rPr>
              <w:t>实施标准</w:t>
            </w:r>
          </w:p>
        </w:tc>
      </w:tr>
      <w:tr w:rsidR="00BA06A8" w14:paraId="22E06CBB" w14:textId="77777777" w:rsidTr="00D55088">
        <w:trPr>
          <w:trHeight w:val="70"/>
        </w:trPr>
        <w:tc>
          <w:tcPr>
            <w:tcW w:w="432" w:type="pct"/>
            <w:vAlign w:val="center"/>
          </w:tcPr>
          <w:p w14:paraId="6D9D02C8" w14:textId="0B43B5EF"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1</w:t>
            </w:r>
          </w:p>
        </w:tc>
        <w:tc>
          <w:tcPr>
            <w:tcW w:w="1445" w:type="pct"/>
            <w:vAlign w:val="center"/>
          </w:tcPr>
          <w:p w14:paraId="3B80AF43" w14:textId="77777777" w:rsidR="00BA06A8" w:rsidRPr="00D55088" w:rsidRDefault="00DA6A3E" w:rsidP="00D55088">
            <w:pPr>
              <w:spacing w:line="360" w:lineRule="auto"/>
              <w:jc w:val="center"/>
              <w:rPr>
                <w:rFonts w:ascii="宋体" w:eastAsia="宋体" w:hAnsi="宋体"/>
                <w:b/>
                <w:sz w:val="22"/>
                <w:szCs w:val="21"/>
              </w:rPr>
            </w:pPr>
            <w:r w:rsidRPr="00D55088">
              <w:rPr>
                <w:rFonts w:ascii="宋体" w:eastAsia="宋体" w:hAnsi="宋体" w:hint="eastAsia"/>
                <w:sz w:val="22"/>
                <w:szCs w:val="21"/>
              </w:rPr>
              <w:t>项目实施过程控制</w:t>
            </w:r>
          </w:p>
        </w:tc>
        <w:tc>
          <w:tcPr>
            <w:tcW w:w="3123" w:type="pct"/>
            <w:vAlign w:val="center"/>
          </w:tcPr>
          <w:p w14:paraId="52D079E0" w14:textId="77777777" w:rsidR="00BA06A8" w:rsidRPr="00D55088" w:rsidRDefault="00DA6A3E">
            <w:pPr>
              <w:spacing w:line="360" w:lineRule="auto"/>
              <w:rPr>
                <w:rFonts w:ascii="宋体" w:eastAsia="宋体" w:hAnsi="宋体"/>
                <w:sz w:val="22"/>
                <w:szCs w:val="21"/>
                <w:lang w:bidi="en-US"/>
              </w:rPr>
            </w:pPr>
            <w:r w:rsidRPr="00D55088">
              <w:rPr>
                <w:rFonts w:ascii="宋体" w:eastAsia="宋体" w:hAnsi="宋体" w:hint="eastAsia"/>
                <w:sz w:val="22"/>
                <w:szCs w:val="21"/>
                <w:lang w:bidi="en-US"/>
              </w:rPr>
              <w:t>软件到货、安装、调试、验收工作，严格按照招标文件要求和合同的工期要求完成项目实施。</w:t>
            </w:r>
          </w:p>
        </w:tc>
      </w:tr>
      <w:tr w:rsidR="00BA06A8" w14:paraId="7D857B38" w14:textId="77777777" w:rsidTr="00D55088">
        <w:trPr>
          <w:trHeight w:val="70"/>
        </w:trPr>
        <w:tc>
          <w:tcPr>
            <w:tcW w:w="432" w:type="pct"/>
            <w:vAlign w:val="center"/>
          </w:tcPr>
          <w:p w14:paraId="16B7FA0F" w14:textId="3FA74E84"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2</w:t>
            </w:r>
          </w:p>
        </w:tc>
        <w:tc>
          <w:tcPr>
            <w:tcW w:w="1445" w:type="pct"/>
            <w:vAlign w:val="center"/>
          </w:tcPr>
          <w:p w14:paraId="2B00C6CD"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项目实施过程文档管理</w:t>
            </w:r>
          </w:p>
        </w:tc>
        <w:tc>
          <w:tcPr>
            <w:tcW w:w="3123" w:type="pct"/>
            <w:vAlign w:val="center"/>
          </w:tcPr>
          <w:p w14:paraId="57D76689"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提供各个阶段过程文档类别、文档管理措施等。</w:t>
            </w:r>
          </w:p>
        </w:tc>
      </w:tr>
      <w:tr w:rsidR="00BA06A8" w14:paraId="1D550125" w14:textId="77777777" w:rsidTr="00D55088">
        <w:trPr>
          <w:trHeight w:val="70"/>
        </w:trPr>
        <w:tc>
          <w:tcPr>
            <w:tcW w:w="432" w:type="pct"/>
            <w:vAlign w:val="center"/>
          </w:tcPr>
          <w:p w14:paraId="04D5114D" w14:textId="107BFCBE"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3</w:t>
            </w:r>
          </w:p>
        </w:tc>
        <w:tc>
          <w:tcPr>
            <w:tcW w:w="1445" w:type="pct"/>
            <w:vAlign w:val="center"/>
          </w:tcPr>
          <w:p w14:paraId="7D05777C"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项目实施组织架构</w:t>
            </w:r>
          </w:p>
        </w:tc>
        <w:tc>
          <w:tcPr>
            <w:tcW w:w="3123" w:type="pct"/>
            <w:vAlign w:val="center"/>
          </w:tcPr>
          <w:p w14:paraId="55C5B8F2"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提供项目组织架构、职责分工、参与成员能力等内容。</w:t>
            </w:r>
          </w:p>
        </w:tc>
      </w:tr>
      <w:tr w:rsidR="00BA06A8" w14:paraId="61B1785A" w14:textId="77777777" w:rsidTr="00D55088">
        <w:trPr>
          <w:trHeight w:val="70"/>
        </w:trPr>
        <w:tc>
          <w:tcPr>
            <w:tcW w:w="432" w:type="pct"/>
            <w:vAlign w:val="center"/>
          </w:tcPr>
          <w:p w14:paraId="6119AB20" w14:textId="7F9BAFE1"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4</w:t>
            </w:r>
          </w:p>
        </w:tc>
        <w:tc>
          <w:tcPr>
            <w:tcW w:w="1445" w:type="pct"/>
            <w:vAlign w:val="center"/>
          </w:tcPr>
          <w:p w14:paraId="30C6DDCB"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项目实施进度安排</w:t>
            </w:r>
          </w:p>
        </w:tc>
        <w:tc>
          <w:tcPr>
            <w:tcW w:w="3123" w:type="pct"/>
            <w:vAlign w:val="center"/>
          </w:tcPr>
          <w:p w14:paraId="58376F30"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提供实施进度计划和控制措施，确保按期完成</w:t>
            </w:r>
          </w:p>
        </w:tc>
      </w:tr>
      <w:tr w:rsidR="00BA06A8" w14:paraId="56187BF1" w14:textId="77777777" w:rsidTr="00D55088">
        <w:trPr>
          <w:trHeight w:val="70"/>
        </w:trPr>
        <w:tc>
          <w:tcPr>
            <w:tcW w:w="432" w:type="pct"/>
            <w:vAlign w:val="center"/>
          </w:tcPr>
          <w:p w14:paraId="7062EE75" w14:textId="1296AEA8"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5</w:t>
            </w:r>
          </w:p>
        </w:tc>
        <w:tc>
          <w:tcPr>
            <w:tcW w:w="1445" w:type="pct"/>
            <w:vAlign w:val="center"/>
          </w:tcPr>
          <w:p w14:paraId="1E62EF93"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项目安装过程安排</w:t>
            </w:r>
          </w:p>
        </w:tc>
        <w:tc>
          <w:tcPr>
            <w:tcW w:w="3123" w:type="pct"/>
            <w:vAlign w:val="center"/>
          </w:tcPr>
          <w:p w14:paraId="548D91A0"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提供项目服务整体方案，含服务技术能力和服务质量及服务保证措施。</w:t>
            </w:r>
          </w:p>
        </w:tc>
      </w:tr>
      <w:tr w:rsidR="00BA06A8" w14:paraId="4C809BA1" w14:textId="77777777" w:rsidTr="00D55088">
        <w:trPr>
          <w:trHeight w:val="70"/>
        </w:trPr>
        <w:tc>
          <w:tcPr>
            <w:tcW w:w="432" w:type="pct"/>
            <w:vAlign w:val="center"/>
          </w:tcPr>
          <w:p w14:paraId="0457BE12" w14:textId="39B719A8"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6</w:t>
            </w:r>
          </w:p>
        </w:tc>
        <w:tc>
          <w:tcPr>
            <w:tcW w:w="1445" w:type="pct"/>
            <w:vAlign w:val="center"/>
          </w:tcPr>
          <w:p w14:paraId="35237322"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项目验收安排</w:t>
            </w:r>
          </w:p>
        </w:tc>
        <w:tc>
          <w:tcPr>
            <w:tcW w:w="3123" w:type="pct"/>
            <w:vAlign w:val="center"/>
          </w:tcPr>
          <w:p w14:paraId="2C04BAD7"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提供项目测试和验收方案，验收后项目文档交付方案。</w:t>
            </w:r>
          </w:p>
        </w:tc>
      </w:tr>
      <w:tr w:rsidR="00BA06A8" w14:paraId="1ED8E30E" w14:textId="77777777" w:rsidTr="00D55088">
        <w:trPr>
          <w:trHeight w:val="70"/>
        </w:trPr>
        <w:tc>
          <w:tcPr>
            <w:tcW w:w="432" w:type="pct"/>
            <w:vAlign w:val="center"/>
          </w:tcPr>
          <w:p w14:paraId="7CDF3AF0" w14:textId="40600578" w:rsidR="00BA06A8" w:rsidRPr="00D55088" w:rsidRDefault="00D55088" w:rsidP="00D55088">
            <w:pPr>
              <w:spacing w:line="360" w:lineRule="auto"/>
              <w:jc w:val="center"/>
              <w:rPr>
                <w:rFonts w:ascii="宋体" w:eastAsia="宋体" w:hAnsi="宋体"/>
                <w:sz w:val="22"/>
                <w:szCs w:val="21"/>
              </w:rPr>
            </w:pPr>
            <w:r w:rsidRPr="00D55088">
              <w:rPr>
                <w:rFonts w:ascii="宋体" w:eastAsia="宋体" w:hAnsi="宋体" w:hint="eastAsia"/>
                <w:sz w:val="22"/>
                <w:szCs w:val="21"/>
              </w:rPr>
              <w:t>7</w:t>
            </w:r>
          </w:p>
        </w:tc>
        <w:tc>
          <w:tcPr>
            <w:tcW w:w="1445" w:type="pct"/>
            <w:vAlign w:val="center"/>
          </w:tcPr>
          <w:p w14:paraId="1AE50605" w14:textId="77777777" w:rsidR="00BA06A8" w:rsidRPr="00D55088" w:rsidRDefault="00DA6A3E" w:rsidP="00D55088">
            <w:pPr>
              <w:spacing w:line="360" w:lineRule="auto"/>
              <w:jc w:val="center"/>
              <w:rPr>
                <w:rFonts w:ascii="宋体" w:eastAsia="宋体" w:hAnsi="宋体"/>
                <w:sz w:val="22"/>
                <w:szCs w:val="21"/>
              </w:rPr>
            </w:pPr>
            <w:r w:rsidRPr="00D55088">
              <w:rPr>
                <w:rFonts w:ascii="宋体" w:eastAsia="宋体" w:hAnsi="宋体" w:hint="eastAsia"/>
                <w:sz w:val="22"/>
                <w:szCs w:val="21"/>
              </w:rPr>
              <w:t>项目培训安排</w:t>
            </w:r>
          </w:p>
        </w:tc>
        <w:tc>
          <w:tcPr>
            <w:tcW w:w="3123" w:type="pct"/>
            <w:vAlign w:val="center"/>
          </w:tcPr>
          <w:p w14:paraId="5F24B8F8" w14:textId="77777777" w:rsidR="00BA06A8" w:rsidRPr="00D55088" w:rsidRDefault="00DA6A3E">
            <w:pPr>
              <w:spacing w:line="360" w:lineRule="auto"/>
              <w:rPr>
                <w:rFonts w:ascii="宋体" w:eastAsia="宋体" w:hAnsi="宋体"/>
                <w:sz w:val="22"/>
                <w:szCs w:val="21"/>
              </w:rPr>
            </w:pPr>
            <w:r w:rsidRPr="00D55088">
              <w:rPr>
                <w:rFonts w:ascii="宋体" w:eastAsia="宋体" w:hAnsi="宋体" w:hint="eastAsia"/>
                <w:sz w:val="22"/>
                <w:szCs w:val="21"/>
              </w:rPr>
              <w:t>提供完善培训方案。</w:t>
            </w:r>
          </w:p>
        </w:tc>
      </w:tr>
    </w:tbl>
    <w:p w14:paraId="3D08BB0F" w14:textId="77777777" w:rsidR="00057A55" w:rsidRDefault="00057A55" w:rsidP="00057A55"/>
    <w:p w14:paraId="018B4537" w14:textId="6B76863D" w:rsidR="00BA06A8" w:rsidRDefault="00DA6A3E">
      <w:pPr>
        <w:pStyle w:val="1"/>
        <w:numPr>
          <w:ilvl w:val="0"/>
          <w:numId w:val="2"/>
        </w:numPr>
        <w:ind w:left="420" w:hanging="420"/>
        <w:rPr>
          <w:rFonts w:ascii="宋体" w:eastAsia="宋体" w:hAnsi="宋体"/>
        </w:rPr>
      </w:pPr>
      <w:r>
        <w:rPr>
          <w:rFonts w:ascii="宋体" w:eastAsia="宋体" w:hAnsi="宋体" w:hint="eastAsia"/>
        </w:rPr>
        <w:t>集成技术及实施</w:t>
      </w:r>
      <w:r>
        <w:rPr>
          <w:rFonts w:ascii="宋体" w:eastAsia="宋体" w:hAnsi="宋体"/>
        </w:rPr>
        <w:t>服务要求</w:t>
      </w:r>
    </w:p>
    <w:tbl>
      <w:tblPr>
        <w:tblW w:w="5000" w:type="pct"/>
        <w:tblLook w:val="04A0" w:firstRow="1" w:lastRow="0" w:firstColumn="1" w:lastColumn="0" w:noHBand="0" w:noVBand="1"/>
      </w:tblPr>
      <w:tblGrid>
        <w:gridCol w:w="1044"/>
        <w:gridCol w:w="7252"/>
      </w:tblGrid>
      <w:tr w:rsidR="00BA06A8" w14:paraId="62ECFD56" w14:textId="77777777" w:rsidTr="00D55088">
        <w:tc>
          <w:tcPr>
            <w:tcW w:w="629" w:type="pct"/>
            <w:tcBorders>
              <w:top w:val="single" w:sz="4" w:space="0" w:color="auto"/>
              <w:left w:val="single" w:sz="4" w:space="0" w:color="auto"/>
              <w:bottom w:val="single" w:sz="4" w:space="0" w:color="auto"/>
              <w:right w:val="single" w:sz="4" w:space="0" w:color="auto"/>
            </w:tcBorders>
            <w:vAlign w:val="center"/>
          </w:tcPr>
          <w:p w14:paraId="56EAFA23" w14:textId="77777777" w:rsidR="00BA06A8" w:rsidRPr="00D55088" w:rsidRDefault="00DA6A3E" w:rsidP="00D55088">
            <w:pPr>
              <w:snapToGrid w:val="0"/>
              <w:jc w:val="center"/>
              <w:rPr>
                <w:rFonts w:ascii="宋体" w:eastAsia="宋体" w:hAnsi="宋体"/>
                <w:b/>
                <w:sz w:val="22"/>
                <w:szCs w:val="22"/>
              </w:rPr>
            </w:pPr>
            <w:r w:rsidRPr="00D55088">
              <w:rPr>
                <w:rFonts w:ascii="宋体" w:eastAsia="宋体" w:hAnsi="宋体" w:hint="eastAsia"/>
                <w:b/>
                <w:sz w:val="22"/>
                <w:szCs w:val="22"/>
              </w:rPr>
              <w:t>序号</w:t>
            </w:r>
          </w:p>
        </w:tc>
        <w:tc>
          <w:tcPr>
            <w:tcW w:w="4371" w:type="pct"/>
            <w:tcBorders>
              <w:top w:val="single" w:sz="4" w:space="0" w:color="auto"/>
              <w:left w:val="single" w:sz="4" w:space="0" w:color="auto"/>
              <w:bottom w:val="single" w:sz="4" w:space="0" w:color="auto"/>
              <w:right w:val="single" w:sz="4" w:space="0" w:color="auto"/>
            </w:tcBorders>
            <w:vAlign w:val="center"/>
          </w:tcPr>
          <w:p w14:paraId="0F8B0289" w14:textId="77777777" w:rsidR="00BA06A8" w:rsidRPr="00D55088" w:rsidRDefault="00DA6A3E" w:rsidP="00D55088">
            <w:pPr>
              <w:snapToGrid w:val="0"/>
              <w:spacing w:line="420" w:lineRule="exact"/>
              <w:jc w:val="center"/>
              <w:rPr>
                <w:rFonts w:ascii="宋体" w:eastAsia="宋体" w:hAnsi="宋体"/>
                <w:b/>
                <w:sz w:val="22"/>
                <w:szCs w:val="22"/>
              </w:rPr>
            </w:pPr>
            <w:r w:rsidRPr="00D55088">
              <w:rPr>
                <w:rFonts w:ascii="宋体" w:eastAsia="宋体" w:hAnsi="宋体" w:hint="eastAsia"/>
                <w:b/>
                <w:sz w:val="22"/>
                <w:szCs w:val="22"/>
              </w:rPr>
              <w:t>招标要求</w:t>
            </w:r>
          </w:p>
        </w:tc>
      </w:tr>
      <w:tr w:rsidR="00BA06A8" w14:paraId="35AFBBFC" w14:textId="77777777" w:rsidTr="00D5508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8BFB598" w14:textId="60DF4650" w:rsidR="00BA06A8" w:rsidRPr="00D55088" w:rsidRDefault="00D55088" w:rsidP="00D55088">
            <w:pPr>
              <w:widowControl/>
              <w:jc w:val="center"/>
              <w:rPr>
                <w:rFonts w:ascii="宋体" w:eastAsia="宋体" w:hAnsi="宋体"/>
                <w:bCs/>
                <w:sz w:val="22"/>
                <w:szCs w:val="22"/>
              </w:rPr>
            </w:pPr>
            <w:r w:rsidRPr="00D55088">
              <w:rPr>
                <w:rFonts w:ascii="宋体" w:eastAsia="宋体" w:hAnsi="宋体" w:hint="eastAsia"/>
                <w:bCs/>
                <w:sz w:val="22"/>
                <w:szCs w:val="22"/>
              </w:rPr>
              <w:lastRenderedPageBreak/>
              <w:t>1</w:t>
            </w:r>
          </w:p>
        </w:tc>
        <w:tc>
          <w:tcPr>
            <w:tcW w:w="4371" w:type="pct"/>
            <w:tcBorders>
              <w:top w:val="single" w:sz="4" w:space="0" w:color="auto"/>
              <w:left w:val="single" w:sz="4" w:space="0" w:color="auto"/>
              <w:bottom w:val="single" w:sz="4" w:space="0" w:color="auto"/>
              <w:right w:val="single" w:sz="4" w:space="0" w:color="auto"/>
            </w:tcBorders>
          </w:tcPr>
          <w:p w14:paraId="2DA64A88" w14:textId="77777777" w:rsidR="00BA06A8" w:rsidRPr="00D55088" w:rsidRDefault="00DA6A3E">
            <w:pPr>
              <w:widowControl/>
              <w:spacing w:line="420" w:lineRule="exact"/>
              <w:jc w:val="left"/>
              <w:rPr>
                <w:rFonts w:ascii="宋体" w:eastAsia="宋体" w:hAnsi="宋体" w:cs="宋体"/>
                <w:sz w:val="22"/>
                <w:szCs w:val="22"/>
              </w:rPr>
            </w:pPr>
            <w:r w:rsidRPr="00D55088">
              <w:rPr>
                <w:rFonts w:ascii="宋体" w:eastAsia="宋体" w:hAnsi="宋体" w:cs="宋体" w:hint="eastAsia"/>
                <w:sz w:val="22"/>
                <w:szCs w:val="22"/>
              </w:rPr>
              <w:t>(一)供应商须在院方支付合同首款后的30个工作日内向院方提交采购清单中的物品。</w:t>
            </w:r>
          </w:p>
          <w:p w14:paraId="5F8613BA" w14:textId="77777777" w:rsidR="00BA06A8" w:rsidRPr="00D55088" w:rsidRDefault="00DA6A3E">
            <w:pPr>
              <w:widowControl/>
              <w:spacing w:line="420" w:lineRule="exact"/>
              <w:jc w:val="left"/>
              <w:rPr>
                <w:rFonts w:ascii="宋体" w:eastAsia="宋体" w:hAnsi="宋体"/>
                <w:bCs/>
                <w:sz w:val="22"/>
                <w:szCs w:val="22"/>
              </w:rPr>
            </w:pPr>
            <w:r w:rsidRPr="00D55088">
              <w:rPr>
                <w:rFonts w:ascii="宋体" w:eastAsia="宋体" w:hAnsi="宋体" w:cs="宋体" w:hint="eastAsia"/>
                <w:sz w:val="22"/>
                <w:szCs w:val="22"/>
              </w:rPr>
              <w:t>(二)交货日期以货物到达院方指定货运详细地址的日期为准。</w:t>
            </w:r>
          </w:p>
        </w:tc>
      </w:tr>
      <w:tr w:rsidR="00BA06A8" w14:paraId="3F161B36" w14:textId="77777777" w:rsidTr="00D5508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31CB7E3A" w14:textId="7099487F" w:rsidR="00BA06A8" w:rsidRPr="00D55088" w:rsidRDefault="00D55088" w:rsidP="00D55088">
            <w:pPr>
              <w:widowControl/>
              <w:jc w:val="center"/>
              <w:rPr>
                <w:rFonts w:ascii="宋体" w:eastAsia="宋体" w:hAnsi="宋体"/>
                <w:bCs/>
                <w:sz w:val="22"/>
                <w:szCs w:val="22"/>
              </w:rPr>
            </w:pPr>
            <w:r w:rsidRPr="00D55088">
              <w:rPr>
                <w:rFonts w:ascii="宋体" w:eastAsia="宋体" w:hAnsi="宋体" w:hint="eastAsia"/>
                <w:bCs/>
                <w:sz w:val="22"/>
                <w:szCs w:val="22"/>
              </w:rPr>
              <w:t>2</w:t>
            </w:r>
          </w:p>
        </w:tc>
        <w:tc>
          <w:tcPr>
            <w:tcW w:w="4371" w:type="pct"/>
            <w:tcBorders>
              <w:top w:val="single" w:sz="4" w:space="0" w:color="auto"/>
              <w:left w:val="single" w:sz="4" w:space="0" w:color="auto"/>
              <w:bottom w:val="single" w:sz="4" w:space="0" w:color="auto"/>
              <w:right w:val="single" w:sz="4" w:space="0" w:color="auto"/>
            </w:tcBorders>
          </w:tcPr>
          <w:p w14:paraId="66B63C14"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(一)供应商应按时将货物送至院方指定货运详细地址。</w:t>
            </w:r>
          </w:p>
          <w:p w14:paraId="782BB044"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(二)交货完成的有效证明：供应商送货人，必须随货物提交交货签收单给院方收货人，交货签收单必须有院方、供应商两方的签字方有效。</w:t>
            </w:r>
          </w:p>
        </w:tc>
      </w:tr>
      <w:tr w:rsidR="00BA06A8" w14:paraId="52F7C644" w14:textId="77777777" w:rsidTr="00D5508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4E1EBFDB" w14:textId="437F1D62" w:rsidR="00BA06A8" w:rsidRPr="00D55088" w:rsidRDefault="00D55088" w:rsidP="00D55088">
            <w:pPr>
              <w:widowControl/>
              <w:jc w:val="center"/>
              <w:rPr>
                <w:rFonts w:ascii="宋体" w:eastAsia="宋体" w:hAnsi="宋体"/>
                <w:bCs/>
                <w:sz w:val="22"/>
                <w:szCs w:val="22"/>
              </w:rPr>
            </w:pPr>
            <w:r w:rsidRPr="00D55088">
              <w:rPr>
                <w:rFonts w:ascii="宋体" w:eastAsia="宋体" w:hAnsi="宋体" w:hint="eastAsia"/>
                <w:bCs/>
                <w:sz w:val="22"/>
                <w:szCs w:val="22"/>
              </w:rPr>
              <w:t>3</w:t>
            </w:r>
          </w:p>
        </w:tc>
        <w:tc>
          <w:tcPr>
            <w:tcW w:w="4371" w:type="pct"/>
            <w:tcBorders>
              <w:top w:val="single" w:sz="4" w:space="0" w:color="auto"/>
              <w:left w:val="single" w:sz="4" w:space="0" w:color="auto"/>
              <w:bottom w:val="single" w:sz="4" w:space="0" w:color="auto"/>
              <w:right w:val="single" w:sz="4" w:space="0" w:color="auto"/>
            </w:tcBorders>
          </w:tcPr>
          <w:p w14:paraId="0CB31B37"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(一)供应商负责合同内设备的安装调试。</w:t>
            </w:r>
          </w:p>
          <w:p w14:paraId="4E27BA9C" w14:textId="77777777" w:rsidR="00BA06A8" w:rsidRPr="00D55088" w:rsidRDefault="00DA6A3E">
            <w:pPr>
              <w:spacing w:line="360" w:lineRule="auto"/>
              <w:rPr>
                <w:rFonts w:ascii="宋体" w:eastAsia="宋体" w:hAnsi="宋体"/>
                <w:sz w:val="22"/>
                <w:szCs w:val="22"/>
              </w:rPr>
            </w:pPr>
            <w:r w:rsidRPr="00D55088">
              <w:rPr>
                <w:rFonts w:ascii="宋体" w:eastAsia="宋体" w:hAnsi="宋体" w:hint="eastAsia"/>
                <w:sz w:val="22"/>
                <w:szCs w:val="22"/>
              </w:rPr>
              <w:t>(二)供应商应按院方指定的安装日期、安装要求进行安装工作。</w:t>
            </w:r>
          </w:p>
          <w:p w14:paraId="652EE443" w14:textId="77777777" w:rsidR="00BA06A8" w:rsidRPr="00D55088" w:rsidRDefault="00DA6A3E">
            <w:pPr>
              <w:spacing w:line="360" w:lineRule="auto"/>
              <w:rPr>
                <w:rFonts w:ascii="宋体" w:eastAsia="宋体" w:hAnsi="宋体"/>
                <w:b/>
                <w:bCs/>
                <w:sz w:val="22"/>
                <w:szCs w:val="22"/>
              </w:rPr>
            </w:pPr>
            <w:r w:rsidRPr="00D55088">
              <w:rPr>
                <w:rFonts w:ascii="宋体" w:eastAsia="宋体" w:hAnsi="宋体" w:hint="eastAsia"/>
                <w:sz w:val="22"/>
                <w:szCs w:val="22"/>
              </w:rPr>
              <w:t>(三)供应商需根据院方的详细需求，提交项目产品的安装、调试及培训实施方案，方案得到院方确认后实施，保证系统按时、正常地投入运行。</w:t>
            </w:r>
          </w:p>
        </w:tc>
      </w:tr>
      <w:tr w:rsidR="00BA06A8" w14:paraId="5EDCAA9E" w14:textId="77777777" w:rsidTr="00D5508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067DF613" w14:textId="7E970C25" w:rsidR="00BA06A8" w:rsidRPr="00D55088" w:rsidRDefault="00D55088" w:rsidP="00D55088">
            <w:pPr>
              <w:widowControl/>
              <w:jc w:val="center"/>
              <w:rPr>
                <w:rFonts w:ascii="宋体" w:eastAsia="宋体" w:hAnsi="宋体"/>
                <w:bCs/>
                <w:color w:val="000000" w:themeColor="text1"/>
                <w:sz w:val="22"/>
                <w:szCs w:val="22"/>
              </w:rPr>
            </w:pPr>
            <w:r w:rsidRPr="00D55088">
              <w:rPr>
                <w:rFonts w:ascii="宋体" w:eastAsia="宋体" w:hAnsi="宋体" w:hint="eastAsia"/>
                <w:bCs/>
                <w:color w:val="000000" w:themeColor="text1"/>
                <w:sz w:val="22"/>
                <w:szCs w:val="22"/>
              </w:rPr>
              <w:t>4</w:t>
            </w:r>
          </w:p>
        </w:tc>
        <w:tc>
          <w:tcPr>
            <w:tcW w:w="4371" w:type="pct"/>
            <w:tcBorders>
              <w:top w:val="single" w:sz="4" w:space="0" w:color="auto"/>
              <w:left w:val="single" w:sz="4" w:space="0" w:color="auto"/>
              <w:bottom w:val="single" w:sz="4" w:space="0" w:color="auto"/>
              <w:right w:val="single" w:sz="4" w:space="0" w:color="auto"/>
            </w:tcBorders>
          </w:tcPr>
          <w:p w14:paraId="2955E270" w14:textId="77777777" w:rsidR="00BA06A8" w:rsidRPr="00D55088" w:rsidRDefault="00DA6A3E">
            <w:pPr>
              <w:spacing w:line="360" w:lineRule="auto"/>
              <w:rPr>
                <w:rFonts w:ascii="宋体" w:eastAsia="宋体" w:hAnsi="宋体"/>
                <w:color w:val="000000" w:themeColor="text1"/>
                <w:sz w:val="22"/>
                <w:szCs w:val="22"/>
              </w:rPr>
            </w:pPr>
            <w:r w:rsidRPr="00D55088">
              <w:rPr>
                <w:rFonts w:ascii="宋体" w:eastAsia="宋体" w:hAnsi="宋体" w:hint="eastAsia"/>
                <w:color w:val="000000" w:themeColor="text1"/>
                <w:sz w:val="22"/>
                <w:szCs w:val="22"/>
              </w:rPr>
              <w:t>供应商应根据院方技术需求制定实施方案，扩容实施过程中涉及的所有费用均已包含在硬盘采购费用中，供应商报价时应充分考虑，院方在合同金额之外不再另行支付任何费用。</w:t>
            </w:r>
          </w:p>
        </w:tc>
      </w:tr>
      <w:tr w:rsidR="00BA06A8" w14:paraId="46CC81C7" w14:textId="77777777" w:rsidTr="00D5508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528A579F" w14:textId="03B9D597" w:rsidR="00BA06A8" w:rsidRPr="00D55088" w:rsidRDefault="00D55088" w:rsidP="00D55088">
            <w:pPr>
              <w:widowControl/>
              <w:jc w:val="center"/>
              <w:rPr>
                <w:rFonts w:ascii="宋体" w:eastAsia="宋体" w:hAnsi="宋体"/>
                <w:bCs/>
                <w:color w:val="000000" w:themeColor="text1"/>
                <w:sz w:val="22"/>
                <w:szCs w:val="22"/>
              </w:rPr>
            </w:pPr>
            <w:r w:rsidRPr="00D55088">
              <w:rPr>
                <w:rFonts w:ascii="宋体" w:eastAsia="宋体" w:hAnsi="宋体" w:hint="eastAsia"/>
                <w:bCs/>
                <w:color w:val="000000" w:themeColor="text1"/>
                <w:sz w:val="22"/>
                <w:szCs w:val="22"/>
              </w:rPr>
              <w:t>5</w:t>
            </w:r>
          </w:p>
        </w:tc>
        <w:tc>
          <w:tcPr>
            <w:tcW w:w="4371" w:type="pct"/>
            <w:tcBorders>
              <w:top w:val="single" w:sz="4" w:space="0" w:color="auto"/>
              <w:left w:val="single" w:sz="4" w:space="0" w:color="auto"/>
              <w:bottom w:val="single" w:sz="4" w:space="0" w:color="auto"/>
              <w:right w:val="single" w:sz="4" w:space="0" w:color="auto"/>
            </w:tcBorders>
          </w:tcPr>
          <w:p w14:paraId="20506201" w14:textId="77777777" w:rsidR="00BA06A8" w:rsidRPr="00D55088" w:rsidRDefault="00DA6A3E">
            <w:pPr>
              <w:spacing w:line="360" w:lineRule="auto"/>
              <w:rPr>
                <w:rFonts w:ascii="宋体" w:eastAsia="宋体" w:hAnsi="宋体"/>
                <w:color w:val="000000" w:themeColor="text1"/>
                <w:sz w:val="22"/>
                <w:szCs w:val="22"/>
              </w:rPr>
            </w:pPr>
            <w:r w:rsidRPr="00D55088">
              <w:rPr>
                <w:rFonts w:ascii="宋体" w:eastAsia="宋体" w:hAnsi="宋体" w:hint="eastAsia"/>
                <w:color w:val="000000" w:themeColor="text1"/>
                <w:sz w:val="22"/>
                <w:szCs w:val="22"/>
              </w:rPr>
              <w:t>在扩容实施期间，不得出现任何导致院方现有存储设备性能减低、存储设备软硬件故障等影响正常使用的情况。若出现异常或影响业务访问的问题，且在</w:t>
            </w:r>
            <w:r w:rsidRPr="00D55088">
              <w:rPr>
                <w:rFonts w:ascii="宋体" w:eastAsia="宋体" w:hAnsi="宋体"/>
                <w:color w:val="000000" w:themeColor="text1"/>
                <w:sz w:val="22"/>
                <w:szCs w:val="22"/>
              </w:rPr>
              <w:t>30分钟内未能解决,应立即采取回退措施保障业务系统的正常访问，并于24小时内分析出具体原因，并优化实施方案。若为设备硬件故障，应出具《故障处理报告》（至少包含故障现象、故障原因和故障处置措施）。若造成重大影响，应出具《重大问题故障说明》（至少包含问题故障分析、应急保障措施和情况说明）。</w:t>
            </w:r>
          </w:p>
        </w:tc>
      </w:tr>
    </w:tbl>
    <w:p w14:paraId="11E8BCE6" w14:textId="77777777" w:rsidR="00057A55" w:rsidRDefault="00057A55" w:rsidP="00057A55"/>
    <w:p w14:paraId="2E9B78B9" w14:textId="12FD13AE" w:rsidR="00BA06A8" w:rsidRDefault="00DA6A3E">
      <w:pPr>
        <w:pStyle w:val="1"/>
        <w:numPr>
          <w:ilvl w:val="0"/>
          <w:numId w:val="2"/>
        </w:numPr>
        <w:ind w:left="420" w:hanging="420"/>
        <w:rPr>
          <w:rFonts w:ascii="宋体" w:eastAsia="宋体" w:hAnsi="宋体"/>
        </w:rPr>
      </w:pPr>
      <w:r>
        <w:rPr>
          <w:rFonts w:ascii="宋体" w:eastAsia="宋体" w:hAnsi="宋体" w:hint="eastAsia"/>
        </w:rPr>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552"/>
        <w:gridCol w:w="5041"/>
      </w:tblGrid>
      <w:tr w:rsidR="00BA06A8" w14:paraId="7B23B3A4" w14:textId="77777777" w:rsidTr="00D55088">
        <w:trPr>
          <w:trHeight w:val="790"/>
        </w:trPr>
        <w:tc>
          <w:tcPr>
            <w:tcW w:w="424" w:type="pct"/>
            <w:shd w:val="clear" w:color="auto" w:fill="auto"/>
            <w:vAlign w:val="center"/>
          </w:tcPr>
          <w:p w14:paraId="1D732B59" w14:textId="77777777" w:rsidR="00BA06A8" w:rsidRPr="00D55088" w:rsidRDefault="00DA6A3E">
            <w:pPr>
              <w:snapToGrid w:val="0"/>
              <w:spacing w:line="360" w:lineRule="auto"/>
              <w:jc w:val="center"/>
              <w:rPr>
                <w:rFonts w:ascii="宋体" w:eastAsia="宋体" w:hAnsi="宋体"/>
                <w:b/>
                <w:sz w:val="22"/>
                <w:szCs w:val="21"/>
              </w:rPr>
            </w:pPr>
            <w:r w:rsidRPr="00D55088">
              <w:rPr>
                <w:rFonts w:ascii="宋体" w:eastAsia="宋体" w:hAnsi="宋体" w:hint="eastAsia"/>
                <w:b/>
                <w:sz w:val="22"/>
                <w:szCs w:val="21"/>
              </w:rPr>
              <w:t>序号</w:t>
            </w:r>
          </w:p>
        </w:tc>
        <w:tc>
          <w:tcPr>
            <w:tcW w:w="1538" w:type="pct"/>
            <w:shd w:val="clear" w:color="auto" w:fill="auto"/>
            <w:vAlign w:val="center"/>
          </w:tcPr>
          <w:p w14:paraId="6652BC83" w14:textId="77777777" w:rsidR="00BA06A8" w:rsidRPr="00D55088" w:rsidRDefault="00DA6A3E">
            <w:pPr>
              <w:snapToGrid w:val="0"/>
              <w:spacing w:line="360" w:lineRule="auto"/>
              <w:jc w:val="center"/>
              <w:rPr>
                <w:rFonts w:ascii="宋体" w:eastAsia="宋体" w:hAnsi="宋体"/>
                <w:b/>
                <w:sz w:val="22"/>
                <w:szCs w:val="21"/>
              </w:rPr>
            </w:pPr>
            <w:r w:rsidRPr="00D55088">
              <w:rPr>
                <w:rFonts w:ascii="宋体" w:eastAsia="宋体" w:hAnsi="宋体" w:hint="eastAsia"/>
                <w:b/>
                <w:sz w:val="22"/>
                <w:szCs w:val="21"/>
              </w:rPr>
              <w:t>内容</w:t>
            </w:r>
          </w:p>
        </w:tc>
        <w:tc>
          <w:tcPr>
            <w:tcW w:w="3038" w:type="pct"/>
            <w:shd w:val="clear" w:color="auto" w:fill="auto"/>
            <w:vAlign w:val="center"/>
          </w:tcPr>
          <w:p w14:paraId="0F16DCDD" w14:textId="77777777" w:rsidR="00BA06A8" w:rsidRPr="00D55088" w:rsidRDefault="00DA6A3E">
            <w:pPr>
              <w:snapToGrid w:val="0"/>
              <w:spacing w:line="360" w:lineRule="auto"/>
              <w:jc w:val="center"/>
              <w:rPr>
                <w:rFonts w:ascii="宋体" w:eastAsia="宋体" w:hAnsi="宋体"/>
                <w:b/>
                <w:sz w:val="22"/>
                <w:szCs w:val="21"/>
              </w:rPr>
            </w:pPr>
            <w:r w:rsidRPr="00D55088">
              <w:rPr>
                <w:rFonts w:ascii="宋体" w:eastAsia="宋体" w:hAnsi="宋体" w:hint="eastAsia"/>
                <w:b/>
                <w:sz w:val="22"/>
                <w:szCs w:val="21"/>
              </w:rPr>
              <w:t>服务要求标准</w:t>
            </w:r>
          </w:p>
        </w:tc>
      </w:tr>
      <w:tr w:rsidR="00BA06A8" w14:paraId="5B3086F9" w14:textId="77777777" w:rsidTr="00D55088">
        <w:trPr>
          <w:trHeight w:val="275"/>
        </w:trPr>
        <w:tc>
          <w:tcPr>
            <w:tcW w:w="424" w:type="pct"/>
            <w:vAlign w:val="center"/>
          </w:tcPr>
          <w:p w14:paraId="23AFA4F9" w14:textId="49AB7FCE" w:rsidR="00BA06A8" w:rsidRPr="00D55088" w:rsidRDefault="00D55088" w:rsidP="00D55088">
            <w:pPr>
              <w:spacing w:line="360" w:lineRule="auto"/>
              <w:rPr>
                <w:rFonts w:ascii="宋体" w:eastAsia="宋体" w:hAnsi="宋体"/>
                <w:sz w:val="22"/>
                <w:szCs w:val="22"/>
              </w:rPr>
            </w:pPr>
            <w:r w:rsidRPr="00D55088">
              <w:rPr>
                <w:rFonts w:ascii="宋体" w:eastAsia="宋体" w:hAnsi="宋体" w:hint="eastAsia"/>
                <w:sz w:val="22"/>
                <w:szCs w:val="22"/>
              </w:rPr>
              <w:t>1</w:t>
            </w:r>
          </w:p>
        </w:tc>
        <w:tc>
          <w:tcPr>
            <w:tcW w:w="1538" w:type="pct"/>
            <w:vAlign w:val="center"/>
          </w:tcPr>
          <w:p w14:paraId="2458AAD1"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供应商售后服务承诺函</w:t>
            </w:r>
          </w:p>
        </w:tc>
        <w:tc>
          <w:tcPr>
            <w:tcW w:w="3038" w:type="pct"/>
            <w:vAlign w:val="center"/>
          </w:tcPr>
          <w:p w14:paraId="789DDCE7"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供应商需承诺提供原厂商至少3年7*24*4小时现场保修服务；</w:t>
            </w:r>
          </w:p>
        </w:tc>
      </w:tr>
      <w:tr w:rsidR="00BA06A8" w14:paraId="42D085B6" w14:textId="77777777" w:rsidTr="00D55088">
        <w:trPr>
          <w:trHeight w:val="275"/>
        </w:trPr>
        <w:tc>
          <w:tcPr>
            <w:tcW w:w="424" w:type="pct"/>
            <w:vAlign w:val="center"/>
          </w:tcPr>
          <w:p w14:paraId="6FB6DE70" w14:textId="5352E0FE" w:rsidR="00BA06A8" w:rsidRPr="00D55088" w:rsidRDefault="00D55088" w:rsidP="00D55088">
            <w:pPr>
              <w:spacing w:line="360" w:lineRule="auto"/>
              <w:rPr>
                <w:rFonts w:ascii="宋体" w:eastAsia="宋体" w:hAnsi="宋体"/>
                <w:sz w:val="22"/>
                <w:szCs w:val="22"/>
              </w:rPr>
            </w:pPr>
            <w:r w:rsidRPr="00D55088">
              <w:rPr>
                <w:rFonts w:ascii="宋体" w:eastAsia="宋体" w:hAnsi="宋体" w:hint="eastAsia"/>
                <w:sz w:val="22"/>
                <w:szCs w:val="22"/>
              </w:rPr>
              <w:t>2</w:t>
            </w:r>
          </w:p>
        </w:tc>
        <w:tc>
          <w:tcPr>
            <w:tcW w:w="1538" w:type="pct"/>
            <w:vAlign w:val="center"/>
          </w:tcPr>
          <w:p w14:paraId="558062AD"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供应商服务标准</w:t>
            </w:r>
          </w:p>
        </w:tc>
        <w:tc>
          <w:tcPr>
            <w:tcW w:w="3038" w:type="pct"/>
            <w:vAlign w:val="center"/>
          </w:tcPr>
          <w:p w14:paraId="39566795"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供应商需承诺报修后4小时内达到现场、12小时内排除故障。</w:t>
            </w:r>
          </w:p>
        </w:tc>
      </w:tr>
      <w:tr w:rsidR="00BA06A8" w14:paraId="2AB687A5" w14:textId="77777777" w:rsidTr="00D55088">
        <w:trPr>
          <w:trHeight w:val="524"/>
        </w:trPr>
        <w:tc>
          <w:tcPr>
            <w:tcW w:w="424" w:type="pct"/>
            <w:vAlign w:val="center"/>
          </w:tcPr>
          <w:p w14:paraId="54A67500" w14:textId="2D8E6457" w:rsidR="00BA06A8" w:rsidRPr="00D55088" w:rsidRDefault="00D55088" w:rsidP="00D55088">
            <w:pPr>
              <w:spacing w:line="360" w:lineRule="auto"/>
              <w:rPr>
                <w:rFonts w:ascii="宋体" w:eastAsia="宋体" w:hAnsi="宋体"/>
                <w:sz w:val="22"/>
                <w:szCs w:val="22"/>
              </w:rPr>
            </w:pPr>
            <w:r w:rsidRPr="00D55088">
              <w:rPr>
                <w:rFonts w:ascii="宋体" w:eastAsia="宋体" w:hAnsi="宋体" w:hint="eastAsia"/>
                <w:sz w:val="22"/>
                <w:szCs w:val="22"/>
              </w:rPr>
              <w:lastRenderedPageBreak/>
              <w:t>3</w:t>
            </w:r>
          </w:p>
        </w:tc>
        <w:tc>
          <w:tcPr>
            <w:tcW w:w="1538" w:type="pct"/>
            <w:vAlign w:val="center"/>
          </w:tcPr>
          <w:p w14:paraId="10E371B2"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集成标准</w:t>
            </w:r>
          </w:p>
        </w:tc>
        <w:tc>
          <w:tcPr>
            <w:tcW w:w="3038" w:type="pct"/>
            <w:vAlign w:val="center"/>
          </w:tcPr>
          <w:p w14:paraId="008D7456"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 xml:space="preserve">（1）此次采购的软件系统，供应商须承诺提供原厂商的部署实施服务 </w:t>
            </w:r>
          </w:p>
          <w:p w14:paraId="4DB4C356"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（2）供应商应组织完成本项目的部署实施工作，组织完成集成、安装、调试，并完成与院方现有软、硬件系统之间的联调工作。</w:t>
            </w:r>
          </w:p>
        </w:tc>
      </w:tr>
      <w:tr w:rsidR="00BA06A8" w14:paraId="2667EE9D" w14:textId="77777777" w:rsidTr="00D55088">
        <w:trPr>
          <w:trHeight w:val="471"/>
        </w:trPr>
        <w:tc>
          <w:tcPr>
            <w:tcW w:w="424" w:type="pct"/>
            <w:vAlign w:val="center"/>
          </w:tcPr>
          <w:p w14:paraId="377E9C3C" w14:textId="4AAC1EF1" w:rsidR="00BA06A8" w:rsidRPr="00D55088" w:rsidRDefault="00D55088" w:rsidP="00D55088">
            <w:pPr>
              <w:spacing w:line="360" w:lineRule="auto"/>
              <w:rPr>
                <w:rFonts w:ascii="宋体" w:eastAsia="宋体" w:hAnsi="宋体"/>
                <w:sz w:val="22"/>
                <w:szCs w:val="22"/>
              </w:rPr>
            </w:pPr>
            <w:r w:rsidRPr="00D55088">
              <w:rPr>
                <w:rFonts w:ascii="宋体" w:eastAsia="宋体" w:hAnsi="宋体" w:hint="eastAsia"/>
                <w:sz w:val="22"/>
                <w:szCs w:val="22"/>
              </w:rPr>
              <w:t>4</w:t>
            </w:r>
          </w:p>
        </w:tc>
        <w:tc>
          <w:tcPr>
            <w:tcW w:w="1538" w:type="pct"/>
            <w:vAlign w:val="center"/>
          </w:tcPr>
          <w:p w14:paraId="0F3C74BA"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培训标准</w:t>
            </w:r>
          </w:p>
        </w:tc>
        <w:tc>
          <w:tcPr>
            <w:tcW w:w="3038" w:type="pct"/>
            <w:vAlign w:val="center"/>
          </w:tcPr>
          <w:p w14:paraId="1D56CFA0" w14:textId="77777777" w:rsidR="00BA06A8" w:rsidRPr="00D55088" w:rsidRDefault="00DA6A3E">
            <w:pPr>
              <w:spacing w:line="360" w:lineRule="auto"/>
              <w:rPr>
                <w:rFonts w:ascii="宋体" w:eastAsia="宋体" w:hAnsi="宋体" w:cs="宋体"/>
                <w:kern w:val="0"/>
                <w:sz w:val="22"/>
                <w:szCs w:val="22"/>
              </w:rPr>
            </w:pPr>
            <w:r w:rsidRPr="00D55088">
              <w:rPr>
                <w:rFonts w:ascii="宋体" w:eastAsia="宋体" w:hAnsi="宋体" w:cs="宋体" w:hint="eastAsia"/>
                <w:kern w:val="0"/>
                <w:sz w:val="22"/>
                <w:szCs w:val="22"/>
              </w:rPr>
              <w:t>供应商需承诺提供不少于1天不少于3人的工程师安装配置等实操培训课程，场地、交通等与培训相关的费用均由供应商承担。</w:t>
            </w:r>
          </w:p>
        </w:tc>
      </w:tr>
    </w:tbl>
    <w:p w14:paraId="7C39CD6E" w14:textId="77777777" w:rsidR="00BA06A8" w:rsidRDefault="00BA06A8" w:rsidP="00D55088">
      <w:pPr>
        <w:widowControl/>
        <w:spacing w:before="100" w:beforeAutospacing="1"/>
        <w:jc w:val="left"/>
        <w:rPr>
          <w:rFonts w:ascii="宋体" w:eastAsia="宋体" w:hAnsi="宋体" w:cs="宋体"/>
          <w:b/>
          <w:color w:val="FF0000"/>
          <w:kern w:val="0"/>
          <w:sz w:val="24"/>
        </w:rPr>
      </w:pPr>
    </w:p>
    <w:sectPr w:rsidR="00BA06A8">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27A2" w14:textId="77777777" w:rsidR="005D456F" w:rsidRDefault="005D456F"/>
  </w:endnote>
  <w:endnote w:type="continuationSeparator" w:id="0">
    <w:p w14:paraId="1342DD80" w14:textId="77777777" w:rsidR="005D456F" w:rsidRDefault="005D4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074722"/>
    </w:sdtPr>
    <w:sdtEndPr/>
    <w:sdtContent>
      <w:p w14:paraId="5F9D0127" w14:textId="77777777" w:rsidR="00BA06A8" w:rsidRDefault="00DA6A3E">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9E53" w14:textId="77777777" w:rsidR="005D456F" w:rsidRDefault="005D456F"/>
  </w:footnote>
  <w:footnote w:type="continuationSeparator" w:id="0">
    <w:p w14:paraId="236C8046" w14:textId="77777777" w:rsidR="005D456F" w:rsidRDefault="005D45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02D5"/>
    <w:multiLevelType w:val="multilevel"/>
    <w:tmpl w:val="0E8E02D5"/>
    <w:lvl w:ilvl="0">
      <w:start w:val="1"/>
      <w:numFmt w:val="decimal"/>
      <w:lvlText w:val="%1"/>
      <w:lvlJc w:val="left"/>
      <w:pPr>
        <w:ind w:left="1007" w:hanging="44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6A6E3ED4"/>
    <w:multiLevelType w:val="multilevel"/>
    <w:tmpl w:val="6A6E3ED4"/>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221AC7"/>
    <w:multiLevelType w:val="multilevel"/>
    <w:tmpl w:val="70221AC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4OGZiZTQ0YTE3OTJkYWVhZjcyNDNjZTQ0NTkzN2IifQ=="/>
  </w:docVars>
  <w:rsids>
    <w:rsidRoot w:val="006E4950"/>
    <w:rsid w:val="00005886"/>
    <w:rsid w:val="00017029"/>
    <w:rsid w:val="00017BA9"/>
    <w:rsid w:val="00030D5D"/>
    <w:rsid w:val="000365D6"/>
    <w:rsid w:val="00037E53"/>
    <w:rsid w:val="00042EF5"/>
    <w:rsid w:val="0004588D"/>
    <w:rsid w:val="00055B6A"/>
    <w:rsid w:val="0005653A"/>
    <w:rsid w:val="00057A55"/>
    <w:rsid w:val="00066330"/>
    <w:rsid w:val="000704DD"/>
    <w:rsid w:val="00070968"/>
    <w:rsid w:val="000A227B"/>
    <w:rsid w:val="000A7314"/>
    <w:rsid w:val="000B2261"/>
    <w:rsid w:val="000C3621"/>
    <w:rsid w:val="000E1F56"/>
    <w:rsid w:val="000E69C5"/>
    <w:rsid w:val="001024EA"/>
    <w:rsid w:val="00111329"/>
    <w:rsid w:val="001129C5"/>
    <w:rsid w:val="00112ACC"/>
    <w:rsid w:val="001221F0"/>
    <w:rsid w:val="00131C75"/>
    <w:rsid w:val="00135636"/>
    <w:rsid w:val="0013754E"/>
    <w:rsid w:val="00141317"/>
    <w:rsid w:val="0014337F"/>
    <w:rsid w:val="00152FEC"/>
    <w:rsid w:val="00154A69"/>
    <w:rsid w:val="00155D04"/>
    <w:rsid w:val="0016437A"/>
    <w:rsid w:val="00166044"/>
    <w:rsid w:val="00180079"/>
    <w:rsid w:val="00186985"/>
    <w:rsid w:val="00187716"/>
    <w:rsid w:val="0019023B"/>
    <w:rsid w:val="00192D4B"/>
    <w:rsid w:val="001951CA"/>
    <w:rsid w:val="00196DD4"/>
    <w:rsid w:val="00196DF2"/>
    <w:rsid w:val="00197826"/>
    <w:rsid w:val="001A08EA"/>
    <w:rsid w:val="001A6DBE"/>
    <w:rsid w:val="001B4B48"/>
    <w:rsid w:val="001D615E"/>
    <w:rsid w:val="001E39E3"/>
    <w:rsid w:val="001E686A"/>
    <w:rsid w:val="001F0D98"/>
    <w:rsid w:val="002011C8"/>
    <w:rsid w:val="0020218F"/>
    <w:rsid w:val="002069C4"/>
    <w:rsid w:val="00211A01"/>
    <w:rsid w:val="00213943"/>
    <w:rsid w:val="0021604C"/>
    <w:rsid w:val="00217D46"/>
    <w:rsid w:val="002218DF"/>
    <w:rsid w:val="002222DE"/>
    <w:rsid w:val="00227273"/>
    <w:rsid w:val="002304BC"/>
    <w:rsid w:val="0023074A"/>
    <w:rsid w:val="00230E1E"/>
    <w:rsid w:val="00232958"/>
    <w:rsid w:val="00246633"/>
    <w:rsid w:val="00261F0C"/>
    <w:rsid w:val="00263A4F"/>
    <w:rsid w:val="00282AF9"/>
    <w:rsid w:val="00290C49"/>
    <w:rsid w:val="00292DBA"/>
    <w:rsid w:val="0029415E"/>
    <w:rsid w:val="00294D0D"/>
    <w:rsid w:val="002A26F2"/>
    <w:rsid w:val="002A31E8"/>
    <w:rsid w:val="002A4659"/>
    <w:rsid w:val="002D11F9"/>
    <w:rsid w:val="002D57A8"/>
    <w:rsid w:val="002D6E4A"/>
    <w:rsid w:val="002E40F6"/>
    <w:rsid w:val="002E5F7E"/>
    <w:rsid w:val="002F1C39"/>
    <w:rsid w:val="002F5DA0"/>
    <w:rsid w:val="002F647A"/>
    <w:rsid w:val="003170CC"/>
    <w:rsid w:val="00327136"/>
    <w:rsid w:val="00332847"/>
    <w:rsid w:val="00337BD7"/>
    <w:rsid w:val="00342D5A"/>
    <w:rsid w:val="003446F9"/>
    <w:rsid w:val="0035258F"/>
    <w:rsid w:val="00355E20"/>
    <w:rsid w:val="00372D83"/>
    <w:rsid w:val="0037742E"/>
    <w:rsid w:val="0038743E"/>
    <w:rsid w:val="00392A2D"/>
    <w:rsid w:val="00396B38"/>
    <w:rsid w:val="003A2C4F"/>
    <w:rsid w:val="003A3F68"/>
    <w:rsid w:val="003B6534"/>
    <w:rsid w:val="003C34F6"/>
    <w:rsid w:val="003C618A"/>
    <w:rsid w:val="003D3F73"/>
    <w:rsid w:val="003D5589"/>
    <w:rsid w:val="003D6376"/>
    <w:rsid w:val="003E5E22"/>
    <w:rsid w:val="003E61A3"/>
    <w:rsid w:val="003F01CF"/>
    <w:rsid w:val="004006A7"/>
    <w:rsid w:val="0040587C"/>
    <w:rsid w:val="00406026"/>
    <w:rsid w:val="00410784"/>
    <w:rsid w:val="0042331E"/>
    <w:rsid w:val="00426D96"/>
    <w:rsid w:val="004318FD"/>
    <w:rsid w:val="00431B5A"/>
    <w:rsid w:val="00441AA5"/>
    <w:rsid w:val="00443EFA"/>
    <w:rsid w:val="00444E72"/>
    <w:rsid w:val="00451877"/>
    <w:rsid w:val="00461DF7"/>
    <w:rsid w:val="004628CC"/>
    <w:rsid w:val="00467D2D"/>
    <w:rsid w:val="00483888"/>
    <w:rsid w:val="0048679B"/>
    <w:rsid w:val="00486903"/>
    <w:rsid w:val="004A465B"/>
    <w:rsid w:val="004A5E44"/>
    <w:rsid w:val="004B7961"/>
    <w:rsid w:val="004C06EA"/>
    <w:rsid w:val="004D0A40"/>
    <w:rsid w:val="004D1E2A"/>
    <w:rsid w:val="004D4C2C"/>
    <w:rsid w:val="004E11B1"/>
    <w:rsid w:val="004E4018"/>
    <w:rsid w:val="00513F2D"/>
    <w:rsid w:val="005274B3"/>
    <w:rsid w:val="0052770E"/>
    <w:rsid w:val="005335B4"/>
    <w:rsid w:val="005420CF"/>
    <w:rsid w:val="00545C9B"/>
    <w:rsid w:val="0055205A"/>
    <w:rsid w:val="00555D82"/>
    <w:rsid w:val="00561390"/>
    <w:rsid w:val="00563992"/>
    <w:rsid w:val="00582CB9"/>
    <w:rsid w:val="00583E8C"/>
    <w:rsid w:val="00586DF6"/>
    <w:rsid w:val="00592BD1"/>
    <w:rsid w:val="00593912"/>
    <w:rsid w:val="0059484A"/>
    <w:rsid w:val="005B089F"/>
    <w:rsid w:val="005B1AAA"/>
    <w:rsid w:val="005B1F37"/>
    <w:rsid w:val="005B6C5B"/>
    <w:rsid w:val="005C0731"/>
    <w:rsid w:val="005C28BE"/>
    <w:rsid w:val="005C6922"/>
    <w:rsid w:val="005D0ACB"/>
    <w:rsid w:val="005D456F"/>
    <w:rsid w:val="005D77A8"/>
    <w:rsid w:val="005E2054"/>
    <w:rsid w:val="005E2917"/>
    <w:rsid w:val="005E7481"/>
    <w:rsid w:val="006029D0"/>
    <w:rsid w:val="00613EDD"/>
    <w:rsid w:val="00615929"/>
    <w:rsid w:val="00615C42"/>
    <w:rsid w:val="006236FA"/>
    <w:rsid w:val="00623AA5"/>
    <w:rsid w:val="0062542D"/>
    <w:rsid w:val="0063247C"/>
    <w:rsid w:val="00633D8A"/>
    <w:rsid w:val="00637942"/>
    <w:rsid w:val="0066563A"/>
    <w:rsid w:val="00665BF7"/>
    <w:rsid w:val="00672A83"/>
    <w:rsid w:val="00674DF9"/>
    <w:rsid w:val="00676E2F"/>
    <w:rsid w:val="00680A9E"/>
    <w:rsid w:val="0068112D"/>
    <w:rsid w:val="00684C2C"/>
    <w:rsid w:val="00686149"/>
    <w:rsid w:val="006940B3"/>
    <w:rsid w:val="006A4B70"/>
    <w:rsid w:val="006A5EF4"/>
    <w:rsid w:val="006B1181"/>
    <w:rsid w:val="006B44A7"/>
    <w:rsid w:val="006C5925"/>
    <w:rsid w:val="006D159E"/>
    <w:rsid w:val="006D21D2"/>
    <w:rsid w:val="006D3ED0"/>
    <w:rsid w:val="006E04F4"/>
    <w:rsid w:val="006E269B"/>
    <w:rsid w:val="006E46D8"/>
    <w:rsid w:val="006E4950"/>
    <w:rsid w:val="006E76CA"/>
    <w:rsid w:val="006F2719"/>
    <w:rsid w:val="006F3D85"/>
    <w:rsid w:val="00712056"/>
    <w:rsid w:val="0071728F"/>
    <w:rsid w:val="0072127F"/>
    <w:rsid w:val="007257BE"/>
    <w:rsid w:val="007269A4"/>
    <w:rsid w:val="0074731B"/>
    <w:rsid w:val="007608D7"/>
    <w:rsid w:val="00760A28"/>
    <w:rsid w:val="00763846"/>
    <w:rsid w:val="00766BF7"/>
    <w:rsid w:val="0077278E"/>
    <w:rsid w:val="007764A2"/>
    <w:rsid w:val="0078020F"/>
    <w:rsid w:val="007930A2"/>
    <w:rsid w:val="0079798B"/>
    <w:rsid w:val="007B266A"/>
    <w:rsid w:val="007B50F3"/>
    <w:rsid w:val="007B7B06"/>
    <w:rsid w:val="007C6B33"/>
    <w:rsid w:val="007D5150"/>
    <w:rsid w:val="007E6B60"/>
    <w:rsid w:val="007F1CB0"/>
    <w:rsid w:val="007F4A92"/>
    <w:rsid w:val="007F50D4"/>
    <w:rsid w:val="00806617"/>
    <w:rsid w:val="00811A4B"/>
    <w:rsid w:val="00817080"/>
    <w:rsid w:val="00824E95"/>
    <w:rsid w:val="008371A0"/>
    <w:rsid w:val="00845AAF"/>
    <w:rsid w:val="00850F89"/>
    <w:rsid w:val="00857BB0"/>
    <w:rsid w:val="008649B7"/>
    <w:rsid w:val="0086615E"/>
    <w:rsid w:val="00873BA7"/>
    <w:rsid w:val="00874E10"/>
    <w:rsid w:val="008778FF"/>
    <w:rsid w:val="008827CA"/>
    <w:rsid w:val="00886F55"/>
    <w:rsid w:val="00894A1E"/>
    <w:rsid w:val="00894DC1"/>
    <w:rsid w:val="008A06ED"/>
    <w:rsid w:val="008A36E3"/>
    <w:rsid w:val="008B4281"/>
    <w:rsid w:val="008C1448"/>
    <w:rsid w:val="008C6E46"/>
    <w:rsid w:val="008D7831"/>
    <w:rsid w:val="008E4BB5"/>
    <w:rsid w:val="008E683F"/>
    <w:rsid w:val="008F6B22"/>
    <w:rsid w:val="0090052F"/>
    <w:rsid w:val="009025FD"/>
    <w:rsid w:val="009054B4"/>
    <w:rsid w:val="009070DE"/>
    <w:rsid w:val="0091441F"/>
    <w:rsid w:val="00916A2A"/>
    <w:rsid w:val="0092337C"/>
    <w:rsid w:val="00926018"/>
    <w:rsid w:val="009272CB"/>
    <w:rsid w:val="00927E7D"/>
    <w:rsid w:val="00933AA4"/>
    <w:rsid w:val="009359BD"/>
    <w:rsid w:val="0093694C"/>
    <w:rsid w:val="009428FF"/>
    <w:rsid w:val="00953434"/>
    <w:rsid w:val="0095393A"/>
    <w:rsid w:val="00954BED"/>
    <w:rsid w:val="00961355"/>
    <w:rsid w:val="009654A4"/>
    <w:rsid w:val="00984306"/>
    <w:rsid w:val="00987211"/>
    <w:rsid w:val="00993A55"/>
    <w:rsid w:val="009978DE"/>
    <w:rsid w:val="009A1889"/>
    <w:rsid w:val="009B5B63"/>
    <w:rsid w:val="009D3ADF"/>
    <w:rsid w:val="009D75D2"/>
    <w:rsid w:val="009E5326"/>
    <w:rsid w:val="009E65DE"/>
    <w:rsid w:val="009E7FF4"/>
    <w:rsid w:val="009F0401"/>
    <w:rsid w:val="009F0ACE"/>
    <w:rsid w:val="009F0C0E"/>
    <w:rsid w:val="009F5EEA"/>
    <w:rsid w:val="009F6A56"/>
    <w:rsid w:val="00A32D0D"/>
    <w:rsid w:val="00A3577D"/>
    <w:rsid w:val="00A4757E"/>
    <w:rsid w:val="00A60D7C"/>
    <w:rsid w:val="00A639F5"/>
    <w:rsid w:val="00A65BD1"/>
    <w:rsid w:val="00A67701"/>
    <w:rsid w:val="00A721BC"/>
    <w:rsid w:val="00A75638"/>
    <w:rsid w:val="00A82F87"/>
    <w:rsid w:val="00A83DA2"/>
    <w:rsid w:val="00A85EF3"/>
    <w:rsid w:val="00A9627B"/>
    <w:rsid w:val="00AA08CB"/>
    <w:rsid w:val="00AA2CEF"/>
    <w:rsid w:val="00AA33A1"/>
    <w:rsid w:val="00AA457F"/>
    <w:rsid w:val="00AA4C97"/>
    <w:rsid w:val="00AB07D9"/>
    <w:rsid w:val="00AB0814"/>
    <w:rsid w:val="00AB6BB2"/>
    <w:rsid w:val="00AC19C2"/>
    <w:rsid w:val="00AC4FCF"/>
    <w:rsid w:val="00AD72F7"/>
    <w:rsid w:val="00AE5844"/>
    <w:rsid w:val="00AE7031"/>
    <w:rsid w:val="00AF375E"/>
    <w:rsid w:val="00B0524B"/>
    <w:rsid w:val="00B12188"/>
    <w:rsid w:val="00B20A70"/>
    <w:rsid w:val="00B22752"/>
    <w:rsid w:val="00B31BA7"/>
    <w:rsid w:val="00B34C55"/>
    <w:rsid w:val="00B50F84"/>
    <w:rsid w:val="00B547E5"/>
    <w:rsid w:val="00B54E84"/>
    <w:rsid w:val="00B564DF"/>
    <w:rsid w:val="00B57DEA"/>
    <w:rsid w:val="00B632E0"/>
    <w:rsid w:val="00B65BEB"/>
    <w:rsid w:val="00B66DF0"/>
    <w:rsid w:val="00B76884"/>
    <w:rsid w:val="00B85FA4"/>
    <w:rsid w:val="00B9397A"/>
    <w:rsid w:val="00B93CC0"/>
    <w:rsid w:val="00BA06A8"/>
    <w:rsid w:val="00BA0D2C"/>
    <w:rsid w:val="00BC3427"/>
    <w:rsid w:val="00BC7FA2"/>
    <w:rsid w:val="00BD5504"/>
    <w:rsid w:val="00BD5BBF"/>
    <w:rsid w:val="00BD651D"/>
    <w:rsid w:val="00BE466D"/>
    <w:rsid w:val="00BE5BDB"/>
    <w:rsid w:val="00C00EDA"/>
    <w:rsid w:val="00C10EEA"/>
    <w:rsid w:val="00C12BF3"/>
    <w:rsid w:val="00C16883"/>
    <w:rsid w:val="00C201B5"/>
    <w:rsid w:val="00C2753C"/>
    <w:rsid w:val="00C349C2"/>
    <w:rsid w:val="00C52846"/>
    <w:rsid w:val="00C578FD"/>
    <w:rsid w:val="00C61FBF"/>
    <w:rsid w:val="00C657FF"/>
    <w:rsid w:val="00C659B0"/>
    <w:rsid w:val="00C808AB"/>
    <w:rsid w:val="00C87D0D"/>
    <w:rsid w:val="00C91A9A"/>
    <w:rsid w:val="00C93531"/>
    <w:rsid w:val="00C9512F"/>
    <w:rsid w:val="00CA3950"/>
    <w:rsid w:val="00CC0A11"/>
    <w:rsid w:val="00CC6086"/>
    <w:rsid w:val="00CD0A37"/>
    <w:rsid w:val="00CD3F1F"/>
    <w:rsid w:val="00CD6672"/>
    <w:rsid w:val="00CE07FB"/>
    <w:rsid w:val="00CE655F"/>
    <w:rsid w:val="00CF36F1"/>
    <w:rsid w:val="00CF7012"/>
    <w:rsid w:val="00D00B5C"/>
    <w:rsid w:val="00D00FC0"/>
    <w:rsid w:val="00D0126E"/>
    <w:rsid w:val="00D01D81"/>
    <w:rsid w:val="00D03305"/>
    <w:rsid w:val="00D061DD"/>
    <w:rsid w:val="00D0740C"/>
    <w:rsid w:val="00D10486"/>
    <w:rsid w:val="00D14599"/>
    <w:rsid w:val="00D15858"/>
    <w:rsid w:val="00D23A31"/>
    <w:rsid w:val="00D27476"/>
    <w:rsid w:val="00D363FE"/>
    <w:rsid w:val="00D44E37"/>
    <w:rsid w:val="00D55088"/>
    <w:rsid w:val="00D55177"/>
    <w:rsid w:val="00D619BF"/>
    <w:rsid w:val="00D77B24"/>
    <w:rsid w:val="00D87EBB"/>
    <w:rsid w:val="00DA3290"/>
    <w:rsid w:val="00DA4819"/>
    <w:rsid w:val="00DA60A7"/>
    <w:rsid w:val="00DA6A3E"/>
    <w:rsid w:val="00DA773E"/>
    <w:rsid w:val="00DA7A08"/>
    <w:rsid w:val="00DB43E5"/>
    <w:rsid w:val="00DC10A4"/>
    <w:rsid w:val="00DC5964"/>
    <w:rsid w:val="00DC6222"/>
    <w:rsid w:val="00DE0047"/>
    <w:rsid w:val="00DF36DD"/>
    <w:rsid w:val="00E13127"/>
    <w:rsid w:val="00E15158"/>
    <w:rsid w:val="00E17D8B"/>
    <w:rsid w:val="00E2572D"/>
    <w:rsid w:val="00E27A08"/>
    <w:rsid w:val="00E322EA"/>
    <w:rsid w:val="00E36689"/>
    <w:rsid w:val="00E417DB"/>
    <w:rsid w:val="00E561C8"/>
    <w:rsid w:val="00E563FB"/>
    <w:rsid w:val="00E67572"/>
    <w:rsid w:val="00E67C64"/>
    <w:rsid w:val="00E81018"/>
    <w:rsid w:val="00E86B99"/>
    <w:rsid w:val="00E9277F"/>
    <w:rsid w:val="00E979C4"/>
    <w:rsid w:val="00EA1DE3"/>
    <w:rsid w:val="00EA3373"/>
    <w:rsid w:val="00EA54F6"/>
    <w:rsid w:val="00EA5D96"/>
    <w:rsid w:val="00EB2C12"/>
    <w:rsid w:val="00EB48CC"/>
    <w:rsid w:val="00EC028D"/>
    <w:rsid w:val="00EC0A94"/>
    <w:rsid w:val="00EC73A2"/>
    <w:rsid w:val="00EE516D"/>
    <w:rsid w:val="00EF477C"/>
    <w:rsid w:val="00EF4C75"/>
    <w:rsid w:val="00EF51F0"/>
    <w:rsid w:val="00F06ECF"/>
    <w:rsid w:val="00F1176C"/>
    <w:rsid w:val="00F131D7"/>
    <w:rsid w:val="00F17E71"/>
    <w:rsid w:val="00F230B0"/>
    <w:rsid w:val="00F35A5F"/>
    <w:rsid w:val="00F37FEB"/>
    <w:rsid w:val="00F42119"/>
    <w:rsid w:val="00F430F7"/>
    <w:rsid w:val="00F5011C"/>
    <w:rsid w:val="00F55C8C"/>
    <w:rsid w:val="00F625B4"/>
    <w:rsid w:val="00F70381"/>
    <w:rsid w:val="00F77DA5"/>
    <w:rsid w:val="00F819C0"/>
    <w:rsid w:val="00F83797"/>
    <w:rsid w:val="00F85EAF"/>
    <w:rsid w:val="00F86164"/>
    <w:rsid w:val="00FA0682"/>
    <w:rsid w:val="00FA2FF7"/>
    <w:rsid w:val="00FA3D67"/>
    <w:rsid w:val="00FA5A9F"/>
    <w:rsid w:val="00FA7A45"/>
    <w:rsid w:val="00FB0DA7"/>
    <w:rsid w:val="00FB147F"/>
    <w:rsid w:val="00FB2150"/>
    <w:rsid w:val="00FB3F60"/>
    <w:rsid w:val="00FE0FFE"/>
    <w:rsid w:val="00FE58C3"/>
    <w:rsid w:val="00FE6D48"/>
    <w:rsid w:val="042B127B"/>
    <w:rsid w:val="27953A28"/>
    <w:rsid w:val="27CA6908"/>
    <w:rsid w:val="2A233575"/>
    <w:rsid w:val="2F2F2BF7"/>
    <w:rsid w:val="38F41EC9"/>
    <w:rsid w:val="47ED5D24"/>
    <w:rsid w:val="4C3B12F1"/>
    <w:rsid w:val="4D503867"/>
    <w:rsid w:val="52165069"/>
    <w:rsid w:val="539E4723"/>
    <w:rsid w:val="57D02FF1"/>
    <w:rsid w:val="57F51E26"/>
    <w:rsid w:val="5B0436F3"/>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B48F6"/>
  <w15:docId w15:val="{D75CFFCB-FDC9-4AA5-88C9-CE8E1132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aa">
    <w:name w:val="List Paragraph"/>
    <w:basedOn w:val="a"/>
    <w:link w:val="ab"/>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10">
    <w:name w:val="a1"/>
    <w:basedOn w:val="a"/>
    <w:qFormat/>
    <w:pPr>
      <w:widowControl/>
      <w:spacing w:before="100" w:beforeAutospacing="1" w:after="100" w:afterAutospacing="1"/>
      <w:jc w:val="left"/>
    </w:pPr>
    <w:rPr>
      <w:rFonts w:ascii="宋体" w:eastAsia="宋体" w:hAnsi="宋体" w:cs="宋体"/>
      <w:kern w:val="0"/>
      <w:sz w:val="24"/>
    </w:rPr>
  </w:style>
  <w:style w:type="character" w:customStyle="1" w:styleId="a4">
    <w:name w:val="批注框文本 字符"/>
    <w:basedOn w:val="a0"/>
    <w:link w:val="a3"/>
    <w:uiPriority w:val="99"/>
    <w:semiHidden/>
    <w:rPr>
      <w:kern w:val="2"/>
      <w:sz w:val="18"/>
      <w:szCs w:val="18"/>
    </w:rPr>
  </w:style>
  <w:style w:type="character" w:customStyle="1" w:styleId="ab">
    <w:name w:val="列表段落 字符"/>
    <w:link w:val="aa"/>
    <w:uiPriority w:val="34"/>
    <w:qFormat/>
    <w:rPr>
      <w:kern w:val="2"/>
      <w:sz w:val="21"/>
      <w:szCs w:val="24"/>
    </w:rPr>
  </w:style>
  <w:style w:type="paragraph" w:customStyle="1" w:styleId="Style15">
    <w:name w:val="_Style 15"/>
    <w:basedOn w:val="a"/>
    <w:next w:val="aa"/>
    <w:uiPriority w:val="34"/>
    <w:qFormat/>
    <w:pPr>
      <w:ind w:firstLineChars="200" w:firstLine="420"/>
    </w:pPr>
    <w:rPr>
      <w:rFonts w:ascii="等线" w:eastAsia="等线" w:hAnsi="等线" w:cs="Times New Roman"/>
      <w:szCs w:val="22"/>
      <w:lang w:val="zh-CN"/>
    </w:rPr>
  </w:style>
  <w:style w:type="paragraph" w:customStyle="1" w:styleId="10">
    <w:name w:val="修订1"/>
    <w:hidden/>
    <w:uiPriority w:val="99"/>
    <w:semiHidden/>
    <w:rPr>
      <w:kern w:val="2"/>
      <w:sz w:val="21"/>
      <w:szCs w:val="2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E950-6B57-47CF-B5AC-F28CA9F0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656</Words>
  <Characters>3743</Characters>
  <Application>Microsoft Office Word</Application>
  <DocSecurity>0</DocSecurity>
  <Lines>31</Lines>
  <Paragraphs>8</Paragraphs>
  <ScaleCrop>false</ScaleCrop>
  <Company>Microsoft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netuser</cp:lastModifiedBy>
  <cp:revision>19</cp:revision>
  <dcterms:created xsi:type="dcterms:W3CDTF">2024-07-16T03:21:00Z</dcterms:created>
  <dcterms:modified xsi:type="dcterms:W3CDTF">2024-07-17T02:08:00Z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F5C6C34B5C5D4F3DBC8689F09B82EFA1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