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4014" w:rsidRDefault="003F1F41" w:rsidP="00AB43E6">
      <w:pPr>
        <w:spacing w:beforeLines="200" w:afterLines="100" w:line="360" w:lineRule="auto"/>
        <w:jc w:val="center"/>
        <w:rPr>
          <w:rFonts w:ascii="宋体" w:hAnsi="宋体"/>
          <w:b/>
          <w:sz w:val="44"/>
          <w:szCs w:val="30"/>
        </w:rPr>
      </w:pPr>
      <w:r w:rsidRPr="003F1F41">
        <w:rPr>
          <w:rFonts w:ascii="宋体" w:hAnsi="宋体" w:hint="eastAsia"/>
          <w:b/>
          <w:sz w:val="44"/>
          <w:szCs w:val="30"/>
        </w:rPr>
        <w:t>MEDLINE COMPLETE和DYNAMED</w:t>
      </w:r>
      <w:r w:rsidR="007513E6">
        <w:rPr>
          <w:rFonts w:ascii="宋体" w:hAnsi="宋体" w:hint="eastAsia"/>
          <w:b/>
          <w:sz w:val="44"/>
          <w:szCs w:val="30"/>
        </w:rPr>
        <w:t>采购项目需求</w:t>
      </w:r>
    </w:p>
    <w:p w:rsidR="00AE4014" w:rsidRDefault="007513E6">
      <w:pPr>
        <w:pStyle w:val="1"/>
        <w:numPr>
          <w:ilvl w:val="0"/>
          <w:numId w:val="3"/>
        </w:numPr>
        <w:spacing w:before="0" w:after="0"/>
        <w:rPr>
          <w:rFonts w:ascii="宋体" w:hAnsi="宋体"/>
          <w:sz w:val="32"/>
          <w:szCs w:val="32"/>
        </w:rPr>
      </w:pPr>
      <w:r>
        <w:rPr>
          <w:rFonts w:ascii="宋体" w:hAnsi="宋体" w:hint="eastAsia"/>
          <w:sz w:val="32"/>
          <w:szCs w:val="32"/>
        </w:rPr>
        <w:t>项目名称</w:t>
      </w:r>
    </w:p>
    <w:p w:rsidR="00AE4014" w:rsidRPr="00C71E0E" w:rsidRDefault="007513E6">
      <w:pPr>
        <w:spacing w:line="360" w:lineRule="auto"/>
        <w:ind w:left="432"/>
        <w:rPr>
          <w:rFonts w:ascii="宋体" w:hAnsi="宋体"/>
          <w:sz w:val="24"/>
        </w:rPr>
      </w:pPr>
      <w:r>
        <w:rPr>
          <w:rFonts w:ascii="宋体" w:hAnsi="宋体" w:hint="eastAsia"/>
          <w:sz w:val="24"/>
        </w:rPr>
        <w:t>项目名称：</w:t>
      </w:r>
      <w:bookmarkStart w:id="0" w:name="_GoBack"/>
      <w:bookmarkEnd w:id="0"/>
      <w:r w:rsidR="003F1F41" w:rsidRPr="003F1F41">
        <w:rPr>
          <w:rFonts w:ascii="宋体" w:hAnsi="宋体" w:hint="eastAsia"/>
          <w:sz w:val="24"/>
        </w:rPr>
        <w:t>MEDLINE COMPLETE和DYNAMED采购项目</w:t>
      </w:r>
    </w:p>
    <w:p w:rsidR="00AE4014" w:rsidRDefault="007513E6">
      <w:pPr>
        <w:pStyle w:val="1"/>
        <w:numPr>
          <w:ilvl w:val="0"/>
          <w:numId w:val="3"/>
        </w:numPr>
        <w:spacing w:before="0" w:after="0"/>
        <w:rPr>
          <w:rFonts w:ascii="宋体" w:hAnsi="宋体"/>
          <w:sz w:val="32"/>
          <w:szCs w:val="32"/>
        </w:rPr>
      </w:pPr>
      <w:r>
        <w:rPr>
          <w:rFonts w:ascii="宋体" w:hAnsi="宋体" w:hint="eastAsia"/>
          <w:sz w:val="32"/>
          <w:szCs w:val="32"/>
        </w:rPr>
        <w:t>项目内容</w:t>
      </w:r>
    </w:p>
    <w:p w:rsidR="00AE4014" w:rsidRDefault="00AE4014"/>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08"/>
        <w:gridCol w:w="5011"/>
        <w:gridCol w:w="3603"/>
      </w:tblGrid>
      <w:tr w:rsidR="003F1F41" w:rsidTr="003F1F41">
        <w:tc>
          <w:tcPr>
            <w:tcW w:w="708" w:type="dxa"/>
            <w:vAlign w:val="center"/>
          </w:tcPr>
          <w:p w:rsidR="003F1F41" w:rsidRPr="006244EF" w:rsidRDefault="003F1F41" w:rsidP="006244EF">
            <w:pPr>
              <w:jc w:val="center"/>
              <w:rPr>
                <w:rFonts w:ascii="宋体" w:hAnsi="宋体" w:cs="宋体"/>
                <w:b/>
                <w:sz w:val="24"/>
              </w:rPr>
            </w:pPr>
            <w:r w:rsidRPr="006244EF">
              <w:rPr>
                <w:rFonts w:ascii="宋体" w:hAnsi="宋体" w:cs="宋体" w:hint="eastAsia"/>
                <w:b/>
                <w:sz w:val="24"/>
              </w:rPr>
              <w:t>序号</w:t>
            </w:r>
          </w:p>
        </w:tc>
        <w:tc>
          <w:tcPr>
            <w:tcW w:w="5011" w:type="dxa"/>
          </w:tcPr>
          <w:p w:rsidR="003F1F41" w:rsidRDefault="003F1F41">
            <w:pPr>
              <w:widowControl/>
              <w:jc w:val="center"/>
              <w:rPr>
                <w:rFonts w:ascii="宋体" w:hAnsi="宋体" w:cs="宋体"/>
                <w:b/>
                <w:bCs/>
                <w:color w:val="000000"/>
                <w:sz w:val="24"/>
              </w:rPr>
            </w:pPr>
            <w:r>
              <w:rPr>
                <w:rFonts w:ascii="宋体" w:hAnsi="宋体" w:cs="宋体" w:hint="eastAsia"/>
                <w:b/>
                <w:bCs/>
                <w:color w:val="000000"/>
                <w:sz w:val="24"/>
              </w:rPr>
              <w:t>内容</w:t>
            </w:r>
          </w:p>
        </w:tc>
        <w:tc>
          <w:tcPr>
            <w:tcW w:w="3603" w:type="dxa"/>
          </w:tcPr>
          <w:p w:rsidR="003F1F41" w:rsidRDefault="003F1F41">
            <w:pPr>
              <w:widowControl/>
              <w:jc w:val="center"/>
              <w:rPr>
                <w:rFonts w:ascii="宋体" w:hAnsi="宋体" w:cs="宋体"/>
                <w:b/>
                <w:bCs/>
                <w:color w:val="000000"/>
                <w:sz w:val="24"/>
              </w:rPr>
            </w:pPr>
            <w:r>
              <w:rPr>
                <w:rFonts w:ascii="宋体" w:hAnsi="宋体" w:cs="宋体" w:hint="eastAsia"/>
                <w:b/>
                <w:bCs/>
                <w:color w:val="000000"/>
                <w:sz w:val="24"/>
              </w:rPr>
              <w:t>服务期限</w:t>
            </w:r>
          </w:p>
        </w:tc>
      </w:tr>
      <w:tr w:rsidR="003F1F41" w:rsidTr="003F1F41">
        <w:tc>
          <w:tcPr>
            <w:tcW w:w="708" w:type="dxa"/>
            <w:vAlign w:val="center"/>
          </w:tcPr>
          <w:p w:rsidR="003F1F41" w:rsidRPr="006244EF" w:rsidRDefault="003F1F41" w:rsidP="006244EF">
            <w:pPr>
              <w:jc w:val="center"/>
              <w:rPr>
                <w:rFonts w:ascii="宋体" w:hAnsi="宋体" w:cs="宋体"/>
                <w:sz w:val="24"/>
              </w:rPr>
            </w:pPr>
            <w:r w:rsidRPr="006244EF">
              <w:rPr>
                <w:rFonts w:ascii="宋体" w:hAnsi="宋体" w:cs="宋体"/>
                <w:sz w:val="24"/>
              </w:rPr>
              <w:t>1</w:t>
            </w:r>
          </w:p>
        </w:tc>
        <w:tc>
          <w:tcPr>
            <w:tcW w:w="5011" w:type="dxa"/>
            <w:vAlign w:val="center"/>
          </w:tcPr>
          <w:p w:rsidR="003F1F41" w:rsidRDefault="003F1F41">
            <w:pPr>
              <w:jc w:val="left"/>
              <w:rPr>
                <w:rFonts w:ascii="宋体" w:hAnsi="宋体" w:cs="宋体"/>
                <w:sz w:val="24"/>
              </w:rPr>
            </w:pPr>
            <w:r w:rsidRPr="003F1F41">
              <w:rPr>
                <w:rFonts w:ascii="宋体" w:hAnsi="宋体" w:cs="宋体" w:hint="eastAsia"/>
                <w:sz w:val="24"/>
              </w:rPr>
              <w:t>EBSCO Medline Complete生物医学全文数据库</w:t>
            </w:r>
          </w:p>
        </w:tc>
        <w:tc>
          <w:tcPr>
            <w:tcW w:w="3603" w:type="dxa"/>
            <w:vAlign w:val="center"/>
          </w:tcPr>
          <w:p w:rsidR="003F1F41" w:rsidRDefault="003F1F41">
            <w:pPr>
              <w:jc w:val="center"/>
              <w:rPr>
                <w:rFonts w:ascii="宋体" w:hAnsi="宋体" w:cs="宋体"/>
                <w:sz w:val="24"/>
              </w:rPr>
            </w:pPr>
            <w:r>
              <w:rPr>
                <w:rFonts w:ascii="宋体" w:hAnsi="宋体" w:cs="宋体" w:hint="eastAsia"/>
                <w:sz w:val="24"/>
              </w:rPr>
              <w:t>1年</w:t>
            </w:r>
          </w:p>
        </w:tc>
      </w:tr>
      <w:tr w:rsidR="003F1F41" w:rsidTr="003F1F41">
        <w:tc>
          <w:tcPr>
            <w:tcW w:w="708" w:type="dxa"/>
            <w:vAlign w:val="center"/>
          </w:tcPr>
          <w:p w:rsidR="003F1F41" w:rsidRPr="006244EF" w:rsidRDefault="003F1F41" w:rsidP="006244EF">
            <w:pPr>
              <w:jc w:val="center"/>
              <w:rPr>
                <w:rFonts w:ascii="宋体" w:hAnsi="宋体" w:cs="宋体"/>
                <w:sz w:val="24"/>
              </w:rPr>
            </w:pPr>
            <w:r w:rsidRPr="006244EF">
              <w:rPr>
                <w:rFonts w:ascii="宋体" w:hAnsi="宋体" w:cs="宋体" w:hint="eastAsia"/>
                <w:sz w:val="24"/>
              </w:rPr>
              <w:t>2</w:t>
            </w:r>
          </w:p>
        </w:tc>
        <w:tc>
          <w:tcPr>
            <w:tcW w:w="5011" w:type="dxa"/>
            <w:vAlign w:val="center"/>
          </w:tcPr>
          <w:p w:rsidR="003F1F41" w:rsidRDefault="00F11CC7">
            <w:pPr>
              <w:jc w:val="left"/>
              <w:rPr>
                <w:rFonts w:ascii="宋体" w:hAnsi="宋体" w:cs="宋体"/>
                <w:sz w:val="24"/>
              </w:rPr>
            </w:pPr>
            <w:r w:rsidRPr="00F11CC7">
              <w:rPr>
                <w:rFonts w:ascii="宋体" w:hAnsi="宋体" w:cs="宋体" w:hint="eastAsia"/>
                <w:sz w:val="24"/>
              </w:rPr>
              <w:t>EBSCO Dynamed循证临床决策支持工具</w:t>
            </w:r>
          </w:p>
        </w:tc>
        <w:tc>
          <w:tcPr>
            <w:tcW w:w="3603" w:type="dxa"/>
            <w:vAlign w:val="center"/>
          </w:tcPr>
          <w:p w:rsidR="003F1F41" w:rsidRDefault="003F1F41">
            <w:pPr>
              <w:jc w:val="center"/>
              <w:rPr>
                <w:rFonts w:ascii="宋体" w:hAnsi="宋体" w:cs="宋体"/>
                <w:sz w:val="24"/>
              </w:rPr>
            </w:pPr>
            <w:r>
              <w:rPr>
                <w:rFonts w:ascii="宋体" w:hAnsi="宋体" w:cs="宋体" w:hint="eastAsia"/>
                <w:sz w:val="24"/>
              </w:rPr>
              <w:t>1年</w:t>
            </w:r>
          </w:p>
        </w:tc>
      </w:tr>
    </w:tbl>
    <w:p w:rsidR="00AE4014" w:rsidRDefault="00AE4014">
      <w:pPr>
        <w:pStyle w:val="af3"/>
        <w:keepNext/>
        <w:keepLines/>
        <w:spacing w:line="578" w:lineRule="auto"/>
        <w:ind w:firstLineChars="0" w:firstLine="0"/>
        <w:outlineLvl w:val="0"/>
        <w:rPr>
          <w:rFonts w:ascii="宋体" w:eastAsia="宋体" w:hAnsi="宋体"/>
          <w:b/>
          <w:bCs/>
          <w:vanish/>
          <w:kern w:val="44"/>
          <w:sz w:val="44"/>
          <w:szCs w:val="44"/>
        </w:rPr>
      </w:pPr>
    </w:p>
    <w:p w:rsidR="00AE4014" w:rsidRDefault="00AE4014">
      <w:pPr>
        <w:pStyle w:val="af3"/>
        <w:keepNext/>
        <w:keepLines/>
        <w:numPr>
          <w:ilvl w:val="0"/>
          <w:numId w:val="1"/>
        </w:numPr>
        <w:spacing w:line="578" w:lineRule="auto"/>
        <w:ind w:firstLineChars="0"/>
        <w:outlineLvl w:val="0"/>
        <w:rPr>
          <w:rFonts w:ascii="宋体" w:eastAsia="宋体" w:hAnsi="宋体"/>
          <w:b/>
          <w:bCs/>
          <w:vanish/>
          <w:kern w:val="44"/>
          <w:sz w:val="44"/>
          <w:szCs w:val="44"/>
        </w:rPr>
      </w:pPr>
    </w:p>
    <w:p w:rsidR="00AE4014" w:rsidRDefault="00AE4014">
      <w:pPr>
        <w:pStyle w:val="af3"/>
        <w:keepNext/>
        <w:keepLines/>
        <w:numPr>
          <w:ilvl w:val="0"/>
          <w:numId w:val="1"/>
        </w:numPr>
        <w:spacing w:line="578" w:lineRule="auto"/>
        <w:ind w:firstLineChars="0"/>
        <w:outlineLvl w:val="0"/>
        <w:rPr>
          <w:rFonts w:ascii="宋体" w:eastAsia="宋体" w:hAnsi="宋体"/>
          <w:b/>
          <w:bCs/>
          <w:vanish/>
          <w:kern w:val="44"/>
          <w:sz w:val="44"/>
          <w:szCs w:val="44"/>
        </w:rPr>
      </w:pPr>
    </w:p>
    <w:p w:rsidR="00AE4014" w:rsidRDefault="00AE4014">
      <w:pPr>
        <w:pStyle w:val="af3"/>
        <w:keepNext/>
        <w:keepLines/>
        <w:numPr>
          <w:ilvl w:val="1"/>
          <w:numId w:val="1"/>
        </w:numPr>
        <w:spacing w:line="578" w:lineRule="auto"/>
        <w:ind w:firstLineChars="0"/>
        <w:outlineLvl w:val="0"/>
        <w:rPr>
          <w:rFonts w:ascii="宋体" w:eastAsia="宋体" w:hAnsi="宋体"/>
          <w:b/>
          <w:bCs/>
          <w:vanish/>
          <w:kern w:val="44"/>
          <w:sz w:val="44"/>
          <w:szCs w:val="44"/>
        </w:rPr>
      </w:pPr>
    </w:p>
    <w:p w:rsidR="00AE4014" w:rsidRDefault="00AE4014">
      <w:pPr>
        <w:pStyle w:val="1"/>
        <w:numPr>
          <w:ilvl w:val="0"/>
          <w:numId w:val="0"/>
        </w:numPr>
        <w:spacing w:before="0" w:after="0"/>
        <w:rPr>
          <w:rFonts w:ascii="宋体" w:hAnsi="宋体"/>
          <w:sz w:val="32"/>
          <w:szCs w:val="32"/>
        </w:rPr>
      </w:pPr>
    </w:p>
    <w:p w:rsidR="00AE4014" w:rsidRPr="00F11CC7" w:rsidRDefault="007513E6" w:rsidP="00F11CC7">
      <w:pPr>
        <w:pStyle w:val="1"/>
        <w:numPr>
          <w:ilvl w:val="0"/>
          <w:numId w:val="3"/>
        </w:numPr>
        <w:spacing w:before="0" w:after="0"/>
        <w:rPr>
          <w:rFonts w:ascii="宋体" w:hAnsi="宋体"/>
          <w:sz w:val="24"/>
          <w:szCs w:val="24"/>
        </w:rPr>
      </w:pPr>
      <w:r>
        <w:rPr>
          <w:rFonts w:ascii="宋体" w:hAnsi="宋体" w:hint="eastAsia"/>
          <w:sz w:val="32"/>
          <w:szCs w:val="32"/>
        </w:rPr>
        <w:t>详细功能描述</w:t>
      </w:r>
      <w:bookmarkStart w:id="1" w:name="_6.1.1、大数据服务器"/>
      <w:bookmarkEnd w:id="1"/>
    </w:p>
    <w:p w:rsidR="00F11CC7" w:rsidRPr="00F11CC7" w:rsidRDefault="00F11CC7" w:rsidP="00F11CC7">
      <w:pPr>
        <w:spacing w:line="360" w:lineRule="auto"/>
        <w:rPr>
          <w:sz w:val="24"/>
        </w:rPr>
      </w:pPr>
      <w:r>
        <w:rPr>
          <w:rFonts w:hint="eastAsia"/>
          <w:sz w:val="24"/>
        </w:rPr>
        <w:t>(</w:t>
      </w:r>
      <w:r>
        <w:rPr>
          <w:rFonts w:hint="eastAsia"/>
          <w:sz w:val="24"/>
        </w:rPr>
        <w:t>一</w:t>
      </w:r>
      <w:r>
        <w:rPr>
          <w:rFonts w:hint="eastAsia"/>
          <w:sz w:val="24"/>
        </w:rPr>
        <w:t>)</w:t>
      </w:r>
      <w:r>
        <w:rPr>
          <w:rFonts w:hint="eastAsia"/>
          <w:sz w:val="24"/>
        </w:rPr>
        <w:t>、</w:t>
      </w:r>
      <w:r w:rsidRPr="00F11CC7">
        <w:rPr>
          <w:rFonts w:hint="eastAsia"/>
          <w:sz w:val="24"/>
        </w:rPr>
        <w:t>EBSCO Medline Complete</w:t>
      </w:r>
      <w:r w:rsidRPr="00F11CC7">
        <w:rPr>
          <w:rFonts w:hint="eastAsia"/>
          <w:sz w:val="24"/>
        </w:rPr>
        <w:t>生物医学全文数据库</w:t>
      </w:r>
    </w:p>
    <w:p w:rsidR="00F11CC7" w:rsidRPr="00F11CC7" w:rsidRDefault="00F11CC7" w:rsidP="00F11CC7">
      <w:pPr>
        <w:spacing w:line="360" w:lineRule="auto"/>
        <w:rPr>
          <w:sz w:val="24"/>
        </w:rPr>
      </w:pPr>
      <w:r w:rsidRPr="00F11CC7">
        <w:rPr>
          <w:rFonts w:hint="eastAsia"/>
          <w:sz w:val="24"/>
        </w:rPr>
        <w:t>1.</w:t>
      </w:r>
      <w:r w:rsidRPr="00F11CC7">
        <w:rPr>
          <w:rFonts w:hint="eastAsia"/>
          <w:sz w:val="24"/>
        </w:rPr>
        <w:tab/>
      </w:r>
      <w:r w:rsidRPr="00F11CC7">
        <w:rPr>
          <w:rFonts w:hint="eastAsia"/>
          <w:sz w:val="24"/>
        </w:rPr>
        <w:t>学科领域范围：覆盖</w:t>
      </w:r>
      <w:r w:rsidRPr="00F11CC7">
        <w:rPr>
          <w:rFonts w:hint="eastAsia"/>
          <w:sz w:val="24"/>
        </w:rPr>
        <w:t>500</w:t>
      </w:r>
      <w:r w:rsidRPr="00F11CC7">
        <w:rPr>
          <w:rFonts w:hint="eastAsia"/>
          <w:sz w:val="24"/>
        </w:rPr>
        <w:t>多种生物学及医学相关主题，包括：生物医学工程、生物医学、遗传学和基因组学、健康政策发展、组织学、免疫学、神经学、疼痛管理、病理学、药理学、临床前期科学、公共卫生、睡眠科学、毒物学、病毒学等。</w:t>
      </w:r>
    </w:p>
    <w:p w:rsidR="00F11CC7" w:rsidRPr="00F11CC7" w:rsidRDefault="00F11CC7" w:rsidP="00F11CC7">
      <w:pPr>
        <w:spacing w:line="360" w:lineRule="auto"/>
        <w:rPr>
          <w:sz w:val="24"/>
        </w:rPr>
      </w:pPr>
      <w:r w:rsidRPr="00F11CC7">
        <w:rPr>
          <w:rFonts w:hint="eastAsia"/>
          <w:sz w:val="24"/>
        </w:rPr>
        <w:t>2.</w:t>
      </w:r>
      <w:r w:rsidRPr="00F11CC7">
        <w:rPr>
          <w:rFonts w:hint="eastAsia"/>
          <w:sz w:val="24"/>
        </w:rPr>
        <w:tab/>
      </w:r>
      <w:r w:rsidRPr="00F11CC7">
        <w:rPr>
          <w:rFonts w:hint="eastAsia"/>
          <w:sz w:val="24"/>
        </w:rPr>
        <w:t>文献性质：一次文献和二次文献</w:t>
      </w:r>
    </w:p>
    <w:p w:rsidR="00F11CC7" w:rsidRPr="00F11CC7" w:rsidRDefault="00F11CC7" w:rsidP="00F11CC7">
      <w:pPr>
        <w:spacing w:line="360" w:lineRule="auto"/>
        <w:rPr>
          <w:sz w:val="24"/>
        </w:rPr>
      </w:pPr>
      <w:r w:rsidRPr="00F11CC7">
        <w:rPr>
          <w:rFonts w:hint="eastAsia"/>
          <w:sz w:val="24"/>
        </w:rPr>
        <w:t>3.</w:t>
      </w:r>
      <w:r w:rsidRPr="00F11CC7">
        <w:rPr>
          <w:rFonts w:hint="eastAsia"/>
          <w:sz w:val="24"/>
        </w:rPr>
        <w:tab/>
      </w:r>
      <w:r w:rsidRPr="00F11CC7">
        <w:rPr>
          <w:rFonts w:hint="eastAsia"/>
          <w:sz w:val="24"/>
        </w:rPr>
        <w:t>文献类型：学术期刊、商业性出版物、杂志、会议集、报告</w:t>
      </w:r>
    </w:p>
    <w:p w:rsidR="00F11CC7" w:rsidRPr="00F11CC7" w:rsidRDefault="00F11CC7" w:rsidP="00F11CC7">
      <w:pPr>
        <w:spacing w:line="360" w:lineRule="auto"/>
        <w:rPr>
          <w:sz w:val="24"/>
        </w:rPr>
      </w:pPr>
      <w:r w:rsidRPr="00F11CC7">
        <w:rPr>
          <w:rFonts w:hint="eastAsia"/>
          <w:sz w:val="24"/>
        </w:rPr>
        <w:t>4.</w:t>
      </w:r>
      <w:r w:rsidRPr="00F11CC7">
        <w:rPr>
          <w:rFonts w:hint="eastAsia"/>
          <w:sz w:val="24"/>
        </w:rPr>
        <w:tab/>
      </w:r>
      <w:r w:rsidRPr="00F11CC7">
        <w:rPr>
          <w:rFonts w:hint="eastAsia"/>
          <w:sz w:val="24"/>
        </w:rPr>
        <w:t>提供的检索功能：具备初级检索、高级检索、按照历史检索、自动匹配检索词等等</w:t>
      </w:r>
    </w:p>
    <w:p w:rsidR="00F11CC7" w:rsidRPr="00F11CC7" w:rsidRDefault="00F11CC7" w:rsidP="00F11CC7">
      <w:pPr>
        <w:spacing w:line="360" w:lineRule="auto"/>
        <w:rPr>
          <w:sz w:val="24"/>
        </w:rPr>
      </w:pPr>
      <w:r w:rsidRPr="00F11CC7">
        <w:rPr>
          <w:rFonts w:hint="eastAsia"/>
          <w:sz w:val="24"/>
        </w:rPr>
        <w:t>5.</w:t>
      </w:r>
      <w:r w:rsidRPr="00F11CC7">
        <w:rPr>
          <w:rFonts w:hint="eastAsia"/>
          <w:sz w:val="24"/>
        </w:rPr>
        <w:tab/>
      </w:r>
      <w:r w:rsidRPr="00F11CC7">
        <w:rPr>
          <w:rFonts w:hint="eastAsia"/>
          <w:sz w:val="24"/>
        </w:rPr>
        <w:t>提供的检索项：提供主题词、篇名、关键词、全文、摘要、分类代码等</w:t>
      </w:r>
    </w:p>
    <w:p w:rsidR="00F11CC7" w:rsidRPr="00F11CC7" w:rsidRDefault="00F11CC7" w:rsidP="00F11CC7">
      <w:pPr>
        <w:spacing w:line="360" w:lineRule="auto"/>
        <w:rPr>
          <w:sz w:val="24"/>
        </w:rPr>
      </w:pPr>
      <w:r w:rsidRPr="00F11CC7">
        <w:rPr>
          <w:rFonts w:hint="eastAsia"/>
          <w:sz w:val="24"/>
        </w:rPr>
        <w:t>6.</w:t>
      </w:r>
      <w:r w:rsidRPr="00F11CC7">
        <w:rPr>
          <w:rFonts w:hint="eastAsia"/>
          <w:sz w:val="24"/>
        </w:rPr>
        <w:tab/>
      </w:r>
      <w:r w:rsidRPr="00F11CC7">
        <w:rPr>
          <w:rFonts w:hint="eastAsia"/>
          <w:sz w:val="24"/>
        </w:rPr>
        <w:t>数据格式：提供</w:t>
      </w:r>
      <w:r w:rsidRPr="00F11CC7">
        <w:rPr>
          <w:rFonts w:hint="eastAsia"/>
          <w:sz w:val="24"/>
        </w:rPr>
        <w:t>PDF</w:t>
      </w:r>
      <w:r w:rsidRPr="00F11CC7">
        <w:rPr>
          <w:rFonts w:hint="eastAsia"/>
          <w:sz w:val="24"/>
        </w:rPr>
        <w:t>格式、</w:t>
      </w:r>
      <w:r w:rsidRPr="00F11CC7">
        <w:rPr>
          <w:rFonts w:hint="eastAsia"/>
          <w:sz w:val="24"/>
        </w:rPr>
        <w:t>HTML</w:t>
      </w:r>
      <w:r w:rsidRPr="00F11CC7">
        <w:rPr>
          <w:rFonts w:hint="eastAsia"/>
          <w:sz w:val="24"/>
        </w:rPr>
        <w:t>格式原文。</w:t>
      </w:r>
    </w:p>
    <w:p w:rsidR="00F11CC7" w:rsidRPr="00F11CC7" w:rsidRDefault="00F11CC7" w:rsidP="00F11CC7">
      <w:pPr>
        <w:spacing w:line="360" w:lineRule="auto"/>
        <w:rPr>
          <w:sz w:val="24"/>
        </w:rPr>
      </w:pPr>
      <w:r w:rsidRPr="00F11CC7">
        <w:rPr>
          <w:rFonts w:hint="eastAsia"/>
          <w:sz w:val="24"/>
        </w:rPr>
        <w:t>7.</w:t>
      </w:r>
      <w:r w:rsidRPr="00F11CC7">
        <w:rPr>
          <w:rFonts w:hint="eastAsia"/>
          <w:sz w:val="24"/>
        </w:rPr>
        <w:tab/>
      </w:r>
      <w:r w:rsidRPr="00F11CC7">
        <w:rPr>
          <w:rFonts w:hint="eastAsia"/>
          <w:sz w:val="24"/>
        </w:rPr>
        <w:t>能实现对用户的访问和使用情况进行详细的记录，并进行统计分析。</w:t>
      </w:r>
    </w:p>
    <w:p w:rsidR="00F11CC7" w:rsidRPr="00F11CC7" w:rsidRDefault="00F11CC7" w:rsidP="00F11CC7">
      <w:pPr>
        <w:spacing w:line="360" w:lineRule="auto"/>
        <w:rPr>
          <w:sz w:val="24"/>
        </w:rPr>
      </w:pPr>
      <w:r w:rsidRPr="00F11CC7">
        <w:rPr>
          <w:rFonts w:hint="eastAsia"/>
          <w:sz w:val="24"/>
        </w:rPr>
        <w:t>8.</w:t>
      </w:r>
      <w:r w:rsidRPr="00F11CC7">
        <w:rPr>
          <w:rFonts w:hint="eastAsia"/>
          <w:sz w:val="24"/>
        </w:rPr>
        <w:tab/>
      </w:r>
      <w:r w:rsidRPr="00F11CC7">
        <w:rPr>
          <w:rFonts w:hint="eastAsia"/>
          <w:sz w:val="24"/>
        </w:rPr>
        <w:t>其他的特殊功能</w:t>
      </w:r>
      <w:r w:rsidRPr="00F11CC7">
        <w:rPr>
          <w:rFonts w:hint="eastAsia"/>
          <w:sz w:val="24"/>
        </w:rPr>
        <w:t xml:space="preserve">:1) </w:t>
      </w:r>
      <w:r w:rsidRPr="00F11CC7">
        <w:rPr>
          <w:rFonts w:hint="eastAsia"/>
          <w:sz w:val="24"/>
        </w:rPr>
        <w:t>全文翻译功能；</w:t>
      </w:r>
      <w:r w:rsidRPr="00F11CC7">
        <w:rPr>
          <w:rFonts w:hint="eastAsia"/>
          <w:sz w:val="24"/>
        </w:rPr>
        <w:t xml:space="preserve">2) </w:t>
      </w:r>
      <w:r w:rsidRPr="00F11CC7">
        <w:rPr>
          <w:rFonts w:hint="eastAsia"/>
          <w:sz w:val="24"/>
        </w:rPr>
        <w:t>图片检索功能</w:t>
      </w:r>
      <w:r w:rsidRPr="00F11CC7">
        <w:rPr>
          <w:rFonts w:hint="eastAsia"/>
          <w:sz w:val="24"/>
        </w:rPr>
        <w:t>Image Quick View Collection</w:t>
      </w:r>
      <w:r w:rsidRPr="00F11CC7">
        <w:rPr>
          <w:rFonts w:hint="eastAsia"/>
          <w:sz w:val="24"/>
        </w:rPr>
        <w:t>；</w:t>
      </w:r>
      <w:r w:rsidRPr="00F11CC7">
        <w:rPr>
          <w:rFonts w:hint="eastAsia"/>
          <w:sz w:val="24"/>
        </w:rPr>
        <w:t xml:space="preserve"> 3) MP3</w:t>
      </w:r>
      <w:r w:rsidRPr="00F11CC7">
        <w:rPr>
          <w:rFonts w:hint="eastAsia"/>
          <w:sz w:val="24"/>
        </w:rPr>
        <w:t>听文献功能；</w:t>
      </w:r>
      <w:r w:rsidRPr="00F11CC7">
        <w:rPr>
          <w:rFonts w:hint="eastAsia"/>
          <w:sz w:val="24"/>
        </w:rPr>
        <w:t>4)</w:t>
      </w:r>
      <w:r w:rsidRPr="00F11CC7">
        <w:rPr>
          <w:rFonts w:hint="eastAsia"/>
          <w:sz w:val="24"/>
        </w:rPr>
        <w:t>在线文件夹功能。</w:t>
      </w:r>
    </w:p>
    <w:p w:rsidR="00F11CC7" w:rsidRPr="00F11CC7" w:rsidRDefault="00F11CC7" w:rsidP="00F11CC7">
      <w:pPr>
        <w:spacing w:line="360" w:lineRule="auto"/>
        <w:rPr>
          <w:sz w:val="24"/>
        </w:rPr>
      </w:pPr>
      <w:r w:rsidRPr="00F11CC7">
        <w:rPr>
          <w:rFonts w:hint="eastAsia"/>
          <w:sz w:val="24"/>
        </w:rPr>
        <w:t>9.</w:t>
      </w:r>
      <w:r w:rsidRPr="00F11CC7">
        <w:rPr>
          <w:rFonts w:hint="eastAsia"/>
          <w:sz w:val="24"/>
        </w:rPr>
        <w:tab/>
      </w:r>
      <w:r w:rsidRPr="00F11CC7">
        <w:rPr>
          <w:rFonts w:hint="eastAsia"/>
          <w:sz w:val="24"/>
        </w:rPr>
        <w:t>时间跨度：</w:t>
      </w:r>
      <w:r w:rsidRPr="00F11CC7">
        <w:rPr>
          <w:rFonts w:hint="eastAsia"/>
          <w:sz w:val="24"/>
        </w:rPr>
        <w:t>1916</w:t>
      </w:r>
      <w:r w:rsidRPr="00F11CC7">
        <w:rPr>
          <w:rFonts w:hint="eastAsia"/>
          <w:sz w:val="24"/>
        </w:rPr>
        <w:t>年至今。</w:t>
      </w:r>
    </w:p>
    <w:p w:rsidR="00F11CC7" w:rsidRPr="00F11CC7" w:rsidRDefault="00F11CC7" w:rsidP="00F11CC7">
      <w:pPr>
        <w:spacing w:line="360" w:lineRule="auto"/>
        <w:rPr>
          <w:sz w:val="24"/>
        </w:rPr>
      </w:pPr>
      <w:r w:rsidRPr="00F11CC7">
        <w:rPr>
          <w:rFonts w:hint="eastAsia"/>
          <w:sz w:val="24"/>
        </w:rPr>
        <w:t>10.</w:t>
      </w:r>
      <w:r w:rsidRPr="00F11CC7">
        <w:rPr>
          <w:rFonts w:hint="eastAsia"/>
          <w:sz w:val="24"/>
        </w:rPr>
        <w:tab/>
      </w:r>
      <w:r w:rsidRPr="00F11CC7">
        <w:rPr>
          <w:rFonts w:hint="eastAsia"/>
          <w:sz w:val="24"/>
        </w:rPr>
        <w:t>收录总量：收录总计</w:t>
      </w:r>
      <w:r w:rsidRPr="00F11CC7">
        <w:rPr>
          <w:rFonts w:hint="eastAsia"/>
          <w:sz w:val="24"/>
        </w:rPr>
        <w:t>5,290</w:t>
      </w:r>
      <w:r w:rsidRPr="00F11CC7">
        <w:rPr>
          <w:rFonts w:hint="eastAsia"/>
          <w:sz w:val="24"/>
        </w:rPr>
        <w:t>种期刊的索引和摘要数据，并提供其中</w:t>
      </w:r>
      <w:r w:rsidRPr="00F11CC7">
        <w:rPr>
          <w:rFonts w:hint="eastAsia"/>
          <w:sz w:val="24"/>
        </w:rPr>
        <w:t>2,150</w:t>
      </w:r>
      <w:r w:rsidRPr="00F11CC7">
        <w:rPr>
          <w:rFonts w:hint="eastAsia"/>
          <w:sz w:val="24"/>
        </w:rPr>
        <w:t>多种期刊的全文。此外，数据库收录的全文内容还包括</w:t>
      </w:r>
      <w:r w:rsidRPr="00F11CC7">
        <w:rPr>
          <w:rFonts w:hint="eastAsia"/>
          <w:sz w:val="24"/>
        </w:rPr>
        <w:t>24</w:t>
      </w:r>
      <w:r w:rsidRPr="00F11CC7">
        <w:rPr>
          <w:rFonts w:hint="eastAsia"/>
          <w:sz w:val="24"/>
        </w:rPr>
        <w:t>种会议集和报告。</w:t>
      </w:r>
    </w:p>
    <w:p w:rsidR="00F11CC7" w:rsidRPr="00F11CC7" w:rsidRDefault="00F11CC7" w:rsidP="00F11CC7">
      <w:pPr>
        <w:spacing w:line="360" w:lineRule="auto"/>
        <w:rPr>
          <w:sz w:val="24"/>
        </w:rPr>
      </w:pPr>
      <w:r w:rsidRPr="00F11CC7">
        <w:rPr>
          <w:rFonts w:hint="eastAsia"/>
          <w:sz w:val="24"/>
        </w:rPr>
        <w:t>11.</w:t>
      </w:r>
      <w:r w:rsidRPr="00F11CC7">
        <w:rPr>
          <w:rFonts w:hint="eastAsia"/>
          <w:sz w:val="24"/>
        </w:rPr>
        <w:tab/>
      </w:r>
      <w:r w:rsidRPr="00F11CC7">
        <w:rPr>
          <w:rFonts w:hint="eastAsia"/>
          <w:sz w:val="24"/>
        </w:rPr>
        <w:t>更新频率：每日更新。</w:t>
      </w:r>
    </w:p>
    <w:p w:rsidR="00F11CC7" w:rsidRPr="00F11CC7" w:rsidRDefault="00F11CC7" w:rsidP="00F11CC7">
      <w:pPr>
        <w:spacing w:line="360" w:lineRule="auto"/>
        <w:rPr>
          <w:sz w:val="24"/>
        </w:rPr>
      </w:pPr>
      <w:r w:rsidRPr="00F11CC7">
        <w:rPr>
          <w:rFonts w:hint="eastAsia"/>
          <w:sz w:val="24"/>
        </w:rPr>
        <w:t>12.</w:t>
      </w:r>
      <w:r w:rsidRPr="00F11CC7">
        <w:rPr>
          <w:rFonts w:hint="eastAsia"/>
          <w:sz w:val="24"/>
        </w:rPr>
        <w:tab/>
      </w:r>
      <w:r w:rsidRPr="00F11CC7">
        <w:rPr>
          <w:rFonts w:hint="eastAsia"/>
          <w:sz w:val="24"/>
        </w:rPr>
        <w:t>登录方式：医院</w:t>
      </w:r>
      <w:r w:rsidRPr="00F11CC7">
        <w:rPr>
          <w:rFonts w:hint="eastAsia"/>
          <w:sz w:val="24"/>
        </w:rPr>
        <w:t>IP</w:t>
      </w:r>
      <w:r w:rsidRPr="00F11CC7">
        <w:rPr>
          <w:rFonts w:hint="eastAsia"/>
          <w:sz w:val="24"/>
        </w:rPr>
        <w:t>内直接访问，无需登录，无并发用户用限制。</w:t>
      </w:r>
    </w:p>
    <w:p w:rsidR="00F11CC7" w:rsidRPr="00F11CC7" w:rsidRDefault="00F11CC7" w:rsidP="00F11CC7">
      <w:pPr>
        <w:spacing w:line="360" w:lineRule="auto"/>
        <w:rPr>
          <w:sz w:val="24"/>
        </w:rPr>
      </w:pPr>
      <w:r w:rsidRPr="00F11CC7">
        <w:rPr>
          <w:rFonts w:hint="eastAsia"/>
          <w:sz w:val="24"/>
        </w:rPr>
        <w:lastRenderedPageBreak/>
        <w:t>13.</w:t>
      </w:r>
      <w:r w:rsidRPr="00F11CC7">
        <w:rPr>
          <w:rFonts w:hint="eastAsia"/>
          <w:sz w:val="24"/>
        </w:rPr>
        <w:tab/>
      </w:r>
      <w:r w:rsidRPr="00F11CC7">
        <w:rPr>
          <w:rFonts w:hint="eastAsia"/>
          <w:sz w:val="24"/>
        </w:rPr>
        <w:t>永久访问权：数据库为订阅租赁模式，付费订阅期间有使用下载权限，无永久访问权。</w:t>
      </w:r>
    </w:p>
    <w:p w:rsidR="00F11CC7" w:rsidRPr="00F11CC7" w:rsidRDefault="00F11CC7" w:rsidP="00F11CC7">
      <w:pPr>
        <w:spacing w:line="360" w:lineRule="auto"/>
        <w:rPr>
          <w:sz w:val="24"/>
        </w:rPr>
      </w:pPr>
      <w:r w:rsidRPr="00F11CC7">
        <w:rPr>
          <w:rFonts w:hint="eastAsia"/>
          <w:sz w:val="24"/>
        </w:rPr>
        <w:t>14.</w:t>
      </w:r>
      <w:r w:rsidRPr="00F11CC7">
        <w:rPr>
          <w:rFonts w:hint="eastAsia"/>
          <w:sz w:val="24"/>
        </w:rPr>
        <w:tab/>
      </w:r>
      <w:r w:rsidRPr="00F11CC7">
        <w:rPr>
          <w:rFonts w:hint="eastAsia"/>
          <w:sz w:val="24"/>
        </w:rPr>
        <w:t>讲座培训：根据用户要求进行数据库资源内容</w:t>
      </w:r>
      <w:r w:rsidRPr="00F11CC7">
        <w:rPr>
          <w:rFonts w:hint="eastAsia"/>
          <w:sz w:val="24"/>
        </w:rPr>
        <w:t>/</w:t>
      </w:r>
      <w:r w:rsidRPr="00F11CC7">
        <w:rPr>
          <w:rFonts w:hint="eastAsia"/>
          <w:sz w:val="24"/>
        </w:rPr>
        <w:t>检索平台</w:t>
      </w:r>
      <w:r w:rsidRPr="00F11CC7">
        <w:rPr>
          <w:rFonts w:hint="eastAsia"/>
          <w:sz w:val="24"/>
        </w:rPr>
        <w:t>/</w:t>
      </w:r>
      <w:r w:rsidRPr="00F11CC7">
        <w:rPr>
          <w:rFonts w:hint="eastAsia"/>
          <w:sz w:val="24"/>
        </w:rPr>
        <w:t>检索技巧的培训，线下免费培训每年一次；如果数据库有新内容或新功能，及时向用户通知。提供数据库使用指南和相关宣传、使用资料。</w:t>
      </w:r>
    </w:p>
    <w:p w:rsidR="00F11CC7" w:rsidRPr="00F11CC7" w:rsidRDefault="00F11CC7" w:rsidP="00F11CC7">
      <w:pPr>
        <w:spacing w:line="360" w:lineRule="auto"/>
        <w:rPr>
          <w:sz w:val="24"/>
        </w:rPr>
      </w:pPr>
      <w:r>
        <w:rPr>
          <w:rFonts w:hint="eastAsia"/>
          <w:sz w:val="24"/>
        </w:rPr>
        <w:t xml:space="preserve"> (</w:t>
      </w:r>
      <w:r>
        <w:rPr>
          <w:rFonts w:hint="eastAsia"/>
          <w:sz w:val="24"/>
        </w:rPr>
        <w:t>二</w:t>
      </w:r>
      <w:r>
        <w:rPr>
          <w:rFonts w:hint="eastAsia"/>
          <w:sz w:val="24"/>
        </w:rPr>
        <w:t>)</w:t>
      </w:r>
      <w:r>
        <w:rPr>
          <w:rFonts w:hint="eastAsia"/>
          <w:sz w:val="24"/>
        </w:rPr>
        <w:t>、</w:t>
      </w:r>
      <w:r w:rsidRPr="00F11CC7">
        <w:rPr>
          <w:rFonts w:hint="eastAsia"/>
          <w:sz w:val="24"/>
        </w:rPr>
        <w:t>EBSCO Dynamed</w:t>
      </w:r>
      <w:r w:rsidRPr="00F11CC7">
        <w:rPr>
          <w:rFonts w:hint="eastAsia"/>
          <w:sz w:val="24"/>
        </w:rPr>
        <w:t>循证临床决策支持工具</w:t>
      </w:r>
    </w:p>
    <w:p w:rsidR="00F11CC7" w:rsidRPr="00F11CC7" w:rsidRDefault="00F11CC7" w:rsidP="00372668">
      <w:pPr>
        <w:spacing w:line="360" w:lineRule="auto"/>
        <w:ind w:firstLineChars="200" w:firstLine="480"/>
        <w:rPr>
          <w:sz w:val="24"/>
        </w:rPr>
      </w:pPr>
      <w:r w:rsidRPr="00F11CC7">
        <w:rPr>
          <w:rFonts w:hint="eastAsia"/>
          <w:sz w:val="24"/>
        </w:rPr>
        <w:t>DynaMed</w:t>
      </w:r>
      <w:r w:rsidRPr="00F11CC7">
        <w:rPr>
          <w:rFonts w:hint="eastAsia"/>
          <w:sz w:val="24"/>
        </w:rPr>
        <w:t>是让临床医护人员能够快速查找问题解答的循证参考工具。内容由世界级的医师团队专门整合临床证据以及提供客观的分析。是由</w:t>
      </w:r>
      <w:r w:rsidRPr="00F11CC7">
        <w:rPr>
          <w:rFonts w:hint="eastAsia"/>
          <w:sz w:val="24"/>
        </w:rPr>
        <w:t>EBSCO</w:t>
      </w:r>
      <w:r w:rsidRPr="00F11CC7">
        <w:rPr>
          <w:rFonts w:hint="eastAsia"/>
          <w:sz w:val="24"/>
        </w:rPr>
        <w:t>制作，全球唯一“每日更新”的</w:t>
      </w:r>
      <w:r w:rsidRPr="00F11CC7">
        <w:rPr>
          <w:rFonts w:hint="eastAsia"/>
          <w:sz w:val="24"/>
        </w:rPr>
        <w:t>EBM</w:t>
      </w:r>
      <w:r w:rsidRPr="00F11CC7">
        <w:rPr>
          <w:rFonts w:hint="eastAsia"/>
          <w:sz w:val="24"/>
        </w:rPr>
        <w:t>主题评论数据库。有完整的实证等级信息与实证文献参考来源，条列式、架构化的主题内容呈现方式，可依照足以改变临床决策的更新文献进行筛选，提供不限人次且可离线使用的移动终端版本。目的是实时回答忙碌的临床医生。</w:t>
      </w:r>
      <w:r w:rsidRPr="00F11CC7">
        <w:rPr>
          <w:rFonts w:hint="eastAsia"/>
          <w:sz w:val="24"/>
        </w:rPr>
        <w:t>DynaMed</w:t>
      </w:r>
      <w:r w:rsidRPr="00F11CC7">
        <w:rPr>
          <w:rFonts w:hint="eastAsia"/>
          <w:sz w:val="24"/>
        </w:rPr>
        <w:t>由全球超过</w:t>
      </w:r>
      <w:r w:rsidRPr="00F11CC7">
        <w:rPr>
          <w:rFonts w:hint="eastAsia"/>
          <w:sz w:val="24"/>
        </w:rPr>
        <w:t>500</w:t>
      </w:r>
      <w:r w:rsidRPr="00F11CC7">
        <w:rPr>
          <w:rFonts w:hint="eastAsia"/>
          <w:sz w:val="24"/>
        </w:rPr>
        <w:t>位专业医生组成的编辑团队，定期逐篇审视高质量的期刊全文内容，锁定</w:t>
      </w:r>
      <w:r w:rsidRPr="00F11CC7">
        <w:rPr>
          <w:rFonts w:hint="eastAsia"/>
          <w:sz w:val="24"/>
        </w:rPr>
        <w:t>MEDLINE</w:t>
      </w:r>
      <w:r w:rsidRPr="00F11CC7">
        <w:rPr>
          <w:rFonts w:hint="eastAsia"/>
          <w:sz w:val="24"/>
        </w:rPr>
        <w:t>检索结果内且来自高质量期刊的系统性评论以及随机对照实验等文献，选择最好和最合适的医学实证并确定内容的临床适用性，使用</w:t>
      </w:r>
      <w:r w:rsidRPr="00F11CC7">
        <w:rPr>
          <w:rFonts w:hint="eastAsia"/>
          <w:sz w:val="24"/>
        </w:rPr>
        <w:t>GRADE</w:t>
      </w:r>
      <w:r w:rsidRPr="00F11CC7">
        <w:rPr>
          <w:rFonts w:hint="eastAsia"/>
          <w:sz w:val="24"/>
        </w:rPr>
        <w:t>实证医学证据评比系统来提供临床建议，经由严格的同行评审而形成的一套临床决策支持系统。</w:t>
      </w:r>
    </w:p>
    <w:p w:rsidR="00F11CC7" w:rsidRPr="00F11CC7" w:rsidRDefault="00F11CC7" w:rsidP="00F11CC7">
      <w:pPr>
        <w:spacing w:line="360" w:lineRule="auto"/>
        <w:rPr>
          <w:sz w:val="24"/>
        </w:rPr>
      </w:pPr>
      <w:r w:rsidRPr="00F11CC7">
        <w:rPr>
          <w:rFonts w:hint="eastAsia"/>
          <w:sz w:val="24"/>
        </w:rPr>
        <w:t>1.</w:t>
      </w:r>
      <w:r w:rsidRPr="00F11CC7">
        <w:rPr>
          <w:rFonts w:hint="eastAsia"/>
          <w:sz w:val="24"/>
        </w:rPr>
        <w:tab/>
      </w:r>
      <w:r w:rsidRPr="00F11CC7">
        <w:rPr>
          <w:rFonts w:hint="eastAsia"/>
          <w:sz w:val="24"/>
        </w:rPr>
        <w:t>数据内容更新：每日更新，可根据学科、是否改变临床实践来进行更新的筛选和内容订制。</w:t>
      </w:r>
    </w:p>
    <w:p w:rsidR="00F11CC7" w:rsidRPr="00F11CC7" w:rsidRDefault="00F11CC7" w:rsidP="00F11CC7">
      <w:pPr>
        <w:spacing w:line="360" w:lineRule="auto"/>
        <w:rPr>
          <w:sz w:val="24"/>
        </w:rPr>
      </w:pPr>
      <w:r w:rsidRPr="00F11CC7">
        <w:rPr>
          <w:rFonts w:hint="eastAsia"/>
          <w:sz w:val="24"/>
        </w:rPr>
        <w:t>2.</w:t>
      </w:r>
      <w:r w:rsidRPr="00F11CC7">
        <w:rPr>
          <w:rFonts w:hint="eastAsia"/>
          <w:sz w:val="24"/>
        </w:rPr>
        <w:tab/>
      </w:r>
      <w:r w:rsidRPr="00F11CC7">
        <w:rPr>
          <w:rFonts w:hint="eastAsia"/>
          <w:sz w:val="24"/>
        </w:rPr>
        <w:t>包含</w:t>
      </w:r>
      <w:r w:rsidRPr="00F11CC7">
        <w:rPr>
          <w:rFonts w:hint="eastAsia"/>
          <w:sz w:val="24"/>
        </w:rPr>
        <w:t>5,000</w:t>
      </w:r>
      <w:r w:rsidRPr="00F11CC7">
        <w:rPr>
          <w:rFonts w:hint="eastAsia"/>
          <w:sz w:val="24"/>
        </w:rPr>
        <w:t>多个临床主题，涉及所有临床科室，不断加入更多主题。</w:t>
      </w:r>
    </w:p>
    <w:p w:rsidR="00F11CC7" w:rsidRPr="00F11CC7" w:rsidRDefault="00F11CC7" w:rsidP="00F11CC7">
      <w:pPr>
        <w:spacing w:line="360" w:lineRule="auto"/>
        <w:rPr>
          <w:sz w:val="24"/>
        </w:rPr>
      </w:pPr>
      <w:r w:rsidRPr="00F11CC7">
        <w:rPr>
          <w:rFonts w:hint="eastAsia"/>
          <w:sz w:val="24"/>
        </w:rPr>
        <w:t>3.</w:t>
      </w:r>
      <w:r w:rsidRPr="00F11CC7">
        <w:rPr>
          <w:rFonts w:hint="eastAsia"/>
          <w:sz w:val="24"/>
        </w:rPr>
        <w:tab/>
      </w:r>
      <w:r w:rsidRPr="00F11CC7">
        <w:rPr>
          <w:rFonts w:hint="eastAsia"/>
          <w:sz w:val="24"/>
        </w:rPr>
        <w:t>有超过</w:t>
      </w:r>
      <w:r w:rsidRPr="00F11CC7">
        <w:rPr>
          <w:rFonts w:hint="eastAsia"/>
          <w:sz w:val="24"/>
        </w:rPr>
        <w:t>5000</w:t>
      </w:r>
      <w:r w:rsidRPr="00F11CC7">
        <w:rPr>
          <w:rFonts w:hint="eastAsia"/>
          <w:sz w:val="24"/>
        </w:rPr>
        <w:t>张高清医学图片，其中有</w:t>
      </w:r>
      <w:r w:rsidRPr="00F11CC7">
        <w:rPr>
          <w:rFonts w:hint="eastAsia"/>
          <w:sz w:val="24"/>
        </w:rPr>
        <w:t>1000</w:t>
      </w:r>
      <w:r w:rsidRPr="00F11CC7">
        <w:rPr>
          <w:rFonts w:hint="eastAsia"/>
          <w:sz w:val="24"/>
        </w:rPr>
        <w:t>多笔是来自于</w:t>
      </w:r>
      <w:r w:rsidRPr="00F11CC7">
        <w:rPr>
          <w:rFonts w:hint="eastAsia"/>
          <w:sz w:val="24"/>
        </w:rPr>
        <w:t>AmericanCollege of Physicians (ACP)</w:t>
      </w:r>
      <w:r w:rsidRPr="00F11CC7">
        <w:rPr>
          <w:rFonts w:hint="eastAsia"/>
          <w:sz w:val="24"/>
        </w:rPr>
        <w:t>。提供数百个基于循证研究的临床计算工具。</w:t>
      </w:r>
    </w:p>
    <w:p w:rsidR="00AB43E6" w:rsidRPr="00AB43E6" w:rsidRDefault="00F11CC7" w:rsidP="00AB43E6">
      <w:pPr>
        <w:spacing w:line="360" w:lineRule="auto"/>
        <w:rPr>
          <w:rFonts w:hint="eastAsia"/>
          <w:sz w:val="24"/>
        </w:rPr>
      </w:pPr>
      <w:r w:rsidRPr="00F11CC7">
        <w:rPr>
          <w:rFonts w:hint="eastAsia"/>
          <w:sz w:val="24"/>
        </w:rPr>
        <w:t>4.</w:t>
      </w:r>
      <w:r w:rsidRPr="00F11CC7">
        <w:rPr>
          <w:rFonts w:hint="eastAsia"/>
          <w:sz w:val="24"/>
        </w:rPr>
        <w:tab/>
        <w:t xml:space="preserve">Micromedex Clinical Knowledge Suite Drug Content </w:t>
      </w:r>
      <w:r w:rsidRPr="00F11CC7">
        <w:rPr>
          <w:rFonts w:hint="eastAsia"/>
          <w:sz w:val="24"/>
        </w:rPr>
        <w:t>的部分内容也被收录至</w:t>
      </w:r>
      <w:r w:rsidRPr="00F11CC7">
        <w:rPr>
          <w:rFonts w:hint="eastAsia"/>
          <w:sz w:val="24"/>
        </w:rPr>
        <w:t>DynaMed</w:t>
      </w:r>
      <w:r w:rsidRPr="00F11CC7">
        <w:rPr>
          <w:rFonts w:hint="eastAsia"/>
          <w:sz w:val="24"/>
        </w:rPr>
        <w:t>中。</w:t>
      </w:r>
      <w:r w:rsidR="00AB43E6" w:rsidRPr="00AB43E6">
        <w:rPr>
          <w:rFonts w:hint="eastAsia"/>
          <w:sz w:val="24"/>
        </w:rPr>
        <w:t>内容包含医学管理以及实验室指引。例如：</w:t>
      </w:r>
      <w:r w:rsidR="00AB43E6" w:rsidRPr="00AB43E6">
        <w:rPr>
          <w:rFonts w:hint="eastAsia"/>
          <w:sz w:val="24"/>
        </w:rPr>
        <w:t>IV</w:t>
      </w:r>
      <w:r w:rsidR="00AB43E6" w:rsidRPr="00AB43E6">
        <w:rPr>
          <w:rFonts w:hint="eastAsia"/>
          <w:sz w:val="24"/>
        </w:rPr>
        <w:t>筛选、用药咨询筛选以及药物信息总结等。</w:t>
      </w:r>
    </w:p>
    <w:p w:rsidR="00AB43E6" w:rsidRPr="00AB43E6" w:rsidRDefault="00AB43E6" w:rsidP="00AB43E6">
      <w:pPr>
        <w:spacing w:line="360" w:lineRule="auto"/>
        <w:rPr>
          <w:rFonts w:hint="eastAsia"/>
          <w:sz w:val="24"/>
        </w:rPr>
      </w:pPr>
      <w:r w:rsidRPr="00AB43E6">
        <w:rPr>
          <w:rFonts w:hint="eastAsia"/>
          <w:sz w:val="24"/>
        </w:rPr>
        <w:t>5.</w:t>
      </w:r>
      <w:r w:rsidRPr="00AB43E6">
        <w:rPr>
          <w:rFonts w:hint="eastAsia"/>
          <w:sz w:val="24"/>
        </w:rPr>
        <w:tab/>
      </w:r>
      <w:r w:rsidRPr="00AB43E6">
        <w:rPr>
          <w:rFonts w:hint="eastAsia"/>
          <w:sz w:val="24"/>
        </w:rPr>
        <w:t>提供移动端</w:t>
      </w:r>
      <w:r w:rsidRPr="00AB43E6">
        <w:rPr>
          <w:rFonts w:hint="eastAsia"/>
          <w:sz w:val="24"/>
        </w:rPr>
        <w:t>APP</w:t>
      </w:r>
      <w:r w:rsidRPr="00AB43E6">
        <w:rPr>
          <w:rFonts w:hint="eastAsia"/>
          <w:sz w:val="24"/>
        </w:rPr>
        <w:t>，可下载全部内容后离线使用。</w:t>
      </w:r>
    </w:p>
    <w:p w:rsidR="00AB43E6" w:rsidRPr="00AB43E6" w:rsidRDefault="00AB43E6" w:rsidP="00AB43E6">
      <w:pPr>
        <w:spacing w:line="360" w:lineRule="auto"/>
        <w:rPr>
          <w:rFonts w:hint="eastAsia"/>
          <w:sz w:val="24"/>
        </w:rPr>
      </w:pPr>
      <w:r w:rsidRPr="00AB43E6">
        <w:rPr>
          <w:rFonts w:hint="eastAsia"/>
          <w:sz w:val="24"/>
        </w:rPr>
        <w:t>6.</w:t>
      </w:r>
      <w:r w:rsidRPr="00AB43E6">
        <w:rPr>
          <w:rFonts w:hint="eastAsia"/>
          <w:sz w:val="24"/>
        </w:rPr>
        <w:tab/>
      </w:r>
      <w:r w:rsidRPr="00AB43E6">
        <w:rPr>
          <w:rFonts w:hint="eastAsia"/>
          <w:sz w:val="24"/>
        </w:rPr>
        <w:t>提供全球</w:t>
      </w:r>
      <w:r w:rsidRPr="00AB43E6">
        <w:rPr>
          <w:rFonts w:hint="eastAsia"/>
          <w:sz w:val="24"/>
        </w:rPr>
        <w:t>Guideline</w:t>
      </w:r>
      <w:r w:rsidRPr="00AB43E6">
        <w:rPr>
          <w:rFonts w:hint="eastAsia"/>
          <w:sz w:val="24"/>
        </w:rPr>
        <w:t>。</w:t>
      </w:r>
      <w:r w:rsidRPr="00AB43E6">
        <w:rPr>
          <w:rFonts w:hint="eastAsia"/>
          <w:sz w:val="24"/>
        </w:rPr>
        <w:t>DynaMed</w:t>
      </w:r>
      <w:r w:rsidRPr="00AB43E6">
        <w:rPr>
          <w:rFonts w:hint="eastAsia"/>
          <w:sz w:val="24"/>
        </w:rPr>
        <w:t>收录整理了全球各地关于特定主题相关的临床指南信息，并可链接至指南的全文内容。</w:t>
      </w:r>
    </w:p>
    <w:p w:rsidR="00AB43E6" w:rsidRPr="00AB43E6" w:rsidRDefault="00AB43E6" w:rsidP="00AB43E6">
      <w:pPr>
        <w:spacing w:line="360" w:lineRule="auto"/>
        <w:rPr>
          <w:rFonts w:hint="eastAsia"/>
          <w:sz w:val="24"/>
        </w:rPr>
      </w:pPr>
      <w:r w:rsidRPr="00AB43E6">
        <w:rPr>
          <w:rFonts w:hint="eastAsia"/>
          <w:sz w:val="24"/>
        </w:rPr>
        <w:t>7.</w:t>
      </w:r>
      <w:r w:rsidRPr="00AB43E6">
        <w:rPr>
          <w:rFonts w:hint="eastAsia"/>
          <w:sz w:val="24"/>
        </w:rPr>
        <w:tab/>
      </w:r>
      <w:r w:rsidRPr="00AB43E6">
        <w:rPr>
          <w:rFonts w:hint="eastAsia"/>
          <w:sz w:val="24"/>
        </w:rPr>
        <w:t>开通方式：医院</w:t>
      </w:r>
      <w:r w:rsidRPr="00AB43E6">
        <w:rPr>
          <w:rFonts w:hint="eastAsia"/>
          <w:sz w:val="24"/>
        </w:rPr>
        <w:t>IP</w:t>
      </w:r>
      <w:r w:rsidRPr="00AB43E6">
        <w:rPr>
          <w:rFonts w:hint="eastAsia"/>
          <w:sz w:val="24"/>
        </w:rPr>
        <w:t>内直接访问，无需登录，无并发用户用限制。</w:t>
      </w:r>
    </w:p>
    <w:p w:rsidR="00AB43E6" w:rsidRPr="00AB43E6" w:rsidRDefault="00AB43E6" w:rsidP="00AB43E6">
      <w:pPr>
        <w:spacing w:line="360" w:lineRule="auto"/>
        <w:rPr>
          <w:rFonts w:hint="eastAsia"/>
          <w:sz w:val="24"/>
        </w:rPr>
      </w:pPr>
      <w:r w:rsidRPr="00AB43E6">
        <w:rPr>
          <w:rFonts w:hint="eastAsia"/>
          <w:sz w:val="24"/>
        </w:rPr>
        <w:t>8.</w:t>
      </w:r>
      <w:r w:rsidRPr="00AB43E6">
        <w:rPr>
          <w:rFonts w:hint="eastAsia"/>
          <w:sz w:val="24"/>
        </w:rPr>
        <w:tab/>
      </w:r>
      <w:r w:rsidRPr="00AB43E6">
        <w:rPr>
          <w:rFonts w:hint="eastAsia"/>
          <w:sz w:val="24"/>
        </w:rPr>
        <w:t>永久访问权：数据库为订阅租赁模式，付费订阅期间有使用下载权限，无永久访问权。</w:t>
      </w:r>
    </w:p>
    <w:p w:rsidR="00F11CC7" w:rsidRPr="00F11CC7" w:rsidRDefault="00AB43E6" w:rsidP="00AB43E6">
      <w:pPr>
        <w:spacing w:line="360" w:lineRule="auto"/>
        <w:rPr>
          <w:sz w:val="24"/>
        </w:rPr>
      </w:pPr>
      <w:r w:rsidRPr="00AB43E6">
        <w:rPr>
          <w:rFonts w:hint="eastAsia"/>
          <w:sz w:val="24"/>
        </w:rPr>
        <w:t>9.</w:t>
      </w:r>
      <w:r w:rsidRPr="00AB43E6">
        <w:rPr>
          <w:rFonts w:hint="eastAsia"/>
          <w:sz w:val="24"/>
        </w:rPr>
        <w:tab/>
      </w:r>
      <w:r w:rsidRPr="00AB43E6">
        <w:rPr>
          <w:rFonts w:hint="eastAsia"/>
          <w:sz w:val="24"/>
        </w:rPr>
        <w:t>讲座培训：根据用户要求进行数据库资源内容</w:t>
      </w:r>
      <w:r w:rsidRPr="00AB43E6">
        <w:rPr>
          <w:rFonts w:hint="eastAsia"/>
          <w:sz w:val="24"/>
        </w:rPr>
        <w:t>/</w:t>
      </w:r>
      <w:r w:rsidRPr="00AB43E6">
        <w:rPr>
          <w:rFonts w:hint="eastAsia"/>
          <w:sz w:val="24"/>
        </w:rPr>
        <w:t>检索平台</w:t>
      </w:r>
      <w:r w:rsidRPr="00AB43E6">
        <w:rPr>
          <w:rFonts w:hint="eastAsia"/>
          <w:sz w:val="24"/>
        </w:rPr>
        <w:t>/</w:t>
      </w:r>
      <w:r w:rsidRPr="00AB43E6">
        <w:rPr>
          <w:rFonts w:hint="eastAsia"/>
          <w:sz w:val="24"/>
        </w:rPr>
        <w:t>检索技巧的培训，线下免</w:t>
      </w:r>
      <w:r w:rsidRPr="00AB43E6">
        <w:rPr>
          <w:rFonts w:hint="eastAsia"/>
          <w:sz w:val="24"/>
        </w:rPr>
        <w:lastRenderedPageBreak/>
        <w:t>费培训每年一次；如果数据库有新内容或新功能，及时向用户通知。提供数据库使用指南和相关宣传、使用资料。</w:t>
      </w:r>
    </w:p>
    <w:p w:rsidR="00F11CC7" w:rsidRDefault="00F11CC7" w:rsidP="00AB43E6">
      <w:pPr>
        <w:tabs>
          <w:tab w:val="left" w:pos="780"/>
        </w:tabs>
        <w:spacing w:beforeLines="50" w:line="360" w:lineRule="auto"/>
        <w:outlineLvl w:val="0"/>
        <w:rPr>
          <w:rFonts w:ascii="宋体" w:hAnsi="宋体" w:cs="宋体"/>
          <w:b/>
          <w:color w:val="FF0000"/>
          <w:sz w:val="30"/>
          <w:szCs w:val="30"/>
        </w:rPr>
      </w:pPr>
    </w:p>
    <w:p w:rsidR="00AE4014" w:rsidRDefault="00AE4014" w:rsidP="00F11CC7">
      <w:pPr>
        <w:rPr>
          <w:rFonts w:ascii="宋体" w:hAnsi="宋体" w:cs="宋体"/>
          <w:b/>
          <w:color w:val="FF0000"/>
          <w:sz w:val="30"/>
          <w:szCs w:val="30"/>
        </w:rPr>
      </w:pPr>
    </w:p>
    <w:sectPr w:rsidR="00AE4014" w:rsidSect="00AE4014">
      <w:footerReference w:type="default" r:id="rId7"/>
      <w:pgSz w:w="11906" w:h="16838"/>
      <w:pgMar w:top="1021" w:right="1418" w:bottom="1021" w:left="141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32D9" w:rsidRDefault="00B832D9" w:rsidP="00AE4014">
      <w:r>
        <w:separator/>
      </w:r>
    </w:p>
  </w:endnote>
  <w:endnote w:type="continuationSeparator" w:id="1">
    <w:p w:rsidR="00B832D9" w:rsidRDefault="00B832D9" w:rsidP="00AE401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default"/>
    <w:sig w:usb0="00000000" w:usb1="00000000" w:usb2="00000000" w:usb3="00000000" w:csb0="00040000" w:csb1="00000000"/>
  </w:font>
  <w:font w:name="Arial">
    <w:panose1 w:val="020B0604020202020204"/>
    <w:charset w:val="00"/>
    <w:family w:val="swiss"/>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4014" w:rsidRDefault="007F2B12">
    <w:pPr>
      <w:pStyle w:val="a9"/>
      <w:ind w:left="1441"/>
      <w:jc w:val="center"/>
      <w:rPr>
        <w:caps/>
        <w:color w:val="5B9BD5"/>
      </w:rPr>
    </w:pPr>
    <w:r>
      <w:rPr>
        <w:caps/>
        <w:color w:val="5B9BD5"/>
      </w:rPr>
      <w:fldChar w:fldCharType="begin"/>
    </w:r>
    <w:r w:rsidR="007513E6">
      <w:rPr>
        <w:caps/>
        <w:color w:val="5B9BD5"/>
      </w:rPr>
      <w:instrText>PAGE   \* MERGEFORMAT</w:instrText>
    </w:r>
    <w:r>
      <w:rPr>
        <w:caps/>
        <w:color w:val="5B9BD5"/>
      </w:rPr>
      <w:fldChar w:fldCharType="separate"/>
    </w:r>
    <w:r w:rsidR="00372668">
      <w:rPr>
        <w:caps/>
        <w:noProof/>
        <w:color w:val="5B9BD5"/>
      </w:rPr>
      <w:t>2</w:t>
    </w:r>
    <w:r>
      <w:rPr>
        <w:caps/>
        <w:color w:val="5B9BD5"/>
      </w:rPr>
      <w:fldChar w:fldCharType="end"/>
    </w:r>
  </w:p>
  <w:p w:rsidR="00AE4014" w:rsidRDefault="00AE4014">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32D9" w:rsidRDefault="00B832D9" w:rsidP="00AE4014">
      <w:r>
        <w:separator/>
      </w:r>
    </w:p>
  </w:footnote>
  <w:footnote w:type="continuationSeparator" w:id="1">
    <w:p w:rsidR="00B832D9" w:rsidRDefault="00B832D9" w:rsidP="00AE401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015205"/>
    <w:multiLevelType w:val="multilevel"/>
    <w:tmpl w:val="29015205"/>
    <w:lvl w:ilvl="0">
      <w:start w:val="1"/>
      <w:numFmt w:val="decimal"/>
      <w:pStyle w:val="1"/>
      <w:lvlText w:val="%1"/>
      <w:lvlJc w:val="left"/>
      <w:pPr>
        <w:ind w:left="432" w:hanging="432"/>
      </w:pPr>
      <w:rPr>
        <w:rFonts w:hint="eastAsia"/>
      </w:rPr>
    </w:lvl>
    <w:lvl w:ilvl="1">
      <w:start w:val="1"/>
      <w:numFmt w:val="decimal"/>
      <w:lvlText w:val="4.%2"/>
      <w:lvlJc w:val="left"/>
      <w:pPr>
        <w:ind w:left="576" w:hanging="576"/>
      </w:pPr>
      <w:rPr>
        <w:rFonts w:hint="eastAsia"/>
      </w:rPr>
    </w:lvl>
    <w:lvl w:ilvl="2">
      <w:start w:val="1"/>
      <w:numFmt w:val="decimal"/>
      <w:lvlText w:val="6.2.%3"/>
      <w:lvlJc w:val="left"/>
      <w:pPr>
        <w:ind w:left="720" w:hanging="720"/>
      </w:pPr>
      <w:rPr>
        <w:rFonts w:hint="eastAsia"/>
      </w:rPr>
    </w:lvl>
    <w:lvl w:ilvl="3">
      <w:start w:val="1"/>
      <w:numFmt w:val="decimal"/>
      <w:pStyle w:val="4"/>
      <w:lvlText w:val="5.1.1.%4"/>
      <w:lvlJc w:val="left"/>
      <w:pPr>
        <w:ind w:left="864" w:hanging="864"/>
      </w:pPr>
      <w:rPr>
        <w:rFonts w:hint="eastAsia"/>
      </w:rPr>
    </w:lvl>
    <w:lvl w:ilvl="4">
      <w:start w:val="1"/>
      <w:numFmt w:val="decimal"/>
      <w:pStyle w:val="5"/>
      <w:lvlText w:val="5.1.1.1.%5"/>
      <w:lvlJc w:val="left"/>
      <w:pPr>
        <w:ind w:left="2142"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1">
    <w:nsid w:val="32BBCFEB"/>
    <w:multiLevelType w:val="singleLevel"/>
    <w:tmpl w:val="32BBCFEB"/>
    <w:lvl w:ilvl="0">
      <w:start w:val="1"/>
      <w:numFmt w:val="decimal"/>
      <w:lvlText w:val="%1."/>
      <w:lvlJc w:val="left"/>
      <w:pPr>
        <w:tabs>
          <w:tab w:val="left" w:pos="312"/>
        </w:tabs>
      </w:pPr>
    </w:lvl>
  </w:abstractNum>
  <w:abstractNum w:abstractNumId="2">
    <w:nsid w:val="3EBB3C91"/>
    <w:multiLevelType w:val="multilevel"/>
    <w:tmpl w:val="3EBB3C91"/>
    <w:lvl w:ilvl="0">
      <w:start w:val="1"/>
      <w:numFmt w:val="decimal"/>
      <w:pStyle w:val="1DBSec"/>
      <w:lvlText w:val="%1. "/>
      <w:lvlJc w:val="left"/>
      <w:pPr>
        <w:ind w:left="420" w:hanging="420"/>
      </w:pPr>
      <w:rPr>
        <w:rFonts w:ascii="Times New Roman" w:eastAsia="宋体" w:hAnsi="Times New Roman" w:hint="default"/>
        <w:b/>
        <w:i w:val="0"/>
      </w:rPr>
    </w:lvl>
    <w:lvl w:ilvl="1">
      <w:start w:val="1"/>
      <w:numFmt w:val="decimal"/>
      <w:pStyle w:val="2DBSec"/>
      <w:isLgl/>
      <w:suff w:val="space"/>
      <w:lvlText w:val="%1.%2 "/>
      <w:lvlJc w:val="left"/>
      <w:pPr>
        <w:ind w:left="3913" w:hanging="794"/>
      </w:pPr>
      <w:rPr>
        <w:rFonts w:hint="eastAsia"/>
      </w:rPr>
    </w:lvl>
    <w:lvl w:ilvl="2">
      <w:start w:val="1"/>
      <w:numFmt w:val="decimal"/>
      <w:pStyle w:val="3DBSec"/>
      <w:isLgl/>
      <w:suff w:val="space"/>
      <w:lvlText w:val="%1.%2.%3 "/>
      <w:lvlJc w:val="left"/>
      <w:pPr>
        <w:ind w:left="907" w:hanging="907"/>
      </w:pPr>
      <w:rPr>
        <w:rFonts w:hint="eastAsia"/>
      </w:rPr>
    </w:lvl>
    <w:lvl w:ilvl="3">
      <w:start w:val="1"/>
      <w:numFmt w:val="decimal"/>
      <w:pStyle w:val="4DBSec"/>
      <w:isLgl/>
      <w:suff w:val="space"/>
      <w:lvlText w:val="%1.%2.%3.%4 "/>
      <w:lvlJc w:val="left"/>
      <w:pPr>
        <w:ind w:left="1021" w:hanging="1021"/>
      </w:pPr>
      <w:rPr>
        <w:rFonts w:hint="eastAsia"/>
      </w:rPr>
    </w:lvl>
    <w:lvl w:ilvl="4">
      <w:start w:val="1"/>
      <w:numFmt w:val="decimal"/>
      <w:pStyle w:val="50"/>
      <w:isLgl/>
      <w:suff w:val="space"/>
      <w:lvlText w:val="%1.%2.%3.%4.%5 "/>
      <w:lvlJc w:val="left"/>
      <w:pPr>
        <w:ind w:left="1134" w:hanging="1134"/>
      </w:pPr>
      <w:rPr>
        <w:rFonts w:hint="eastAsia"/>
      </w:rPr>
    </w:lvl>
    <w:lvl w:ilvl="5">
      <w:start w:val="1"/>
      <w:numFmt w:val="decimal"/>
      <w:pStyle w:val="60"/>
      <w:isLgl/>
      <w:suff w:val="space"/>
      <w:lvlText w:val="%1.%2.%3.%4.%5.%6 "/>
      <w:lvlJc w:val="left"/>
      <w:pPr>
        <w:ind w:left="1247" w:hanging="1247"/>
      </w:pPr>
      <w:rPr>
        <w:rFonts w:hint="eastAsia"/>
      </w:rPr>
    </w:lvl>
    <w:lvl w:ilvl="6">
      <w:start w:val="1"/>
      <w:numFmt w:val="decimal"/>
      <w:lvlRestart w:val="1"/>
      <w:pStyle w:val="a"/>
      <w:isLgl/>
      <w:suff w:val="space"/>
      <w:lvlText w:val="图 %1.%7 "/>
      <w:lvlJc w:val="left"/>
      <w:pPr>
        <w:ind w:left="0" w:firstLine="0"/>
      </w:pPr>
      <w:rPr>
        <w:rFonts w:hint="eastAsia"/>
      </w:rPr>
    </w:lvl>
    <w:lvl w:ilvl="7">
      <w:start w:val="1"/>
      <w:numFmt w:val="decimal"/>
      <w:lvlRestart w:val="1"/>
      <w:pStyle w:val="a0"/>
      <w:isLgl/>
      <w:suff w:val="space"/>
      <w:lvlText w:val="表 %1.%8 "/>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3">
    <w:nsid w:val="424A4138"/>
    <w:multiLevelType w:val="multilevel"/>
    <w:tmpl w:val="424A4138"/>
    <w:lvl w:ilvl="0">
      <w:start w:val="1"/>
      <w:numFmt w:val="chineseCountingThousand"/>
      <w:lvlText w:val="%1."/>
      <w:lvlJc w:val="left"/>
      <w:pPr>
        <w:ind w:left="432" w:hanging="432"/>
      </w:pPr>
      <w:rPr>
        <w:rFonts w:hint="eastAsia"/>
        <w:color w:val="auto"/>
        <w:sz w:val="32"/>
        <w:szCs w:val="32"/>
      </w:rPr>
    </w:lvl>
    <w:lvl w:ilvl="1">
      <w:start w:val="1"/>
      <w:numFmt w:val="decimal"/>
      <w:lvlText w:val="%1.%2"/>
      <w:lvlJc w:val="left"/>
      <w:pPr>
        <w:ind w:left="576"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4">
    <w:nsid w:val="60A284A4"/>
    <w:multiLevelType w:val="singleLevel"/>
    <w:tmpl w:val="60A284A4"/>
    <w:lvl w:ilvl="0">
      <w:start w:val="1"/>
      <w:numFmt w:val="decimal"/>
      <w:lvlText w:val="%1."/>
      <w:lvlJc w:val="left"/>
      <w:pPr>
        <w:tabs>
          <w:tab w:val="left" w:pos="312"/>
        </w:tabs>
      </w:p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NDg2YWQyOWNhMWExZDA4YzY0N2IyZmVkYjU5MGExOWYifQ=="/>
  </w:docVars>
  <w:rsids>
    <w:rsidRoot w:val="00303343"/>
    <w:rsid w:val="000051D2"/>
    <w:rsid w:val="000079DD"/>
    <w:rsid w:val="00012DCC"/>
    <w:rsid w:val="00016B63"/>
    <w:rsid w:val="00042DAC"/>
    <w:rsid w:val="0004334E"/>
    <w:rsid w:val="00046B39"/>
    <w:rsid w:val="00054706"/>
    <w:rsid w:val="00065532"/>
    <w:rsid w:val="00066DE7"/>
    <w:rsid w:val="00074EDD"/>
    <w:rsid w:val="000757C1"/>
    <w:rsid w:val="00086AE0"/>
    <w:rsid w:val="0009064D"/>
    <w:rsid w:val="00090A18"/>
    <w:rsid w:val="000B41B7"/>
    <w:rsid w:val="000D5317"/>
    <w:rsid w:val="000E276C"/>
    <w:rsid w:val="00106D68"/>
    <w:rsid w:val="001106CE"/>
    <w:rsid w:val="001107F8"/>
    <w:rsid w:val="001116F6"/>
    <w:rsid w:val="001161EB"/>
    <w:rsid w:val="00121E40"/>
    <w:rsid w:val="0012322D"/>
    <w:rsid w:val="00123CDF"/>
    <w:rsid w:val="00123FCC"/>
    <w:rsid w:val="00135BF9"/>
    <w:rsid w:val="001365DD"/>
    <w:rsid w:val="00136606"/>
    <w:rsid w:val="00140E0C"/>
    <w:rsid w:val="0014437A"/>
    <w:rsid w:val="00153AB3"/>
    <w:rsid w:val="00156B1F"/>
    <w:rsid w:val="00162D29"/>
    <w:rsid w:val="00164878"/>
    <w:rsid w:val="00165091"/>
    <w:rsid w:val="00171903"/>
    <w:rsid w:val="0018200C"/>
    <w:rsid w:val="001833B6"/>
    <w:rsid w:val="00190CD2"/>
    <w:rsid w:val="00194BFE"/>
    <w:rsid w:val="001A22A1"/>
    <w:rsid w:val="001B4850"/>
    <w:rsid w:val="001B7966"/>
    <w:rsid w:val="001B7D79"/>
    <w:rsid w:val="001C23B3"/>
    <w:rsid w:val="001C7BC6"/>
    <w:rsid w:val="001D4A68"/>
    <w:rsid w:val="001D6DE2"/>
    <w:rsid w:val="001D7749"/>
    <w:rsid w:val="001E3B38"/>
    <w:rsid w:val="00200054"/>
    <w:rsid w:val="002000DE"/>
    <w:rsid w:val="00201479"/>
    <w:rsid w:val="00202EFF"/>
    <w:rsid w:val="0020509F"/>
    <w:rsid w:val="00207A96"/>
    <w:rsid w:val="00214A6F"/>
    <w:rsid w:val="00221F1F"/>
    <w:rsid w:val="00223E47"/>
    <w:rsid w:val="00224C01"/>
    <w:rsid w:val="00241D77"/>
    <w:rsid w:val="002509F5"/>
    <w:rsid w:val="002535AA"/>
    <w:rsid w:val="00261CBC"/>
    <w:rsid w:val="00265DE7"/>
    <w:rsid w:val="00270260"/>
    <w:rsid w:val="002722CA"/>
    <w:rsid w:val="002834D3"/>
    <w:rsid w:val="002853BF"/>
    <w:rsid w:val="00292528"/>
    <w:rsid w:val="002A01D6"/>
    <w:rsid w:val="002A4778"/>
    <w:rsid w:val="002C53D1"/>
    <w:rsid w:val="002D6BE1"/>
    <w:rsid w:val="002F31F1"/>
    <w:rsid w:val="003024F8"/>
    <w:rsid w:val="00303343"/>
    <w:rsid w:val="00303CAB"/>
    <w:rsid w:val="003042A2"/>
    <w:rsid w:val="00304636"/>
    <w:rsid w:val="00311322"/>
    <w:rsid w:val="00314487"/>
    <w:rsid w:val="00314A5A"/>
    <w:rsid w:val="00322973"/>
    <w:rsid w:val="003325F0"/>
    <w:rsid w:val="00341038"/>
    <w:rsid w:val="00352E7C"/>
    <w:rsid w:val="00353276"/>
    <w:rsid w:val="00360458"/>
    <w:rsid w:val="00366980"/>
    <w:rsid w:val="00370A5D"/>
    <w:rsid w:val="00372668"/>
    <w:rsid w:val="003802E2"/>
    <w:rsid w:val="00385E95"/>
    <w:rsid w:val="00385FED"/>
    <w:rsid w:val="00397B7E"/>
    <w:rsid w:val="003A7269"/>
    <w:rsid w:val="003C0FB7"/>
    <w:rsid w:val="003C6D81"/>
    <w:rsid w:val="003D0F80"/>
    <w:rsid w:val="003D2595"/>
    <w:rsid w:val="003E23D9"/>
    <w:rsid w:val="003E7083"/>
    <w:rsid w:val="003F1F41"/>
    <w:rsid w:val="003F3286"/>
    <w:rsid w:val="003F629F"/>
    <w:rsid w:val="00403938"/>
    <w:rsid w:val="00413DA3"/>
    <w:rsid w:val="00414171"/>
    <w:rsid w:val="0041787F"/>
    <w:rsid w:val="00423450"/>
    <w:rsid w:val="0042702D"/>
    <w:rsid w:val="00435C81"/>
    <w:rsid w:val="0044060A"/>
    <w:rsid w:val="00440F72"/>
    <w:rsid w:val="004565AA"/>
    <w:rsid w:val="00456A2C"/>
    <w:rsid w:val="004630DC"/>
    <w:rsid w:val="00474AE0"/>
    <w:rsid w:val="0047796F"/>
    <w:rsid w:val="00482931"/>
    <w:rsid w:val="00495574"/>
    <w:rsid w:val="004A44FF"/>
    <w:rsid w:val="004C2C5B"/>
    <w:rsid w:val="004E2D8F"/>
    <w:rsid w:val="004E5E61"/>
    <w:rsid w:val="004F1410"/>
    <w:rsid w:val="00500264"/>
    <w:rsid w:val="00510B1E"/>
    <w:rsid w:val="005120A9"/>
    <w:rsid w:val="00517D7C"/>
    <w:rsid w:val="00520646"/>
    <w:rsid w:val="0052176F"/>
    <w:rsid w:val="0052604B"/>
    <w:rsid w:val="0053088D"/>
    <w:rsid w:val="00534BF6"/>
    <w:rsid w:val="00537CDE"/>
    <w:rsid w:val="005409FC"/>
    <w:rsid w:val="005563D3"/>
    <w:rsid w:val="00575F76"/>
    <w:rsid w:val="005766CE"/>
    <w:rsid w:val="00580F0E"/>
    <w:rsid w:val="00591388"/>
    <w:rsid w:val="0059358B"/>
    <w:rsid w:val="005944F9"/>
    <w:rsid w:val="00596428"/>
    <w:rsid w:val="00596CC5"/>
    <w:rsid w:val="005A4D1C"/>
    <w:rsid w:val="005B046D"/>
    <w:rsid w:val="005B33AE"/>
    <w:rsid w:val="005C49D7"/>
    <w:rsid w:val="005C60FB"/>
    <w:rsid w:val="005C7EF5"/>
    <w:rsid w:val="005D1C7F"/>
    <w:rsid w:val="005D2402"/>
    <w:rsid w:val="005D2BF6"/>
    <w:rsid w:val="005D3A60"/>
    <w:rsid w:val="005E7C53"/>
    <w:rsid w:val="005F0356"/>
    <w:rsid w:val="005F73BC"/>
    <w:rsid w:val="00600923"/>
    <w:rsid w:val="006053FC"/>
    <w:rsid w:val="00612F3F"/>
    <w:rsid w:val="00620E68"/>
    <w:rsid w:val="00623637"/>
    <w:rsid w:val="006244EF"/>
    <w:rsid w:val="006279C6"/>
    <w:rsid w:val="00644F1D"/>
    <w:rsid w:val="00646B59"/>
    <w:rsid w:val="006604C2"/>
    <w:rsid w:val="006861F5"/>
    <w:rsid w:val="00697FBB"/>
    <w:rsid w:val="006B2085"/>
    <w:rsid w:val="006B21B8"/>
    <w:rsid w:val="006B7B58"/>
    <w:rsid w:val="006C36EB"/>
    <w:rsid w:val="006D4B15"/>
    <w:rsid w:val="006D59F7"/>
    <w:rsid w:val="006E5E07"/>
    <w:rsid w:val="006F0434"/>
    <w:rsid w:val="00701D12"/>
    <w:rsid w:val="0070239F"/>
    <w:rsid w:val="0072309C"/>
    <w:rsid w:val="0072695B"/>
    <w:rsid w:val="0074224C"/>
    <w:rsid w:val="00750A70"/>
    <w:rsid w:val="007513E6"/>
    <w:rsid w:val="00752912"/>
    <w:rsid w:val="007556BE"/>
    <w:rsid w:val="007621CC"/>
    <w:rsid w:val="0076668A"/>
    <w:rsid w:val="00784C08"/>
    <w:rsid w:val="00785EDF"/>
    <w:rsid w:val="00786A29"/>
    <w:rsid w:val="00795F59"/>
    <w:rsid w:val="007C0A5B"/>
    <w:rsid w:val="007D22AB"/>
    <w:rsid w:val="007E71E6"/>
    <w:rsid w:val="007F2B12"/>
    <w:rsid w:val="007F5726"/>
    <w:rsid w:val="008168FB"/>
    <w:rsid w:val="00822BA6"/>
    <w:rsid w:val="008419E9"/>
    <w:rsid w:val="008548FB"/>
    <w:rsid w:val="008623FD"/>
    <w:rsid w:val="00866774"/>
    <w:rsid w:val="00873B97"/>
    <w:rsid w:val="008A62AC"/>
    <w:rsid w:val="008B2206"/>
    <w:rsid w:val="008C255D"/>
    <w:rsid w:val="008D3291"/>
    <w:rsid w:val="008D59AA"/>
    <w:rsid w:val="008E145D"/>
    <w:rsid w:val="008E2B56"/>
    <w:rsid w:val="008E69C8"/>
    <w:rsid w:val="00900232"/>
    <w:rsid w:val="00900BAA"/>
    <w:rsid w:val="00903734"/>
    <w:rsid w:val="00903878"/>
    <w:rsid w:val="00903CF6"/>
    <w:rsid w:val="009052C7"/>
    <w:rsid w:val="00905FFA"/>
    <w:rsid w:val="0092017A"/>
    <w:rsid w:val="00922032"/>
    <w:rsid w:val="00925C23"/>
    <w:rsid w:val="00927E08"/>
    <w:rsid w:val="009303FA"/>
    <w:rsid w:val="00941F0C"/>
    <w:rsid w:val="00943004"/>
    <w:rsid w:val="00966A88"/>
    <w:rsid w:val="00973A47"/>
    <w:rsid w:val="00981ED8"/>
    <w:rsid w:val="009822C7"/>
    <w:rsid w:val="00982AA3"/>
    <w:rsid w:val="009863EF"/>
    <w:rsid w:val="00986A41"/>
    <w:rsid w:val="0098719A"/>
    <w:rsid w:val="00991FF2"/>
    <w:rsid w:val="0099315B"/>
    <w:rsid w:val="00995DD9"/>
    <w:rsid w:val="009B4476"/>
    <w:rsid w:val="009C1F02"/>
    <w:rsid w:val="009C3783"/>
    <w:rsid w:val="009C4E7E"/>
    <w:rsid w:val="009D6951"/>
    <w:rsid w:val="009D7DD1"/>
    <w:rsid w:val="009E0351"/>
    <w:rsid w:val="009E214B"/>
    <w:rsid w:val="009E53AF"/>
    <w:rsid w:val="009F0270"/>
    <w:rsid w:val="009F61FA"/>
    <w:rsid w:val="00A05796"/>
    <w:rsid w:val="00A13CB0"/>
    <w:rsid w:val="00A14FD8"/>
    <w:rsid w:val="00A22CA1"/>
    <w:rsid w:val="00A4595D"/>
    <w:rsid w:val="00A51146"/>
    <w:rsid w:val="00A61D3A"/>
    <w:rsid w:val="00A66833"/>
    <w:rsid w:val="00A70DCF"/>
    <w:rsid w:val="00A72437"/>
    <w:rsid w:val="00A73FDF"/>
    <w:rsid w:val="00A824B9"/>
    <w:rsid w:val="00A870DD"/>
    <w:rsid w:val="00A96157"/>
    <w:rsid w:val="00A969AF"/>
    <w:rsid w:val="00A9729E"/>
    <w:rsid w:val="00AA1F69"/>
    <w:rsid w:val="00AB348F"/>
    <w:rsid w:val="00AB43E6"/>
    <w:rsid w:val="00AB7D36"/>
    <w:rsid w:val="00AC1390"/>
    <w:rsid w:val="00AC4663"/>
    <w:rsid w:val="00AE1DD2"/>
    <w:rsid w:val="00AE4014"/>
    <w:rsid w:val="00AE4106"/>
    <w:rsid w:val="00B12138"/>
    <w:rsid w:val="00B17749"/>
    <w:rsid w:val="00B17AE9"/>
    <w:rsid w:val="00B17C05"/>
    <w:rsid w:val="00B20334"/>
    <w:rsid w:val="00B20819"/>
    <w:rsid w:val="00B225B9"/>
    <w:rsid w:val="00B24AB1"/>
    <w:rsid w:val="00B36BD9"/>
    <w:rsid w:val="00B41A4C"/>
    <w:rsid w:val="00B43095"/>
    <w:rsid w:val="00B446CA"/>
    <w:rsid w:val="00B5093C"/>
    <w:rsid w:val="00B54356"/>
    <w:rsid w:val="00B55FE5"/>
    <w:rsid w:val="00B62917"/>
    <w:rsid w:val="00B74609"/>
    <w:rsid w:val="00B752B2"/>
    <w:rsid w:val="00B80E39"/>
    <w:rsid w:val="00B824A5"/>
    <w:rsid w:val="00B832D9"/>
    <w:rsid w:val="00B8588F"/>
    <w:rsid w:val="00B858F1"/>
    <w:rsid w:val="00B8684C"/>
    <w:rsid w:val="00BA5A2D"/>
    <w:rsid w:val="00BA5B8F"/>
    <w:rsid w:val="00BB2B54"/>
    <w:rsid w:val="00BC3CA1"/>
    <w:rsid w:val="00BC49E5"/>
    <w:rsid w:val="00BC6DB1"/>
    <w:rsid w:val="00BD3194"/>
    <w:rsid w:val="00BD5FA8"/>
    <w:rsid w:val="00BE23E5"/>
    <w:rsid w:val="00BE31E6"/>
    <w:rsid w:val="00BF757E"/>
    <w:rsid w:val="00BF7C0E"/>
    <w:rsid w:val="00BF7F5A"/>
    <w:rsid w:val="00C17719"/>
    <w:rsid w:val="00C20730"/>
    <w:rsid w:val="00C2470A"/>
    <w:rsid w:val="00C335D8"/>
    <w:rsid w:val="00C50E12"/>
    <w:rsid w:val="00C54491"/>
    <w:rsid w:val="00C71B43"/>
    <w:rsid w:val="00C71E0E"/>
    <w:rsid w:val="00C74D8F"/>
    <w:rsid w:val="00C751A9"/>
    <w:rsid w:val="00C766DD"/>
    <w:rsid w:val="00C76BDF"/>
    <w:rsid w:val="00C775CE"/>
    <w:rsid w:val="00C8030E"/>
    <w:rsid w:val="00C91697"/>
    <w:rsid w:val="00C92EAA"/>
    <w:rsid w:val="00CA148F"/>
    <w:rsid w:val="00CA29F9"/>
    <w:rsid w:val="00CB6B73"/>
    <w:rsid w:val="00CC218D"/>
    <w:rsid w:val="00CC6334"/>
    <w:rsid w:val="00CC677A"/>
    <w:rsid w:val="00CD008E"/>
    <w:rsid w:val="00CD49B4"/>
    <w:rsid w:val="00CD6EDC"/>
    <w:rsid w:val="00CE2D1F"/>
    <w:rsid w:val="00CF1561"/>
    <w:rsid w:val="00CF1A40"/>
    <w:rsid w:val="00CF36EF"/>
    <w:rsid w:val="00CF4AE2"/>
    <w:rsid w:val="00D1110F"/>
    <w:rsid w:val="00D15B10"/>
    <w:rsid w:val="00D23E20"/>
    <w:rsid w:val="00D30FA6"/>
    <w:rsid w:val="00D32842"/>
    <w:rsid w:val="00D407EB"/>
    <w:rsid w:val="00D454AB"/>
    <w:rsid w:val="00D536AB"/>
    <w:rsid w:val="00D54E0C"/>
    <w:rsid w:val="00D5537A"/>
    <w:rsid w:val="00D71136"/>
    <w:rsid w:val="00D77F36"/>
    <w:rsid w:val="00D9057D"/>
    <w:rsid w:val="00DA026E"/>
    <w:rsid w:val="00DA576E"/>
    <w:rsid w:val="00DB0A86"/>
    <w:rsid w:val="00DB57B7"/>
    <w:rsid w:val="00DC33CF"/>
    <w:rsid w:val="00DC3415"/>
    <w:rsid w:val="00DD3DE6"/>
    <w:rsid w:val="00DE4534"/>
    <w:rsid w:val="00DF3D3A"/>
    <w:rsid w:val="00DF4228"/>
    <w:rsid w:val="00E06670"/>
    <w:rsid w:val="00E17266"/>
    <w:rsid w:val="00E47752"/>
    <w:rsid w:val="00E53030"/>
    <w:rsid w:val="00E56652"/>
    <w:rsid w:val="00E62C9E"/>
    <w:rsid w:val="00E63369"/>
    <w:rsid w:val="00E63569"/>
    <w:rsid w:val="00E80756"/>
    <w:rsid w:val="00E81F96"/>
    <w:rsid w:val="00E8302B"/>
    <w:rsid w:val="00E83E34"/>
    <w:rsid w:val="00E847A3"/>
    <w:rsid w:val="00E84F8C"/>
    <w:rsid w:val="00E85360"/>
    <w:rsid w:val="00E85641"/>
    <w:rsid w:val="00E85DA4"/>
    <w:rsid w:val="00E86B42"/>
    <w:rsid w:val="00E95892"/>
    <w:rsid w:val="00E97354"/>
    <w:rsid w:val="00EA6408"/>
    <w:rsid w:val="00EC0483"/>
    <w:rsid w:val="00EC33A4"/>
    <w:rsid w:val="00ED0107"/>
    <w:rsid w:val="00ED0897"/>
    <w:rsid w:val="00ED73FF"/>
    <w:rsid w:val="00ED7F01"/>
    <w:rsid w:val="00EE4612"/>
    <w:rsid w:val="00EE51DE"/>
    <w:rsid w:val="00EE609F"/>
    <w:rsid w:val="00EF5E01"/>
    <w:rsid w:val="00EF6EC0"/>
    <w:rsid w:val="00F02058"/>
    <w:rsid w:val="00F0343C"/>
    <w:rsid w:val="00F04CE5"/>
    <w:rsid w:val="00F11CC7"/>
    <w:rsid w:val="00F13514"/>
    <w:rsid w:val="00F1360F"/>
    <w:rsid w:val="00F16AA8"/>
    <w:rsid w:val="00F21791"/>
    <w:rsid w:val="00F3226A"/>
    <w:rsid w:val="00F33DB0"/>
    <w:rsid w:val="00F45DB8"/>
    <w:rsid w:val="00F54D29"/>
    <w:rsid w:val="00F62BCD"/>
    <w:rsid w:val="00F74B77"/>
    <w:rsid w:val="00F764FE"/>
    <w:rsid w:val="00F80625"/>
    <w:rsid w:val="00F827B6"/>
    <w:rsid w:val="00F92BE5"/>
    <w:rsid w:val="00FA0574"/>
    <w:rsid w:val="00FB68D3"/>
    <w:rsid w:val="00FC4B75"/>
    <w:rsid w:val="00FE7554"/>
    <w:rsid w:val="00FF17FE"/>
    <w:rsid w:val="00FF5F09"/>
    <w:rsid w:val="42200080"/>
    <w:rsid w:val="468B4D34"/>
    <w:rsid w:val="47820720"/>
    <w:rsid w:val="488C513A"/>
    <w:rsid w:val="6AC46CE5"/>
    <w:rsid w:val="6B5B7CD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uiPriority="99" w:qFormat="1"/>
    <w:lsdException w:name="annotation text" w:unhideWhenUsed="1" w:qFormat="1"/>
    <w:lsdException w:name="caption" w:semiHidden="1" w:unhideWhenUsed="1" w:qFormat="1"/>
    <w:lsdException w:name="annotation reference" w:uiPriority="99"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AE4014"/>
    <w:pPr>
      <w:widowControl w:val="0"/>
      <w:jc w:val="both"/>
    </w:pPr>
    <w:rPr>
      <w:kern w:val="2"/>
      <w:sz w:val="21"/>
      <w:szCs w:val="24"/>
    </w:rPr>
  </w:style>
  <w:style w:type="paragraph" w:styleId="1">
    <w:name w:val="heading 1"/>
    <w:basedOn w:val="a1"/>
    <w:next w:val="a1"/>
    <w:link w:val="1Char"/>
    <w:qFormat/>
    <w:rsid w:val="00AE4014"/>
    <w:pPr>
      <w:keepNext/>
      <w:keepLines/>
      <w:numPr>
        <w:numId w:val="1"/>
      </w:numPr>
      <w:spacing w:before="340" w:after="330" w:line="578" w:lineRule="auto"/>
      <w:outlineLvl w:val="0"/>
    </w:pPr>
    <w:rPr>
      <w:b/>
      <w:bCs/>
      <w:kern w:val="44"/>
      <w:sz w:val="44"/>
      <w:szCs w:val="44"/>
      <w:lang w:val="zh-CN"/>
    </w:rPr>
  </w:style>
  <w:style w:type="paragraph" w:styleId="2">
    <w:name w:val="heading 2"/>
    <w:basedOn w:val="a1"/>
    <w:next w:val="a1"/>
    <w:link w:val="2Char"/>
    <w:qFormat/>
    <w:rsid w:val="00AE4014"/>
    <w:pPr>
      <w:keepNext/>
      <w:keepLines/>
      <w:spacing w:before="260" w:after="260" w:line="416" w:lineRule="auto"/>
      <w:outlineLvl w:val="1"/>
    </w:pPr>
    <w:rPr>
      <w:rFonts w:ascii="等线 Light" w:eastAsia="等线 Light" w:hAnsi="等线 Light"/>
      <w:b/>
      <w:bCs/>
      <w:sz w:val="32"/>
      <w:szCs w:val="32"/>
      <w:lang w:val="zh-CN"/>
    </w:rPr>
  </w:style>
  <w:style w:type="paragraph" w:styleId="3">
    <w:name w:val="heading 3"/>
    <w:basedOn w:val="a1"/>
    <w:next w:val="a1"/>
    <w:link w:val="3Char"/>
    <w:autoRedefine/>
    <w:qFormat/>
    <w:rsid w:val="00AE4014"/>
    <w:pPr>
      <w:keepNext/>
      <w:keepLines/>
      <w:spacing w:before="260" w:after="260" w:line="416" w:lineRule="auto"/>
      <w:outlineLvl w:val="2"/>
    </w:pPr>
    <w:rPr>
      <w:b/>
      <w:bCs/>
      <w:sz w:val="30"/>
      <w:szCs w:val="30"/>
      <w:lang w:val="zh-CN"/>
    </w:rPr>
  </w:style>
  <w:style w:type="paragraph" w:styleId="4">
    <w:name w:val="heading 4"/>
    <w:basedOn w:val="a1"/>
    <w:next w:val="a1"/>
    <w:link w:val="4Char"/>
    <w:qFormat/>
    <w:rsid w:val="00AE4014"/>
    <w:pPr>
      <w:keepNext/>
      <w:keepLines/>
      <w:numPr>
        <w:ilvl w:val="3"/>
        <w:numId w:val="1"/>
      </w:numPr>
      <w:spacing w:before="280" w:after="290" w:line="376" w:lineRule="auto"/>
      <w:outlineLvl w:val="3"/>
    </w:pPr>
    <w:rPr>
      <w:rFonts w:ascii="宋体" w:hAnsi="宋体"/>
      <w:b/>
      <w:bCs/>
      <w:sz w:val="28"/>
      <w:szCs w:val="28"/>
      <w:lang w:val="zh-CN"/>
    </w:rPr>
  </w:style>
  <w:style w:type="paragraph" w:styleId="5">
    <w:name w:val="heading 5"/>
    <w:basedOn w:val="a1"/>
    <w:next w:val="a1"/>
    <w:link w:val="5Char"/>
    <w:qFormat/>
    <w:rsid w:val="00AE4014"/>
    <w:pPr>
      <w:keepNext/>
      <w:keepLines/>
      <w:numPr>
        <w:ilvl w:val="4"/>
        <w:numId w:val="1"/>
      </w:numPr>
      <w:spacing w:before="280" w:after="290" w:line="376" w:lineRule="auto"/>
      <w:outlineLvl w:val="4"/>
    </w:pPr>
    <w:rPr>
      <w:b/>
      <w:bCs/>
      <w:sz w:val="28"/>
      <w:szCs w:val="28"/>
      <w:lang w:val="zh-CN"/>
    </w:rPr>
  </w:style>
  <w:style w:type="paragraph" w:styleId="6">
    <w:name w:val="heading 6"/>
    <w:basedOn w:val="a1"/>
    <w:next w:val="a1"/>
    <w:link w:val="6Char"/>
    <w:qFormat/>
    <w:rsid w:val="00AE4014"/>
    <w:pPr>
      <w:keepNext/>
      <w:keepLines/>
      <w:numPr>
        <w:ilvl w:val="5"/>
        <w:numId w:val="1"/>
      </w:numPr>
      <w:spacing w:before="240" w:after="64" w:line="320" w:lineRule="auto"/>
      <w:outlineLvl w:val="5"/>
    </w:pPr>
    <w:rPr>
      <w:rFonts w:ascii="等线 Light" w:eastAsia="等线 Light" w:hAnsi="等线 Light"/>
      <w:b/>
      <w:bCs/>
      <w:sz w:val="24"/>
      <w:lang w:val="zh-CN"/>
    </w:rPr>
  </w:style>
  <w:style w:type="paragraph" w:styleId="7">
    <w:name w:val="heading 7"/>
    <w:basedOn w:val="a1"/>
    <w:next w:val="a1"/>
    <w:link w:val="7Char"/>
    <w:qFormat/>
    <w:rsid w:val="00AE4014"/>
    <w:pPr>
      <w:keepNext/>
      <w:keepLines/>
      <w:numPr>
        <w:ilvl w:val="6"/>
        <w:numId w:val="1"/>
      </w:numPr>
      <w:spacing w:before="240" w:after="64" w:line="320" w:lineRule="auto"/>
      <w:outlineLvl w:val="6"/>
    </w:pPr>
    <w:rPr>
      <w:b/>
      <w:bCs/>
      <w:sz w:val="24"/>
      <w:lang w:val="zh-CN"/>
    </w:rPr>
  </w:style>
  <w:style w:type="paragraph" w:styleId="8">
    <w:name w:val="heading 8"/>
    <w:basedOn w:val="a1"/>
    <w:next w:val="a1"/>
    <w:link w:val="8Char"/>
    <w:qFormat/>
    <w:rsid w:val="00AE4014"/>
    <w:pPr>
      <w:keepNext/>
      <w:keepLines/>
      <w:numPr>
        <w:ilvl w:val="7"/>
        <w:numId w:val="1"/>
      </w:numPr>
      <w:spacing w:before="240" w:after="64" w:line="320" w:lineRule="auto"/>
      <w:outlineLvl w:val="7"/>
    </w:pPr>
    <w:rPr>
      <w:rFonts w:ascii="等线 Light" w:eastAsia="等线 Light" w:hAnsi="等线 Light"/>
      <w:sz w:val="24"/>
      <w:lang w:val="zh-CN"/>
    </w:rPr>
  </w:style>
  <w:style w:type="paragraph" w:styleId="9">
    <w:name w:val="heading 9"/>
    <w:basedOn w:val="a1"/>
    <w:next w:val="a1"/>
    <w:link w:val="9Char"/>
    <w:qFormat/>
    <w:rsid w:val="00AE4014"/>
    <w:pPr>
      <w:keepNext/>
      <w:keepLines/>
      <w:numPr>
        <w:ilvl w:val="8"/>
        <w:numId w:val="1"/>
      </w:numPr>
      <w:spacing w:before="240" w:after="64" w:line="320" w:lineRule="auto"/>
      <w:outlineLvl w:val="8"/>
    </w:pPr>
    <w:rPr>
      <w:rFonts w:ascii="等线 Light" w:eastAsia="等线 Light" w:hAnsi="等线 Light"/>
      <w:szCs w:val="21"/>
      <w:lang w:val="zh-CN"/>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Normal Indent"/>
    <w:basedOn w:val="a1"/>
    <w:link w:val="Char"/>
    <w:uiPriority w:val="99"/>
    <w:qFormat/>
    <w:rsid w:val="00AE4014"/>
    <w:pPr>
      <w:spacing w:beforeLines="50" w:line="360" w:lineRule="auto"/>
      <w:ind w:firstLineChars="200" w:firstLine="512"/>
    </w:pPr>
    <w:rPr>
      <w:spacing w:val="8"/>
      <w:sz w:val="24"/>
      <w:szCs w:val="20"/>
    </w:rPr>
  </w:style>
  <w:style w:type="paragraph" w:styleId="a6">
    <w:name w:val="annotation text"/>
    <w:basedOn w:val="a1"/>
    <w:link w:val="Char0"/>
    <w:unhideWhenUsed/>
    <w:qFormat/>
    <w:rsid w:val="00AE4014"/>
    <w:pPr>
      <w:jc w:val="left"/>
    </w:pPr>
    <w:rPr>
      <w:kern w:val="0"/>
      <w:sz w:val="20"/>
      <w:lang w:val="zh-CN"/>
    </w:rPr>
  </w:style>
  <w:style w:type="paragraph" w:styleId="a7">
    <w:name w:val="Plain Text"/>
    <w:basedOn w:val="a1"/>
    <w:link w:val="Char1"/>
    <w:rsid w:val="00AE4014"/>
    <w:rPr>
      <w:rFonts w:ascii="Calibri" w:hAnsi="Courier New"/>
      <w:szCs w:val="20"/>
      <w:lang w:val="zh-CN"/>
    </w:rPr>
  </w:style>
  <w:style w:type="paragraph" w:styleId="a8">
    <w:name w:val="Balloon Text"/>
    <w:basedOn w:val="a1"/>
    <w:link w:val="Char2"/>
    <w:rsid w:val="00AE4014"/>
    <w:rPr>
      <w:sz w:val="18"/>
      <w:szCs w:val="18"/>
      <w:lang w:val="zh-CN"/>
    </w:rPr>
  </w:style>
  <w:style w:type="paragraph" w:styleId="a9">
    <w:name w:val="footer"/>
    <w:basedOn w:val="a1"/>
    <w:link w:val="Char3"/>
    <w:rsid w:val="00AE4014"/>
    <w:pPr>
      <w:tabs>
        <w:tab w:val="center" w:pos="4153"/>
        <w:tab w:val="right" w:pos="8306"/>
      </w:tabs>
      <w:snapToGrid w:val="0"/>
      <w:jc w:val="left"/>
    </w:pPr>
    <w:rPr>
      <w:sz w:val="18"/>
      <w:szCs w:val="18"/>
      <w:lang w:val="zh-CN"/>
    </w:rPr>
  </w:style>
  <w:style w:type="paragraph" w:styleId="aa">
    <w:name w:val="header"/>
    <w:basedOn w:val="a1"/>
    <w:link w:val="Char4"/>
    <w:rsid w:val="00AE4014"/>
    <w:pPr>
      <w:pBdr>
        <w:bottom w:val="single" w:sz="6" w:space="1" w:color="auto"/>
      </w:pBdr>
      <w:tabs>
        <w:tab w:val="center" w:pos="4153"/>
        <w:tab w:val="right" w:pos="8306"/>
      </w:tabs>
      <w:snapToGrid w:val="0"/>
      <w:jc w:val="center"/>
    </w:pPr>
    <w:rPr>
      <w:sz w:val="18"/>
      <w:szCs w:val="18"/>
      <w:lang w:val="zh-CN"/>
    </w:rPr>
  </w:style>
  <w:style w:type="paragraph" w:styleId="ab">
    <w:name w:val="Subtitle"/>
    <w:basedOn w:val="a1"/>
    <w:next w:val="a1"/>
    <w:link w:val="Char5"/>
    <w:autoRedefine/>
    <w:qFormat/>
    <w:rsid w:val="00AE4014"/>
    <w:pPr>
      <w:spacing w:beforeLines="50" w:after="60" w:line="312" w:lineRule="auto"/>
      <w:ind w:firstLineChars="200" w:firstLine="200"/>
      <w:jc w:val="center"/>
      <w:outlineLvl w:val="1"/>
    </w:pPr>
    <w:rPr>
      <w:rFonts w:ascii="Cambria" w:hAnsi="Cambria"/>
      <w:b/>
      <w:bCs/>
      <w:kern w:val="28"/>
      <w:sz w:val="32"/>
      <w:szCs w:val="32"/>
      <w:lang w:eastAsia="en-US"/>
    </w:rPr>
  </w:style>
  <w:style w:type="paragraph" w:styleId="ac">
    <w:name w:val="Normal (Web)"/>
    <w:basedOn w:val="a1"/>
    <w:uiPriority w:val="99"/>
    <w:unhideWhenUsed/>
    <w:rsid w:val="00AE4014"/>
    <w:pPr>
      <w:widowControl/>
      <w:spacing w:before="100" w:beforeAutospacing="1" w:after="100" w:afterAutospacing="1"/>
      <w:jc w:val="left"/>
    </w:pPr>
    <w:rPr>
      <w:rFonts w:ascii="宋体" w:hAnsi="宋体" w:cs="宋体"/>
      <w:kern w:val="0"/>
      <w:sz w:val="24"/>
    </w:rPr>
  </w:style>
  <w:style w:type="table" w:styleId="ad">
    <w:name w:val="Table Grid"/>
    <w:basedOn w:val="a3"/>
    <w:rsid w:val="00AE401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e">
    <w:name w:val="Hyperlink"/>
    <w:rsid w:val="00AE4014"/>
    <w:rPr>
      <w:color w:val="0563C1"/>
      <w:u w:val="single"/>
    </w:rPr>
  </w:style>
  <w:style w:type="character" w:styleId="af">
    <w:name w:val="annotation reference"/>
    <w:uiPriority w:val="99"/>
    <w:unhideWhenUsed/>
    <w:qFormat/>
    <w:rsid w:val="00AE4014"/>
    <w:rPr>
      <w:sz w:val="21"/>
      <w:szCs w:val="21"/>
    </w:rPr>
  </w:style>
  <w:style w:type="character" w:customStyle="1" w:styleId="1Char">
    <w:name w:val="标题 1 Char"/>
    <w:link w:val="1"/>
    <w:autoRedefine/>
    <w:qFormat/>
    <w:rsid w:val="00AE4014"/>
    <w:rPr>
      <w:b/>
      <w:bCs/>
      <w:kern w:val="44"/>
      <w:sz w:val="44"/>
      <w:szCs w:val="44"/>
      <w:lang w:val="zh-CN" w:eastAsia="zh-CN"/>
    </w:rPr>
  </w:style>
  <w:style w:type="character" w:customStyle="1" w:styleId="2Char">
    <w:name w:val="标题 2 Char"/>
    <w:link w:val="2"/>
    <w:rsid w:val="00AE4014"/>
    <w:rPr>
      <w:rFonts w:ascii="等线 Light" w:eastAsia="等线 Light" w:hAnsi="等线 Light" w:cs="Times New Roman"/>
      <w:b/>
      <w:bCs/>
      <w:kern w:val="2"/>
      <w:sz w:val="32"/>
      <w:szCs w:val="32"/>
    </w:rPr>
  </w:style>
  <w:style w:type="character" w:customStyle="1" w:styleId="3Char">
    <w:name w:val="标题 3 Char"/>
    <w:link w:val="3"/>
    <w:rsid w:val="00AE4014"/>
    <w:rPr>
      <w:b/>
      <w:bCs/>
      <w:kern w:val="2"/>
      <w:sz w:val="30"/>
      <w:szCs w:val="30"/>
    </w:rPr>
  </w:style>
  <w:style w:type="character" w:customStyle="1" w:styleId="4Char">
    <w:name w:val="标题 4 Char"/>
    <w:link w:val="4"/>
    <w:rsid w:val="00AE4014"/>
    <w:rPr>
      <w:rFonts w:ascii="宋体" w:hAnsi="宋体"/>
      <w:b/>
      <w:bCs/>
      <w:kern w:val="2"/>
      <w:sz w:val="28"/>
      <w:szCs w:val="28"/>
    </w:rPr>
  </w:style>
  <w:style w:type="character" w:customStyle="1" w:styleId="5Char">
    <w:name w:val="标题 5 Char"/>
    <w:link w:val="5"/>
    <w:rsid w:val="00AE4014"/>
    <w:rPr>
      <w:b/>
      <w:bCs/>
      <w:kern w:val="2"/>
      <w:sz w:val="28"/>
      <w:szCs w:val="28"/>
    </w:rPr>
  </w:style>
  <w:style w:type="character" w:customStyle="1" w:styleId="6Char">
    <w:name w:val="标题 6 Char"/>
    <w:link w:val="6"/>
    <w:semiHidden/>
    <w:rsid w:val="00AE4014"/>
    <w:rPr>
      <w:rFonts w:ascii="等线 Light" w:eastAsia="等线 Light" w:hAnsi="等线 Light"/>
      <w:b/>
      <w:bCs/>
      <w:kern w:val="2"/>
      <w:sz w:val="24"/>
      <w:szCs w:val="24"/>
    </w:rPr>
  </w:style>
  <w:style w:type="character" w:customStyle="1" w:styleId="7Char">
    <w:name w:val="标题 7 Char"/>
    <w:link w:val="7"/>
    <w:semiHidden/>
    <w:rsid w:val="00AE4014"/>
    <w:rPr>
      <w:b/>
      <w:bCs/>
      <w:kern w:val="2"/>
      <w:sz w:val="24"/>
      <w:szCs w:val="24"/>
    </w:rPr>
  </w:style>
  <w:style w:type="character" w:customStyle="1" w:styleId="8Char">
    <w:name w:val="标题 8 Char"/>
    <w:link w:val="8"/>
    <w:semiHidden/>
    <w:rsid w:val="00AE4014"/>
    <w:rPr>
      <w:rFonts w:ascii="等线 Light" w:eastAsia="等线 Light" w:hAnsi="等线 Light"/>
      <w:kern w:val="2"/>
      <w:sz w:val="24"/>
      <w:szCs w:val="24"/>
    </w:rPr>
  </w:style>
  <w:style w:type="character" w:customStyle="1" w:styleId="9Char">
    <w:name w:val="标题 9 Char"/>
    <w:link w:val="9"/>
    <w:semiHidden/>
    <w:rsid w:val="00AE4014"/>
    <w:rPr>
      <w:rFonts w:ascii="等线 Light" w:eastAsia="等线 Light" w:hAnsi="等线 Light"/>
      <w:kern w:val="2"/>
      <w:sz w:val="21"/>
      <w:szCs w:val="21"/>
    </w:rPr>
  </w:style>
  <w:style w:type="character" w:customStyle="1" w:styleId="Char">
    <w:name w:val="正文缩进 Char"/>
    <w:link w:val="a5"/>
    <w:uiPriority w:val="99"/>
    <w:qFormat/>
    <w:rsid w:val="00AE4014"/>
    <w:rPr>
      <w:spacing w:val="8"/>
      <w:kern w:val="2"/>
      <w:sz w:val="24"/>
      <w:lang w:val="en-US" w:eastAsia="zh-CN"/>
    </w:rPr>
  </w:style>
  <w:style w:type="character" w:customStyle="1" w:styleId="Char0">
    <w:name w:val="批注文字 Char"/>
    <w:link w:val="a6"/>
    <w:rsid w:val="00AE4014"/>
    <w:rPr>
      <w:szCs w:val="24"/>
    </w:rPr>
  </w:style>
  <w:style w:type="character" w:customStyle="1" w:styleId="Char1">
    <w:name w:val="纯文本 Char"/>
    <w:link w:val="a7"/>
    <w:rsid w:val="00AE4014"/>
    <w:rPr>
      <w:rFonts w:ascii="Calibri" w:hAnsi="Courier New"/>
      <w:kern w:val="2"/>
      <w:sz w:val="21"/>
    </w:rPr>
  </w:style>
  <w:style w:type="character" w:customStyle="1" w:styleId="Char2">
    <w:name w:val="批注框文本 Char"/>
    <w:link w:val="a8"/>
    <w:rsid w:val="00AE4014"/>
    <w:rPr>
      <w:kern w:val="2"/>
      <w:sz w:val="18"/>
      <w:szCs w:val="18"/>
    </w:rPr>
  </w:style>
  <w:style w:type="character" w:customStyle="1" w:styleId="Char3">
    <w:name w:val="页脚 Char"/>
    <w:link w:val="a9"/>
    <w:rsid w:val="00AE4014"/>
    <w:rPr>
      <w:kern w:val="2"/>
      <w:sz w:val="18"/>
      <w:szCs w:val="18"/>
    </w:rPr>
  </w:style>
  <w:style w:type="character" w:customStyle="1" w:styleId="Char4">
    <w:name w:val="页眉 Char"/>
    <w:link w:val="aa"/>
    <w:rsid w:val="00AE4014"/>
    <w:rPr>
      <w:kern w:val="2"/>
      <w:sz w:val="18"/>
      <w:szCs w:val="18"/>
    </w:rPr>
  </w:style>
  <w:style w:type="character" w:customStyle="1" w:styleId="10">
    <w:name w:val="已访问的超链接1"/>
    <w:rsid w:val="00AE4014"/>
    <w:rPr>
      <w:color w:val="800080"/>
      <w:u w:val="single"/>
    </w:rPr>
  </w:style>
  <w:style w:type="character" w:customStyle="1" w:styleId="2Char0">
    <w:name w:val="正文（首行缩进2字符） Char"/>
    <w:link w:val="20"/>
    <w:rsid w:val="00AE4014"/>
    <w:rPr>
      <w:kern w:val="2"/>
      <w:sz w:val="24"/>
      <w:szCs w:val="24"/>
    </w:rPr>
  </w:style>
  <w:style w:type="paragraph" w:customStyle="1" w:styleId="20">
    <w:name w:val="正文（首行缩进2字符）"/>
    <w:basedOn w:val="a1"/>
    <w:link w:val="2Char0"/>
    <w:qFormat/>
    <w:rsid w:val="00AE4014"/>
    <w:pPr>
      <w:spacing w:line="360" w:lineRule="auto"/>
      <w:ind w:firstLineChars="200" w:firstLine="480"/>
    </w:pPr>
    <w:rPr>
      <w:sz w:val="24"/>
      <w:lang w:val="zh-CN"/>
    </w:rPr>
  </w:style>
  <w:style w:type="character" w:customStyle="1" w:styleId="Char10">
    <w:name w:val="段落 Char1"/>
    <w:link w:val="af0"/>
    <w:rsid w:val="00AE4014"/>
    <w:rPr>
      <w:rFonts w:eastAsia="仿宋_GB2312"/>
      <w:sz w:val="24"/>
      <w:szCs w:val="24"/>
      <w:lang w:val="en-US" w:eastAsia="zh-CN" w:bidi="ar-SA"/>
    </w:rPr>
  </w:style>
  <w:style w:type="paragraph" w:customStyle="1" w:styleId="af0">
    <w:name w:val="段落"/>
    <w:link w:val="Char10"/>
    <w:autoRedefine/>
    <w:qFormat/>
    <w:rsid w:val="00AE4014"/>
    <w:pPr>
      <w:adjustRightInd w:val="0"/>
      <w:snapToGrid w:val="0"/>
      <w:spacing w:before="120" w:after="120" w:line="360" w:lineRule="auto"/>
      <w:ind w:firstLineChars="200" w:firstLine="480"/>
      <w:jc w:val="both"/>
    </w:pPr>
    <w:rPr>
      <w:rFonts w:eastAsia="仿宋_GB2312"/>
      <w:sz w:val="24"/>
      <w:szCs w:val="24"/>
    </w:rPr>
  </w:style>
  <w:style w:type="character" w:customStyle="1" w:styleId="Char6">
    <w:name w:val="正文（安华金和） Char"/>
    <w:link w:val="af1"/>
    <w:autoRedefine/>
    <w:qFormat/>
    <w:rsid w:val="00AE4014"/>
    <w:rPr>
      <w:rFonts w:ascii="Arial" w:hAnsi="Arial"/>
      <w:sz w:val="21"/>
      <w:szCs w:val="21"/>
      <w:lang w:val="en-US" w:eastAsia="zh-CN" w:bidi="ar-SA"/>
    </w:rPr>
  </w:style>
  <w:style w:type="paragraph" w:customStyle="1" w:styleId="af1">
    <w:name w:val="正文（安华金和）"/>
    <w:link w:val="Char6"/>
    <w:autoRedefine/>
    <w:qFormat/>
    <w:rsid w:val="00AE4014"/>
    <w:pPr>
      <w:widowControl w:val="0"/>
      <w:spacing w:line="360" w:lineRule="auto"/>
      <w:ind w:firstLine="200"/>
    </w:pPr>
    <w:rPr>
      <w:rFonts w:ascii="Arial" w:hAnsi="Arial"/>
      <w:sz w:val="21"/>
      <w:szCs w:val="21"/>
    </w:rPr>
  </w:style>
  <w:style w:type="character" w:customStyle="1" w:styleId="af2">
    <w:name w:val="页脚 字符"/>
    <w:uiPriority w:val="99"/>
    <w:rsid w:val="00AE4014"/>
  </w:style>
  <w:style w:type="character" w:customStyle="1" w:styleId="Char7">
    <w:name w:val="列出段落 Char"/>
    <w:link w:val="af3"/>
    <w:autoRedefine/>
    <w:uiPriority w:val="34"/>
    <w:qFormat/>
    <w:rsid w:val="00AE4014"/>
    <w:rPr>
      <w:rFonts w:ascii="等线" w:eastAsia="等线" w:hAnsi="等线"/>
      <w:kern w:val="2"/>
      <w:sz w:val="21"/>
      <w:szCs w:val="22"/>
    </w:rPr>
  </w:style>
  <w:style w:type="paragraph" w:styleId="af3">
    <w:name w:val="List Paragraph"/>
    <w:basedOn w:val="a1"/>
    <w:link w:val="Char7"/>
    <w:autoRedefine/>
    <w:uiPriority w:val="34"/>
    <w:qFormat/>
    <w:rsid w:val="00AE4014"/>
    <w:pPr>
      <w:ind w:firstLineChars="200" w:firstLine="420"/>
    </w:pPr>
    <w:rPr>
      <w:rFonts w:ascii="等线" w:eastAsia="等线" w:hAnsi="等线"/>
      <w:szCs w:val="22"/>
      <w:lang w:val="zh-CN"/>
    </w:rPr>
  </w:style>
  <w:style w:type="paragraph" w:customStyle="1" w:styleId="a">
    <w:name w:val="插图标注（安华金和）"/>
    <w:next w:val="a1"/>
    <w:autoRedefine/>
    <w:qFormat/>
    <w:rsid w:val="00AE4014"/>
    <w:pPr>
      <w:numPr>
        <w:ilvl w:val="6"/>
        <w:numId w:val="2"/>
      </w:numPr>
      <w:spacing w:after="156"/>
      <w:jc w:val="center"/>
    </w:pPr>
    <w:rPr>
      <w:rFonts w:ascii="Arial" w:hAnsi="Arial" w:cs="Arial"/>
      <w:sz w:val="21"/>
      <w:szCs w:val="21"/>
    </w:rPr>
  </w:style>
  <w:style w:type="paragraph" w:customStyle="1" w:styleId="2DBSec">
    <w:name w:val="标题 2（DBSec）"/>
    <w:basedOn w:val="2"/>
    <w:next w:val="a1"/>
    <w:autoRedefine/>
    <w:qFormat/>
    <w:rsid w:val="00AE4014"/>
    <w:pPr>
      <w:numPr>
        <w:ilvl w:val="1"/>
        <w:numId w:val="2"/>
      </w:numPr>
      <w:spacing w:line="415" w:lineRule="auto"/>
      <w:ind w:leftChars="200" w:left="794"/>
      <w:jc w:val="left"/>
    </w:pPr>
    <w:rPr>
      <w:rFonts w:ascii="Arial" w:eastAsia="黑体" w:hAnsi="Arial"/>
      <w:bCs w:val="0"/>
    </w:rPr>
  </w:style>
  <w:style w:type="paragraph" w:customStyle="1" w:styleId="Default">
    <w:name w:val="Default"/>
    <w:qFormat/>
    <w:rsid w:val="00AE4014"/>
    <w:pPr>
      <w:widowControl w:val="0"/>
      <w:autoSpaceDE w:val="0"/>
      <w:autoSpaceDN w:val="0"/>
      <w:adjustRightInd w:val="0"/>
    </w:pPr>
    <w:rPr>
      <w:rFonts w:ascii="微软雅黑" w:eastAsia="微软雅黑" w:cs="微软雅黑"/>
      <w:color w:val="000000"/>
      <w:sz w:val="24"/>
      <w:szCs w:val="24"/>
    </w:rPr>
  </w:style>
  <w:style w:type="paragraph" w:customStyle="1" w:styleId="Style27">
    <w:name w:val="_Style 27"/>
    <w:basedOn w:val="a1"/>
    <w:next w:val="af3"/>
    <w:uiPriority w:val="34"/>
    <w:qFormat/>
    <w:rsid w:val="00AE4014"/>
    <w:pPr>
      <w:widowControl/>
      <w:spacing w:line="240" w:lineRule="atLeast"/>
      <w:ind w:firstLineChars="200" w:firstLine="420"/>
    </w:pPr>
    <w:rPr>
      <w:rFonts w:ascii="Arial" w:hAnsi="Arial"/>
      <w:kern w:val="0"/>
      <w:szCs w:val="21"/>
    </w:rPr>
  </w:style>
  <w:style w:type="paragraph" w:customStyle="1" w:styleId="21">
    <w:name w:val="列出段落2"/>
    <w:basedOn w:val="a1"/>
    <w:uiPriority w:val="99"/>
    <w:qFormat/>
    <w:rsid w:val="00AE4014"/>
    <w:pPr>
      <w:widowControl/>
      <w:spacing w:line="240" w:lineRule="atLeast"/>
      <w:ind w:firstLineChars="200" w:firstLine="420"/>
    </w:pPr>
    <w:rPr>
      <w:rFonts w:ascii="Arial" w:hAnsi="Arial"/>
      <w:kern w:val="0"/>
      <w:szCs w:val="21"/>
    </w:rPr>
  </w:style>
  <w:style w:type="paragraph" w:customStyle="1" w:styleId="60">
    <w:name w:val="标题 6（有编号）（安华金和）"/>
    <w:basedOn w:val="a1"/>
    <w:next w:val="a1"/>
    <w:qFormat/>
    <w:rsid w:val="00AE4014"/>
    <w:pPr>
      <w:keepNext/>
      <w:keepLines/>
      <w:numPr>
        <w:ilvl w:val="5"/>
        <w:numId w:val="2"/>
      </w:numPr>
      <w:spacing w:before="240" w:after="64" w:line="319" w:lineRule="auto"/>
      <w:ind w:left="0"/>
      <w:jc w:val="left"/>
      <w:outlineLvl w:val="5"/>
    </w:pPr>
    <w:rPr>
      <w:rFonts w:ascii="Arial" w:eastAsia="黑体" w:hAnsi="Arial"/>
      <w:b/>
      <w:kern w:val="0"/>
    </w:rPr>
  </w:style>
  <w:style w:type="paragraph" w:customStyle="1" w:styleId="4DBSec">
    <w:name w:val="标题 4（DBSec）"/>
    <w:basedOn w:val="4"/>
    <w:next w:val="a1"/>
    <w:autoRedefine/>
    <w:qFormat/>
    <w:rsid w:val="00AE4014"/>
    <w:pPr>
      <w:widowControl/>
      <w:numPr>
        <w:numId w:val="2"/>
      </w:numPr>
      <w:spacing w:after="156"/>
      <w:ind w:leftChars="200" w:left="200"/>
      <w:jc w:val="left"/>
    </w:pPr>
    <w:rPr>
      <w:rFonts w:ascii="Arial" w:eastAsia="黑体" w:hAnsi="Arial"/>
      <w:bCs w:val="0"/>
      <w:kern w:val="0"/>
    </w:rPr>
  </w:style>
  <w:style w:type="paragraph" w:customStyle="1" w:styleId="3DBSec">
    <w:name w:val="标题 3（DBSec）"/>
    <w:basedOn w:val="3"/>
    <w:next w:val="a1"/>
    <w:qFormat/>
    <w:rsid w:val="00AE4014"/>
    <w:pPr>
      <w:numPr>
        <w:ilvl w:val="2"/>
        <w:numId w:val="2"/>
      </w:numPr>
      <w:tabs>
        <w:tab w:val="left" w:pos="960"/>
      </w:tabs>
      <w:spacing w:line="415" w:lineRule="auto"/>
      <w:ind w:leftChars="200" w:left="200"/>
      <w:jc w:val="left"/>
    </w:pPr>
    <w:rPr>
      <w:rFonts w:ascii="Arial" w:eastAsia="黑体" w:hAnsi="Arial"/>
      <w:bCs w:val="0"/>
      <w:kern w:val="0"/>
    </w:rPr>
  </w:style>
  <w:style w:type="paragraph" w:customStyle="1" w:styleId="1DBSec">
    <w:name w:val="标题 1（DBSec）"/>
    <w:basedOn w:val="1"/>
    <w:next w:val="a1"/>
    <w:autoRedefine/>
    <w:qFormat/>
    <w:rsid w:val="00AE4014"/>
    <w:pPr>
      <w:pageBreakBefore/>
      <w:numPr>
        <w:numId w:val="2"/>
      </w:numPr>
      <w:pBdr>
        <w:bottom w:val="single" w:sz="48" w:space="1" w:color="auto"/>
      </w:pBdr>
      <w:spacing w:before="600" w:line="576" w:lineRule="auto"/>
      <w:ind w:leftChars="200" w:left="200"/>
      <w:jc w:val="left"/>
    </w:pPr>
    <w:rPr>
      <w:rFonts w:ascii="Arial" w:eastAsia="黑体" w:hAnsi="Arial"/>
      <w:lang w:val="en-US"/>
    </w:rPr>
  </w:style>
  <w:style w:type="paragraph" w:customStyle="1" w:styleId="-11">
    <w:name w:val="彩色列表 - 着色 11"/>
    <w:basedOn w:val="a1"/>
    <w:autoRedefine/>
    <w:uiPriority w:val="34"/>
    <w:qFormat/>
    <w:rsid w:val="00AE4014"/>
    <w:pPr>
      <w:spacing w:line="360" w:lineRule="auto"/>
      <w:ind w:firstLineChars="200" w:firstLine="420"/>
    </w:pPr>
    <w:rPr>
      <w:rFonts w:ascii="Arial" w:hAnsi="Arial"/>
      <w:szCs w:val="21"/>
    </w:rPr>
  </w:style>
  <w:style w:type="paragraph" w:customStyle="1" w:styleId="a0">
    <w:name w:val="表格标注（安华金和）"/>
    <w:basedOn w:val="a"/>
    <w:next w:val="a1"/>
    <w:autoRedefine/>
    <w:qFormat/>
    <w:rsid w:val="00AE4014"/>
    <w:pPr>
      <w:numPr>
        <w:ilvl w:val="7"/>
      </w:numPr>
    </w:pPr>
  </w:style>
  <w:style w:type="paragraph" w:customStyle="1" w:styleId="50">
    <w:name w:val="标题 5（有编号）（安华金和）"/>
    <w:basedOn w:val="a1"/>
    <w:next w:val="a1"/>
    <w:autoRedefine/>
    <w:qFormat/>
    <w:rsid w:val="00AE4014"/>
    <w:pPr>
      <w:keepNext/>
      <w:keepLines/>
      <w:numPr>
        <w:ilvl w:val="4"/>
        <w:numId w:val="2"/>
      </w:numPr>
      <w:spacing w:before="280" w:after="156" w:line="377" w:lineRule="auto"/>
      <w:ind w:left="0"/>
      <w:jc w:val="left"/>
      <w:outlineLvl w:val="4"/>
    </w:pPr>
    <w:rPr>
      <w:rFonts w:ascii="Arial" w:eastAsia="黑体" w:hAnsi="Arial"/>
      <w:b/>
      <w:kern w:val="0"/>
      <w:sz w:val="24"/>
      <w:szCs w:val="28"/>
    </w:rPr>
  </w:style>
  <w:style w:type="paragraph" w:customStyle="1" w:styleId="ListParagraph11">
    <w:name w:val="List Paragraph11"/>
    <w:basedOn w:val="a1"/>
    <w:next w:val="a1"/>
    <w:autoRedefine/>
    <w:uiPriority w:val="34"/>
    <w:qFormat/>
    <w:rsid w:val="00AE4014"/>
    <w:pPr>
      <w:spacing w:line="360" w:lineRule="auto"/>
      <w:ind w:firstLineChars="200" w:firstLine="420"/>
    </w:pPr>
    <w:rPr>
      <w:rFonts w:ascii="Verdana" w:hAnsi="Verdana"/>
      <w:color w:val="000000"/>
      <w:sz w:val="20"/>
      <w:szCs w:val="20"/>
    </w:rPr>
  </w:style>
  <w:style w:type="character" w:customStyle="1" w:styleId="af4">
    <w:name w:val="批注文字 字符"/>
    <w:autoRedefine/>
    <w:uiPriority w:val="99"/>
    <w:qFormat/>
    <w:rsid w:val="00AE4014"/>
    <w:rPr>
      <w:kern w:val="2"/>
      <w:sz w:val="21"/>
      <w:szCs w:val="24"/>
    </w:rPr>
  </w:style>
  <w:style w:type="character" w:customStyle="1" w:styleId="Char5">
    <w:name w:val="副标题 Char"/>
    <w:link w:val="ab"/>
    <w:autoRedefine/>
    <w:qFormat/>
    <w:rsid w:val="00AE4014"/>
    <w:rPr>
      <w:rFonts w:ascii="Cambria" w:hAnsi="Cambria"/>
      <w:b/>
      <w:bCs/>
      <w:kern w:val="28"/>
      <w:sz w:val="32"/>
      <w:szCs w:val="32"/>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3</Pages>
  <Words>263</Words>
  <Characters>1505</Characters>
  <Application>Microsoft Office Word</Application>
  <DocSecurity>0</DocSecurity>
  <Lines>12</Lines>
  <Paragraphs>3</Paragraphs>
  <ScaleCrop>false</ScaleCrop>
  <Company/>
  <LinksUpToDate>false</LinksUpToDate>
  <CharactersWithSpaces>1765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陈永辉</dc:creator>
  <cp:lastModifiedBy>netuser</cp:lastModifiedBy>
  <cp:revision>9</cp:revision>
  <dcterms:created xsi:type="dcterms:W3CDTF">2022-01-06T02:42:00Z</dcterms:created>
  <dcterms:modified xsi:type="dcterms:W3CDTF">2024-09-02T02:34:00Z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E6BF652D54F944798887341195E59480</vt:lpwstr>
  </property>
</Properties>
</file>