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9AAF5A" w14:textId="77777777" w:rsidR="00592EA2" w:rsidRDefault="00511A72">
      <w:pPr>
        <w:spacing w:line="360" w:lineRule="auto"/>
        <w:jc w:val="center"/>
        <w:rPr>
          <w:rFonts w:ascii="宋体" w:hAnsi="宋体" w:cs="宋体"/>
          <w:b/>
          <w:bCs/>
          <w:color w:val="00000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2024年外科骨干师资培训班</w:t>
      </w:r>
    </w:p>
    <w:p w14:paraId="271C91ED" w14:textId="77777777" w:rsidR="00592EA2" w:rsidRDefault="00511A72">
      <w:pPr>
        <w:spacing w:line="360" w:lineRule="auto"/>
        <w:jc w:val="center"/>
        <w:rPr>
          <w:rFonts w:ascii="宋体" w:hAnsi="宋体" w:cs="宋体"/>
          <w:b/>
          <w:bCs/>
          <w:color w:val="000000" w:themeColor="text1"/>
          <w:kern w:val="0"/>
          <w:sz w:val="44"/>
          <w:szCs w:val="44"/>
          <w:lang w:bidi="ar"/>
        </w:rPr>
      </w:pPr>
      <w:r>
        <w:rPr>
          <w:rFonts w:ascii="宋体" w:hAnsi="宋体" w:cs="宋体" w:hint="eastAsia"/>
          <w:b/>
          <w:bCs/>
          <w:sz w:val="44"/>
          <w:szCs w:val="44"/>
        </w:rPr>
        <w:t>会务服务采购项目需求</w:t>
      </w:r>
    </w:p>
    <w:p w14:paraId="02CA277E" w14:textId="77777777" w:rsidR="00592EA2" w:rsidRDefault="00511A72">
      <w:pPr>
        <w:spacing w:line="360" w:lineRule="auto"/>
        <w:ind w:firstLineChars="200" w:firstLine="640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一、项目情况概述</w:t>
      </w:r>
    </w:p>
    <w:p w14:paraId="0C8F1DA3" w14:textId="77777777" w:rsidR="00592EA2" w:rsidRDefault="00511A72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为举办</w:t>
      </w:r>
      <w:r w:rsidRPr="00511A72">
        <w:rPr>
          <w:rFonts w:ascii="仿宋" w:eastAsia="仿宋" w:hAnsi="仿宋" w:cs="仿宋" w:hint="eastAsia"/>
          <w:sz w:val="32"/>
          <w:szCs w:val="32"/>
        </w:rPr>
        <w:t>2024年广东省住院医师规范化培训外科骨干师资培训班</w:t>
      </w:r>
      <w:r>
        <w:rPr>
          <w:rFonts w:ascii="仿宋" w:eastAsia="仿宋" w:hAnsi="仿宋" w:cs="仿宋" w:hint="eastAsia"/>
          <w:sz w:val="32"/>
          <w:szCs w:val="32"/>
        </w:rPr>
        <w:t>，拟对外科骨干师资培训班项目活动会务承办供应商进行遴选。</w:t>
      </w:r>
    </w:p>
    <w:p w14:paraId="5F7FD02D" w14:textId="77777777" w:rsidR="00592EA2" w:rsidRDefault="00511A72">
      <w:pPr>
        <w:numPr>
          <w:ilvl w:val="0"/>
          <w:numId w:val="1"/>
        </w:numPr>
        <w:spacing w:line="360" w:lineRule="auto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项目要求</w:t>
      </w:r>
    </w:p>
    <w:p w14:paraId="578006C2" w14:textId="77777777" w:rsidR="00592EA2" w:rsidRDefault="00511A72">
      <w:pPr>
        <w:ind w:firstLineChars="200" w:firstLine="63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/>
          <w:spacing w:val="-2"/>
          <w:sz w:val="32"/>
          <w:szCs w:val="32"/>
        </w:rPr>
        <w:t>根据《关</w:t>
      </w:r>
      <w:r>
        <w:rPr>
          <w:rFonts w:ascii="仿宋" w:eastAsia="仿宋" w:hAnsi="仿宋" w:cs="仿宋"/>
          <w:spacing w:val="11"/>
          <w:sz w:val="32"/>
          <w:szCs w:val="32"/>
        </w:rPr>
        <w:t>于加强住院医师规范化培训师资队伍建设的指导意见》(粤卫</w:t>
      </w:r>
      <w:r>
        <w:rPr>
          <w:rFonts w:ascii="仿宋" w:eastAsia="仿宋" w:hAnsi="仿宋" w:cs="仿宋"/>
          <w:spacing w:val="-5"/>
          <w:sz w:val="32"/>
          <w:szCs w:val="32"/>
        </w:rPr>
        <w:t>[2015]82号)和《广东省住院医师规范化培训师资队伍建设及培</w:t>
      </w:r>
      <w:r>
        <w:rPr>
          <w:rFonts w:ascii="仿宋" w:eastAsia="仿宋" w:hAnsi="仿宋" w:cs="仿宋"/>
          <w:spacing w:val="-1"/>
          <w:sz w:val="32"/>
          <w:szCs w:val="32"/>
        </w:rPr>
        <w:t>训方案(试行)》(粤卫科教函[2020]11号)等有关文件精神</w:t>
      </w:r>
      <w:r>
        <w:rPr>
          <w:rFonts w:ascii="仿宋" w:eastAsia="仿宋" w:hAnsi="仿宋" w:cs="仿宋" w:hint="eastAsia"/>
          <w:spacing w:val="-1"/>
          <w:sz w:val="32"/>
          <w:szCs w:val="32"/>
        </w:rPr>
        <w:t>，由</w:t>
      </w:r>
      <w:r>
        <w:rPr>
          <w:rFonts w:ascii="仿宋" w:eastAsia="仿宋" w:hAnsi="仿宋" w:cs="仿宋" w:hint="eastAsia"/>
          <w:spacing w:val="3"/>
          <w:sz w:val="32"/>
          <w:szCs w:val="32"/>
        </w:rPr>
        <w:t>广东省人民医院主办的住院医师规范化培训</w:t>
      </w:r>
      <w:r>
        <w:rPr>
          <w:rFonts w:ascii="仿宋" w:eastAsia="仿宋" w:hAnsi="仿宋" w:cs="仿宋" w:hint="eastAsia"/>
          <w:sz w:val="32"/>
          <w:szCs w:val="32"/>
        </w:rPr>
        <w:t>外科</w:t>
      </w:r>
      <w:r>
        <w:rPr>
          <w:rFonts w:ascii="仿宋" w:eastAsia="仿宋" w:hAnsi="仿宋" w:cs="仿宋" w:hint="eastAsia"/>
          <w:spacing w:val="3"/>
          <w:sz w:val="32"/>
          <w:szCs w:val="32"/>
        </w:rPr>
        <w:t>骨干师资培训班将于11月在广州举行。培训班培训线下时间共3天，</w:t>
      </w:r>
      <w:r>
        <w:rPr>
          <w:rFonts w:ascii="仿宋" w:eastAsia="仿宋" w:hAnsi="仿宋" w:hint="eastAsia"/>
          <w:sz w:val="32"/>
          <w:szCs w:val="32"/>
        </w:rPr>
        <w:t>邀请国内约32位医学教育专家与会授课，会议参会人员拟50人，会务</w:t>
      </w:r>
      <w:r>
        <w:rPr>
          <w:rFonts w:ascii="仿宋" w:eastAsia="仿宋" w:hAnsi="仿宋"/>
          <w:sz w:val="32"/>
          <w:szCs w:val="32"/>
        </w:rPr>
        <w:t>工作主要包括</w:t>
      </w:r>
      <w:r>
        <w:rPr>
          <w:rFonts w:ascii="仿宋" w:eastAsia="仿宋" w:hAnsi="仿宋" w:hint="eastAsia"/>
          <w:sz w:val="32"/>
          <w:szCs w:val="32"/>
        </w:rPr>
        <w:t>：</w:t>
      </w:r>
    </w:p>
    <w:p w14:paraId="53E7F1D3" w14:textId="77777777" w:rsidR="00592EA2" w:rsidRDefault="00511A7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1.活动宣传：会议通知等</w:t>
      </w:r>
    </w:p>
    <w:p w14:paraId="2548A223" w14:textId="77777777" w:rsidR="00592EA2" w:rsidRDefault="00511A7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2.专家</w:t>
      </w:r>
      <w:r>
        <w:rPr>
          <w:rFonts w:ascii="仿宋" w:eastAsia="仿宋" w:hAnsi="仿宋"/>
          <w:sz w:val="32"/>
          <w:szCs w:val="32"/>
        </w:rPr>
        <w:t>邀请</w:t>
      </w:r>
      <w:r>
        <w:rPr>
          <w:rFonts w:ascii="仿宋" w:eastAsia="仿宋" w:hAnsi="仿宋" w:hint="eastAsia"/>
          <w:sz w:val="32"/>
          <w:szCs w:val="32"/>
        </w:rPr>
        <w:t>：含电子和纸质邀请函</w:t>
      </w:r>
    </w:p>
    <w:p w14:paraId="09AA5198" w14:textId="77777777" w:rsidR="00592EA2" w:rsidRDefault="00511A7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3.场地</w:t>
      </w:r>
      <w:r>
        <w:rPr>
          <w:rFonts w:ascii="仿宋" w:eastAsia="仿宋" w:hAnsi="仿宋"/>
          <w:sz w:val="32"/>
          <w:szCs w:val="32"/>
        </w:rPr>
        <w:t>布置</w:t>
      </w:r>
      <w:r>
        <w:rPr>
          <w:rFonts w:ascii="仿宋" w:eastAsia="仿宋" w:hAnsi="仿宋" w:hint="eastAsia"/>
          <w:sz w:val="32"/>
          <w:szCs w:val="32"/>
        </w:rPr>
        <w:t>：室内背景板搭建、易拉宝、海报等</w:t>
      </w:r>
    </w:p>
    <w:p w14:paraId="001677F7" w14:textId="77777777" w:rsidR="00592EA2" w:rsidRDefault="00511A7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4.会务用品：会议手册、台卡、胸卡、日程、资料袋、笔等</w:t>
      </w:r>
    </w:p>
    <w:p w14:paraId="12E545DA" w14:textId="77777777" w:rsidR="00592EA2" w:rsidRDefault="00511A7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5.场内会务</w:t>
      </w:r>
      <w:r>
        <w:rPr>
          <w:rFonts w:ascii="仿宋" w:eastAsia="仿宋" w:hAnsi="仿宋"/>
          <w:sz w:val="32"/>
          <w:szCs w:val="32"/>
        </w:rPr>
        <w:t>支持</w:t>
      </w:r>
      <w:r>
        <w:rPr>
          <w:rFonts w:ascii="仿宋" w:eastAsia="仿宋" w:hAnsi="仿宋" w:hint="eastAsia"/>
          <w:sz w:val="32"/>
          <w:szCs w:val="32"/>
        </w:rPr>
        <w:t>：发放资料、考勤指引等</w:t>
      </w:r>
    </w:p>
    <w:p w14:paraId="564584C4" w14:textId="77777777" w:rsidR="00592EA2" w:rsidRDefault="00511A7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6.车辆</w:t>
      </w:r>
      <w:r>
        <w:rPr>
          <w:rFonts w:ascii="仿宋" w:eastAsia="仿宋" w:hAnsi="仿宋"/>
          <w:sz w:val="32"/>
          <w:szCs w:val="32"/>
        </w:rPr>
        <w:t>餐饮</w:t>
      </w:r>
      <w:r>
        <w:rPr>
          <w:rFonts w:ascii="仿宋" w:eastAsia="仿宋" w:hAnsi="仿宋" w:hint="eastAsia"/>
          <w:sz w:val="32"/>
          <w:szCs w:val="32"/>
        </w:rPr>
        <w:t>住宿安排：授课专家专车接送（</w:t>
      </w:r>
      <w:proofErr w:type="gramStart"/>
      <w:r>
        <w:rPr>
          <w:rFonts w:ascii="仿宋" w:eastAsia="仿宋" w:hAnsi="仿宋" w:hint="eastAsia"/>
          <w:sz w:val="32"/>
          <w:szCs w:val="32"/>
        </w:rPr>
        <w:t>含机场</w:t>
      </w:r>
      <w:proofErr w:type="gramEnd"/>
      <w:r>
        <w:rPr>
          <w:rFonts w:ascii="仿宋" w:eastAsia="仿宋" w:hAnsi="仿宋" w:hint="eastAsia"/>
          <w:sz w:val="32"/>
          <w:szCs w:val="32"/>
        </w:rPr>
        <w:t>接机、市内接送等）、授课专家和外地学员住宿安排、</w:t>
      </w:r>
      <w:proofErr w:type="gramStart"/>
      <w:r>
        <w:rPr>
          <w:rFonts w:ascii="仿宋" w:eastAsia="仿宋" w:hAnsi="仿宋" w:hint="eastAsia"/>
          <w:sz w:val="32"/>
          <w:szCs w:val="32"/>
        </w:rPr>
        <w:t>茶歇每天</w:t>
      </w:r>
      <w:proofErr w:type="gramEnd"/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lastRenderedPageBreak/>
        <w:t>场、学员盒饭</w:t>
      </w:r>
      <w:r>
        <w:rPr>
          <w:rFonts w:ascii="仿宋" w:eastAsia="仿宋" w:hAnsi="仿宋"/>
          <w:sz w:val="32"/>
          <w:szCs w:val="32"/>
        </w:rPr>
        <w:t>等</w:t>
      </w:r>
    </w:p>
    <w:p w14:paraId="4512385E" w14:textId="77777777" w:rsidR="00592EA2" w:rsidRDefault="00511A7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7.考勤考核评价：针对线下面授课程，设置考勤，开展课程考核及讲者授课质量评价，并反馈采购方数据。</w:t>
      </w:r>
    </w:p>
    <w:p w14:paraId="77E07465" w14:textId="77777777" w:rsidR="00592EA2" w:rsidRDefault="00511A7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</w:t>
      </w:r>
      <w:proofErr w:type="gramStart"/>
      <w:r>
        <w:rPr>
          <w:rFonts w:ascii="仿宋" w:eastAsia="仿宋" w:hAnsi="仿宋" w:hint="eastAsia"/>
          <w:sz w:val="32"/>
          <w:szCs w:val="32"/>
        </w:rPr>
        <w:t>网课平台</w:t>
      </w:r>
      <w:proofErr w:type="gramEnd"/>
      <w:r>
        <w:rPr>
          <w:rFonts w:ascii="仿宋" w:eastAsia="仿宋" w:hAnsi="仿宋" w:hint="eastAsia"/>
          <w:sz w:val="32"/>
          <w:szCs w:val="32"/>
        </w:rPr>
        <w:t>：提供68学时</w:t>
      </w:r>
      <w:proofErr w:type="gramStart"/>
      <w:r>
        <w:rPr>
          <w:rFonts w:ascii="仿宋" w:eastAsia="仿宋" w:hAnsi="仿宋" w:hint="eastAsia"/>
          <w:sz w:val="32"/>
          <w:szCs w:val="32"/>
        </w:rPr>
        <w:t>的网课学习</w:t>
      </w:r>
      <w:proofErr w:type="gramEnd"/>
      <w:r>
        <w:rPr>
          <w:rFonts w:ascii="仿宋" w:eastAsia="仿宋" w:hAnsi="仿宋" w:hint="eastAsia"/>
          <w:sz w:val="32"/>
          <w:szCs w:val="32"/>
        </w:rPr>
        <w:t>平台，开放50人学习账号，</w:t>
      </w:r>
      <w:proofErr w:type="gramStart"/>
      <w:r>
        <w:rPr>
          <w:rFonts w:ascii="仿宋" w:eastAsia="仿宋" w:hAnsi="仿宋" w:hint="eastAsia"/>
          <w:sz w:val="32"/>
          <w:szCs w:val="32"/>
        </w:rPr>
        <w:t>针对网课</w:t>
      </w:r>
      <w:proofErr w:type="gramEnd"/>
      <w:r>
        <w:rPr>
          <w:rFonts w:ascii="仿宋" w:eastAsia="仿宋" w:hAnsi="仿宋" w:hint="eastAsia"/>
          <w:sz w:val="32"/>
          <w:szCs w:val="32"/>
        </w:rPr>
        <w:t>学习内容进行考核，供应商反馈学员的学习时长及考核情况。</w:t>
      </w:r>
    </w:p>
    <w:p w14:paraId="26C3EE6A" w14:textId="77777777" w:rsidR="00592EA2" w:rsidRDefault="00511A7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9.证书申报和资料整理：供应商协助整理考勤、考核、评价等培训资料，以便向广东省医师协会申报骨干师资培训证书。</w:t>
      </w:r>
    </w:p>
    <w:p w14:paraId="1934AA7C" w14:textId="77777777" w:rsidR="00592EA2" w:rsidRDefault="00511A72">
      <w:pPr>
        <w:ind w:firstLineChars="200" w:firstLine="640"/>
        <w:rPr>
          <w:rFonts w:ascii="仿宋" w:eastAsia="仿宋" w:hAnsi="仿宋" w:cs="仿宋"/>
          <w:b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bCs/>
          <w:sz w:val="32"/>
          <w:szCs w:val="32"/>
        </w:rPr>
        <w:t>三、其他要求</w:t>
      </w:r>
    </w:p>
    <w:p w14:paraId="5BDB00C7" w14:textId="77777777" w:rsidR="00592EA2" w:rsidRDefault="00511A72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供应商为本项目成立专人对接服务工作小组，配备</w:t>
      </w:r>
      <w:r>
        <w:rPr>
          <w:rFonts w:ascii="仿宋" w:eastAsia="仿宋" w:hAnsi="仿宋" w:cs="仿宋"/>
          <w:sz w:val="32"/>
          <w:szCs w:val="32"/>
        </w:rPr>
        <w:t>项目负责人和服务团队，具有较高的沟通协调和策划执行能力</w:t>
      </w:r>
      <w:r>
        <w:rPr>
          <w:rFonts w:ascii="仿宋" w:eastAsia="仿宋" w:hAnsi="仿宋" w:cs="仿宋" w:hint="eastAsia"/>
          <w:sz w:val="32"/>
          <w:szCs w:val="32"/>
        </w:rPr>
        <w:t>，按照项目实际需求及时内响应，做到热情周到，提供优质服务。在合作期限内，若因供应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商服务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不到位、组织不好等原因，导致师资培训活动中出现较大失误或安全事故，采购方有权解除合作。</w:t>
      </w:r>
    </w:p>
    <w:sectPr w:rsidR="00592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2705928-B545-412C-BBAC-FFE1EBE5FC5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5343E4D3-B9DC-452D-9FFB-637AB95C4BBA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E016B"/>
    <w:multiLevelType w:val="singleLevel"/>
    <w:tmpl w:val="593E016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mMzY0ZjJlODhlMTU4NTk1YTU5MDNjZmIyMmIwOTAifQ=="/>
  </w:docVars>
  <w:rsids>
    <w:rsidRoot w:val="00DB7F54"/>
    <w:rsid w:val="00034C6A"/>
    <w:rsid w:val="000449F5"/>
    <w:rsid w:val="000E6F3A"/>
    <w:rsid w:val="003800C2"/>
    <w:rsid w:val="00511A72"/>
    <w:rsid w:val="00592EA2"/>
    <w:rsid w:val="006D1B0D"/>
    <w:rsid w:val="00762847"/>
    <w:rsid w:val="00AC2AD8"/>
    <w:rsid w:val="00DB7F54"/>
    <w:rsid w:val="06E95742"/>
    <w:rsid w:val="0889068B"/>
    <w:rsid w:val="0E5F2916"/>
    <w:rsid w:val="14BD7ADD"/>
    <w:rsid w:val="287D0F33"/>
    <w:rsid w:val="345A68F8"/>
    <w:rsid w:val="378A1E42"/>
    <w:rsid w:val="38E23C3D"/>
    <w:rsid w:val="3EEF5322"/>
    <w:rsid w:val="426B179E"/>
    <w:rsid w:val="466E0B31"/>
    <w:rsid w:val="48010B34"/>
    <w:rsid w:val="491D296A"/>
    <w:rsid w:val="49EB762E"/>
    <w:rsid w:val="55195DD8"/>
    <w:rsid w:val="6DE222C5"/>
    <w:rsid w:val="77E04048"/>
    <w:rsid w:val="7E08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可人 佳佳</dc:creator>
  <cp:lastModifiedBy>Microsoft</cp:lastModifiedBy>
  <cp:revision>4</cp:revision>
  <dcterms:created xsi:type="dcterms:W3CDTF">2022-10-31T08:15:00Z</dcterms:created>
  <dcterms:modified xsi:type="dcterms:W3CDTF">2024-09-14T07:36:00Z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0A4868930A724ED39036DD3AF9BF2328</vt:lpwstr>
  </property>
</Properties>
</file>