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BBB86">
      <w:pPr>
        <w:widowControl/>
        <w:shd w:val="clear" w:color="auto" w:fill="FFFFFF"/>
        <w:spacing w:line="400" w:lineRule="exact"/>
        <w:jc w:val="center"/>
        <w:rPr>
          <w:rFonts w:hint="eastAsia" w:asciiTheme="minorEastAsia" w:hAnsiTheme="minorEastAsia" w:eastAsiaTheme="minorEastAsia" w:cstheme="minorEastAsia"/>
          <w:sz w:val="40"/>
          <w:szCs w:val="40"/>
        </w:rPr>
      </w:pPr>
      <w:r>
        <w:rPr>
          <w:rFonts w:hint="eastAsia" w:asciiTheme="minorEastAsia" w:hAnsiTheme="minorEastAsia" w:eastAsiaTheme="minorEastAsia" w:cstheme="minorEastAsia"/>
          <w:sz w:val="40"/>
          <w:szCs w:val="40"/>
          <w:lang w:val="en-US" w:eastAsia="zh-CN"/>
        </w:rPr>
        <w:t>2025年省临检中心</w:t>
      </w:r>
      <w:r>
        <w:rPr>
          <w:rFonts w:hint="eastAsia" w:asciiTheme="minorEastAsia" w:hAnsiTheme="minorEastAsia" w:eastAsiaTheme="minorEastAsia" w:cstheme="minorEastAsia"/>
          <w:sz w:val="40"/>
          <w:szCs w:val="40"/>
        </w:rPr>
        <w:t>物流辅助采购项目需求</w:t>
      </w:r>
    </w:p>
    <w:p w14:paraId="5BC0817C">
      <w:pPr>
        <w:pStyle w:val="6"/>
        <w:spacing w:line="500" w:lineRule="exact"/>
        <w:rPr>
          <w:lang w:val="en-US"/>
        </w:rPr>
      </w:pPr>
    </w:p>
    <w:p w14:paraId="5526FAE8">
      <w:pPr>
        <w:widowControl/>
        <w:shd w:val="clear" w:color="auto" w:fill="FFFFFF"/>
        <w:spacing w:line="500" w:lineRule="exact"/>
        <w:ind w:firstLine="269" w:firstLineChars="100"/>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一、项目概况：</w:t>
      </w:r>
    </w:p>
    <w:tbl>
      <w:tblPr>
        <w:tblStyle w:val="10"/>
        <w:tblW w:w="76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79"/>
        <w:gridCol w:w="1644"/>
        <w:gridCol w:w="1876"/>
      </w:tblGrid>
      <w:tr w14:paraId="31346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4179" w:type="dxa"/>
            <w:vAlign w:val="center"/>
          </w:tcPr>
          <w:p w14:paraId="4CABCE8D">
            <w:pPr>
              <w:widowControl/>
              <w:shd w:val="clear" w:color="auto" w:fill="FFFFFF"/>
              <w:spacing w:line="500" w:lineRule="exact"/>
              <w:jc w:val="center"/>
              <w:rPr>
                <w:rFonts w:ascii="仿宋" w:hAnsi="仿宋"/>
              </w:rPr>
            </w:pPr>
            <w:r>
              <w:rPr>
                <w:rFonts w:hint="eastAsia" w:ascii="仿宋" w:hAnsi="仿宋"/>
              </w:rPr>
              <w:t>采购服务内容</w:t>
            </w:r>
          </w:p>
        </w:tc>
        <w:tc>
          <w:tcPr>
            <w:tcW w:w="1644" w:type="dxa"/>
            <w:vAlign w:val="center"/>
          </w:tcPr>
          <w:p w14:paraId="2DBE200D">
            <w:pPr>
              <w:widowControl/>
              <w:shd w:val="clear" w:color="auto" w:fill="FFFFFF"/>
              <w:spacing w:line="500" w:lineRule="exact"/>
              <w:jc w:val="center"/>
              <w:rPr>
                <w:rFonts w:ascii="仿宋" w:hAnsi="仿宋"/>
              </w:rPr>
            </w:pPr>
            <w:r>
              <w:rPr>
                <w:rFonts w:hint="eastAsia" w:ascii="仿宋" w:hAnsi="仿宋"/>
              </w:rPr>
              <w:t>数量</w:t>
            </w:r>
          </w:p>
        </w:tc>
        <w:tc>
          <w:tcPr>
            <w:tcW w:w="1876" w:type="dxa"/>
            <w:vAlign w:val="center"/>
          </w:tcPr>
          <w:p w14:paraId="0AF74A3A">
            <w:pPr>
              <w:widowControl/>
              <w:shd w:val="clear" w:color="auto" w:fill="FFFFFF"/>
              <w:spacing w:line="500" w:lineRule="exact"/>
              <w:jc w:val="center"/>
              <w:rPr>
                <w:rFonts w:ascii="仿宋" w:hAnsi="仿宋"/>
              </w:rPr>
            </w:pPr>
            <w:r>
              <w:rPr>
                <w:rFonts w:hint="eastAsia" w:ascii="仿宋" w:hAnsi="仿宋"/>
              </w:rPr>
              <w:t>服务期限</w:t>
            </w:r>
          </w:p>
        </w:tc>
      </w:tr>
      <w:tr w14:paraId="00DB9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4179" w:type="dxa"/>
            <w:vAlign w:val="center"/>
          </w:tcPr>
          <w:p w14:paraId="1D0A1190">
            <w:pPr>
              <w:widowControl/>
              <w:shd w:val="clear" w:color="auto" w:fill="FFFFFF"/>
              <w:spacing w:line="500" w:lineRule="exact"/>
              <w:jc w:val="center"/>
              <w:rPr>
                <w:rFonts w:ascii="仿宋" w:hAnsi="仿宋"/>
              </w:rPr>
            </w:pPr>
            <w:bookmarkStart w:id="0" w:name="_Hlk110450924"/>
            <w:r>
              <w:rPr>
                <w:rFonts w:hint="eastAsia" w:ascii="仿宋" w:hAnsi="仿宋"/>
              </w:rPr>
              <w:t>广东省临床检验中心物流辅助服务</w:t>
            </w:r>
            <w:bookmarkEnd w:id="0"/>
          </w:p>
        </w:tc>
        <w:tc>
          <w:tcPr>
            <w:tcW w:w="1644" w:type="dxa"/>
            <w:vAlign w:val="center"/>
          </w:tcPr>
          <w:p w14:paraId="4A23FD10">
            <w:pPr>
              <w:widowControl/>
              <w:shd w:val="clear" w:color="auto" w:fill="FFFFFF"/>
              <w:spacing w:line="500" w:lineRule="exact"/>
              <w:jc w:val="center"/>
              <w:rPr>
                <w:rFonts w:ascii="仿宋" w:hAnsi="仿宋"/>
              </w:rPr>
            </w:pPr>
            <w:r>
              <w:rPr>
                <w:rFonts w:hint="eastAsia" w:ascii="仿宋" w:hAnsi="仿宋"/>
              </w:rPr>
              <w:t>一项</w:t>
            </w:r>
          </w:p>
        </w:tc>
        <w:tc>
          <w:tcPr>
            <w:tcW w:w="1876" w:type="dxa"/>
            <w:vAlign w:val="center"/>
          </w:tcPr>
          <w:p w14:paraId="2F8EEC29">
            <w:pPr>
              <w:widowControl/>
              <w:shd w:val="clear" w:color="auto" w:fill="FFFFFF"/>
              <w:spacing w:line="500" w:lineRule="exact"/>
              <w:ind w:firstLine="536" w:firstLineChars="200"/>
              <w:jc w:val="both"/>
              <w:rPr>
                <w:rFonts w:ascii="仿宋" w:hAnsi="仿宋"/>
              </w:rPr>
            </w:pPr>
            <w:r>
              <w:rPr>
                <w:rFonts w:ascii="仿宋" w:hAnsi="仿宋"/>
              </w:rPr>
              <w:t>1</w:t>
            </w:r>
            <w:r>
              <w:rPr>
                <w:rFonts w:hint="eastAsia" w:ascii="仿宋" w:hAnsi="仿宋"/>
              </w:rPr>
              <w:t xml:space="preserve"> 年</w:t>
            </w:r>
          </w:p>
        </w:tc>
      </w:tr>
    </w:tbl>
    <w:p w14:paraId="6AB5518D">
      <w:pPr>
        <w:pStyle w:val="13"/>
        <w:widowControl/>
        <w:numPr>
          <w:ilvl w:val="0"/>
          <w:numId w:val="1"/>
        </w:numPr>
        <w:shd w:val="clear" w:color="auto" w:fill="FFFFFF"/>
        <w:spacing w:line="500" w:lineRule="exact"/>
        <w:ind w:left="0" w:firstLine="536" w:firstLineChars="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Cs w:val="28"/>
        </w:rPr>
        <w:t>服务</w:t>
      </w:r>
      <w:r>
        <w:rPr>
          <w:rFonts w:hint="eastAsia" w:asciiTheme="minorEastAsia" w:hAnsiTheme="minorEastAsia" w:eastAsiaTheme="minorEastAsia" w:cstheme="minorEastAsia"/>
          <w:szCs w:val="28"/>
          <w:lang w:val="en-US" w:eastAsia="zh-CN"/>
        </w:rPr>
        <w:t>范围：</w:t>
      </w:r>
      <w:r>
        <w:rPr>
          <w:rFonts w:hint="eastAsia" w:asciiTheme="minorEastAsia" w:hAnsiTheme="minorEastAsia" w:eastAsiaTheme="minorEastAsia" w:cstheme="minorEastAsia"/>
        </w:rPr>
        <w:t>全省共有</w:t>
      </w:r>
      <w:r>
        <w:rPr>
          <w:rFonts w:hint="eastAsia" w:asciiTheme="minorEastAsia" w:hAnsiTheme="minorEastAsia" w:eastAsiaTheme="minorEastAsia" w:cstheme="minorEastAsia"/>
          <w:lang w:val="en-US" w:eastAsia="zh-CN"/>
        </w:rPr>
        <w:t>2090</w:t>
      </w:r>
      <w:r>
        <w:rPr>
          <w:rFonts w:hint="eastAsia" w:asciiTheme="minorEastAsia" w:hAnsiTheme="minorEastAsia" w:eastAsiaTheme="minorEastAsia" w:cstheme="minorEastAsia"/>
        </w:rPr>
        <w:t>多家参评实验室加入室间质评计划，全年需分发</w:t>
      </w:r>
      <w:r>
        <w:rPr>
          <w:rFonts w:hint="eastAsia" w:asciiTheme="minorEastAsia" w:hAnsiTheme="minorEastAsia" w:eastAsiaTheme="minorEastAsia" w:cstheme="minorEastAsia"/>
          <w:lang w:val="en-US" w:eastAsia="zh-CN"/>
        </w:rPr>
        <w:t>14000</w:t>
      </w:r>
      <w:r>
        <w:rPr>
          <w:rFonts w:hint="eastAsia" w:asciiTheme="minorEastAsia" w:hAnsiTheme="minorEastAsia" w:eastAsiaTheme="minorEastAsia" w:cstheme="minorEastAsia"/>
        </w:rPr>
        <w:t>多份质控品包裹</w:t>
      </w:r>
      <w:r>
        <w:rPr>
          <w:rFonts w:hint="eastAsia" w:asciiTheme="minorEastAsia" w:hAnsiTheme="minorEastAsia" w:eastAsiaTheme="minorEastAsia" w:cstheme="minorEastAsia"/>
          <w:szCs w:val="28"/>
        </w:rPr>
        <w:t>（</w:t>
      </w:r>
      <w:r>
        <w:rPr>
          <w:rFonts w:hint="eastAsia" w:asciiTheme="minorEastAsia" w:hAnsiTheme="minorEastAsia" w:eastAsiaTheme="minorEastAsia" w:cstheme="minorEastAsia"/>
        </w:rPr>
        <w:t>质控品包裹</w:t>
      </w:r>
      <w:r>
        <w:rPr>
          <w:rFonts w:hint="eastAsia" w:asciiTheme="minorEastAsia" w:hAnsiTheme="minorEastAsia" w:eastAsiaTheme="minorEastAsia" w:cstheme="minorEastAsia"/>
          <w:szCs w:val="28"/>
        </w:rPr>
        <w:t>产生量为估算量，具体以实际产生量结算）。</w:t>
      </w:r>
    </w:p>
    <w:p w14:paraId="763A1775">
      <w:pPr>
        <w:pStyle w:val="13"/>
        <w:widowControl/>
        <w:numPr>
          <w:ilvl w:val="0"/>
          <w:numId w:val="1"/>
        </w:numPr>
        <w:shd w:val="clear" w:color="auto" w:fill="FFFFFF"/>
        <w:spacing w:line="500" w:lineRule="exact"/>
        <w:ind w:firstLineChars="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物流覆盖范围：广东省内，包括广州及各地市。</w:t>
      </w:r>
    </w:p>
    <w:p w14:paraId="795CB471">
      <w:pPr>
        <w:pStyle w:val="13"/>
        <w:widowControl/>
        <w:numPr>
          <w:ilvl w:val="0"/>
          <w:numId w:val="1"/>
        </w:numPr>
        <w:shd w:val="clear" w:color="auto" w:fill="FFFFFF"/>
        <w:spacing w:line="500" w:lineRule="exact"/>
        <w:ind w:left="0" w:firstLine="536" w:firstLineChars="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包裹体积重量：</w:t>
      </w:r>
    </w:p>
    <w:tbl>
      <w:tblPr>
        <w:tblStyle w:val="11"/>
        <w:tblW w:w="0" w:type="auto"/>
        <w:tblInd w:w="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893"/>
        <w:gridCol w:w="2919"/>
        <w:gridCol w:w="1151"/>
        <w:gridCol w:w="878"/>
        <w:gridCol w:w="1907"/>
      </w:tblGrid>
      <w:tr w14:paraId="3F96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34D7A45E">
            <w:pPr>
              <w:pStyle w:val="13"/>
              <w:widowControl/>
              <w:numPr>
                <w:ilvl w:val="0"/>
                <w:numId w:val="0"/>
              </w:numPr>
              <w:spacing w:line="500" w:lineRule="exact"/>
              <w:jc w:val="center"/>
              <w:rPr>
                <w:rFonts w:hint="default" w:eastAsia="仿宋"/>
                <w:b/>
                <w:bCs/>
                <w:vertAlign w:val="baseline"/>
                <w:lang w:val="en-US" w:eastAsia="zh-CN"/>
              </w:rPr>
            </w:pPr>
            <w:r>
              <w:rPr>
                <w:rFonts w:hint="eastAsia"/>
                <w:b/>
                <w:bCs/>
                <w:vertAlign w:val="baseline"/>
                <w:lang w:val="en-US" w:eastAsia="zh-CN"/>
              </w:rPr>
              <w:t>序号</w:t>
            </w:r>
          </w:p>
        </w:tc>
        <w:tc>
          <w:tcPr>
            <w:tcW w:w="1893" w:type="dxa"/>
            <w:vAlign w:val="center"/>
          </w:tcPr>
          <w:p w14:paraId="7C7E6504">
            <w:pPr>
              <w:pStyle w:val="13"/>
              <w:widowControl/>
              <w:numPr>
                <w:ilvl w:val="0"/>
                <w:numId w:val="0"/>
              </w:numPr>
              <w:spacing w:line="500" w:lineRule="exact"/>
              <w:jc w:val="center"/>
              <w:rPr>
                <w:rFonts w:hint="default" w:eastAsia="仿宋"/>
                <w:b/>
                <w:bCs/>
                <w:vertAlign w:val="baseline"/>
                <w:lang w:val="en-US" w:eastAsia="zh-CN"/>
              </w:rPr>
            </w:pPr>
            <w:r>
              <w:rPr>
                <w:rFonts w:hint="eastAsia"/>
                <w:b/>
                <w:bCs/>
                <w:vertAlign w:val="baseline"/>
                <w:lang w:val="en-US" w:eastAsia="zh-CN"/>
              </w:rPr>
              <w:t>名称（标准件）</w:t>
            </w:r>
          </w:p>
        </w:tc>
        <w:tc>
          <w:tcPr>
            <w:tcW w:w="2919" w:type="dxa"/>
            <w:vAlign w:val="center"/>
          </w:tcPr>
          <w:p w14:paraId="74520A04">
            <w:pPr>
              <w:pStyle w:val="13"/>
              <w:widowControl/>
              <w:numPr>
                <w:ilvl w:val="0"/>
                <w:numId w:val="0"/>
              </w:numPr>
              <w:spacing w:line="500" w:lineRule="exact"/>
              <w:jc w:val="center"/>
              <w:rPr>
                <w:rFonts w:hint="default" w:eastAsia="仿宋"/>
                <w:b/>
                <w:bCs/>
                <w:vertAlign w:val="baseline"/>
                <w:lang w:val="en-US" w:eastAsia="zh-CN"/>
              </w:rPr>
            </w:pPr>
            <w:r>
              <w:rPr>
                <w:rFonts w:hint="eastAsia"/>
                <w:b/>
                <w:bCs/>
                <w:vertAlign w:val="baseline"/>
                <w:lang w:val="en-US" w:eastAsia="zh-CN"/>
              </w:rPr>
              <w:t>规格（长*宽*高）mm</w:t>
            </w:r>
          </w:p>
        </w:tc>
        <w:tc>
          <w:tcPr>
            <w:tcW w:w="1151" w:type="dxa"/>
            <w:vAlign w:val="center"/>
          </w:tcPr>
          <w:p w14:paraId="318E3BAA">
            <w:pPr>
              <w:pStyle w:val="13"/>
              <w:widowControl/>
              <w:numPr>
                <w:ilvl w:val="0"/>
                <w:numId w:val="0"/>
              </w:numPr>
              <w:spacing w:line="500" w:lineRule="exact"/>
              <w:jc w:val="center"/>
              <w:rPr>
                <w:rFonts w:hint="default"/>
                <w:b/>
                <w:bCs/>
                <w:vertAlign w:val="baseline"/>
                <w:lang w:val="en-US" w:eastAsia="zh-CN"/>
              </w:rPr>
            </w:pPr>
            <w:r>
              <w:rPr>
                <w:rFonts w:hint="eastAsia"/>
                <w:b/>
                <w:bCs/>
                <w:vertAlign w:val="baseline"/>
                <w:lang w:val="en-US" w:eastAsia="zh-CN"/>
              </w:rPr>
              <w:t>重量</w:t>
            </w:r>
          </w:p>
        </w:tc>
        <w:tc>
          <w:tcPr>
            <w:tcW w:w="878" w:type="dxa"/>
            <w:vAlign w:val="center"/>
          </w:tcPr>
          <w:p w14:paraId="31D69846">
            <w:pPr>
              <w:pStyle w:val="13"/>
              <w:widowControl/>
              <w:numPr>
                <w:ilvl w:val="0"/>
                <w:numId w:val="0"/>
              </w:numPr>
              <w:spacing w:line="500" w:lineRule="exact"/>
              <w:jc w:val="center"/>
              <w:rPr>
                <w:rFonts w:hint="default"/>
                <w:b/>
                <w:bCs/>
                <w:vertAlign w:val="baseline"/>
                <w:lang w:val="en-US" w:eastAsia="zh-CN"/>
              </w:rPr>
            </w:pPr>
            <w:r>
              <w:rPr>
                <w:rFonts w:hint="eastAsia"/>
                <w:b/>
                <w:bCs/>
                <w:vertAlign w:val="baseline"/>
                <w:lang w:val="en-US" w:eastAsia="zh-CN"/>
              </w:rPr>
              <w:t>数量</w:t>
            </w:r>
          </w:p>
        </w:tc>
        <w:tc>
          <w:tcPr>
            <w:tcW w:w="1907" w:type="dxa"/>
            <w:vAlign w:val="center"/>
          </w:tcPr>
          <w:p w14:paraId="07681363">
            <w:pPr>
              <w:pStyle w:val="13"/>
              <w:widowControl/>
              <w:numPr>
                <w:ilvl w:val="0"/>
                <w:numId w:val="0"/>
              </w:numPr>
              <w:spacing w:line="500" w:lineRule="exact"/>
              <w:jc w:val="center"/>
              <w:rPr>
                <w:rFonts w:hint="default"/>
                <w:b/>
                <w:bCs/>
                <w:vertAlign w:val="baseline"/>
                <w:lang w:val="en-US" w:eastAsia="zh-CN"/>
              </w:rPr>
            </w:pPr>
            <w:r>
              <w:rPr>
                <w:rFonts w:hint="eastAsia"/>
                <w:b/>
                <w:bCs/>
                <w:vertAlign w:val="baseline"/>
                <w:lang w:val="en-US" w:eastAsia="zh-CN"/>
              </w:rPr>
              <w:t>备注</w:t>
            </w:r>
          </w:p>
        </w:tc>
      </w:tr>
      <w:tr w14:paraId="4F256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Pr>
          <w:p w14:paraId="2B561116">
            <w:pPr>
              <w:pStyle w:val="13"/>
              <w:widowControl/>
              <w:numPr>
                <w:ilvl w:val="0"/>
                <w:numId w:val="0"/>
              </w:numPr>
              <w:spacing w:line="500" w:lineRule="exact"/>
              <w:jc w:val="left"/>
              <w:rPr>
                <w:rFonts w:hint="eastAsia" w:eastAsia="仿宋"/>
                <w:vertAlign w:val="baseline"/>
                <w:lang w:val="en-US" w:eastAsia="zh-CN"/>
              </w:rPr>
            </w:pPr>
            <w:r>
              <w:rPr>
                <w:rFonts w:hint="eastAsia"/>
                <w:vertAlign w:val="baseline"/>
                <w:lang w:val="en-US" w:eastAsia="zh-CN"/>
              </w:rPr>
              <w:t>1</w:t>
            </w:r>
          </w:p>
        </w:tc>
        <w:tc>
          <w:tcPr>
            <w:tcW w:w="1893" w:type="dxa"/>
          </w:tcPr>
          <w:p w14:paraId="09129110">
            <w:pPr>
              <w:pStyle w:val="13"/>
              <w:widowControl/>
              <w:numPr>
                <w:ilvl w:val="0"/>
                <w:numId w:val="0"/>
              </w:numPr>
              <w:spacing w:line="500" w:lineRule="exact"/>
              <w:jc w:val="left"/>
              <w:rPr>
                <w:rFonts w:hint="default" w:eastAsia="仿宋"/>
                <w:vertAlign w:val="baseline"/>
                <w:lang w:val="en-US" w:eastAsia="zh-CN"/>
              </w:rPr>
            </w:pPr>
            <w:r>
              <w:rPr>
                <w:rFonts w:hint="eastAsia"/>
                <w:vertAlign w:val="baseline"/>
                <w:lang w:val="en-US" w:eastAsia="zh-CN"/>
              </w:rPr>
              <w:t>1#包装箱</w:t>
            </w:r>
          </w:p>
        </w:tc>
        <w:tc>
          <w:tcPr>
            <w:tcW w:w="2919" w:type="dxa"/>
          </w:tcPr>
          <w:p w14:paraId="502DE4E0">
            <w:pPr>
              <w:pStyle w:val="13"/>
              <w:widowControl/>
              <w:numPr>
                <w:ilvl w:val="0"/>
                <w:numId w:val="0"/>
              </w:numPr>
              <w:spacing w:line="500" w:lineRule="exact"/>
              <w:jc w:val="left"/>
              <w:rPr>
                <w:rFonts w:hint="default" w:eastAsia="仿宋"/>
                <w:sz w:val="30"/>
                <w:szCs w:val="30"/>
                <w:vertAlign w:val="baseline"/>
                <w:lang w:val="en-US" w:eastAsia="zh-CN"/>
              </w:rPr>
            </w:pPr>
            <w:r>
              <w:rPr>
                <w:rFonts w:hint="eastAsia"/>
                <w:sz w:val="30"/>
                <w:szCs w:val="30"/>
                <w:vertAlign w:val="baseline"/>
                <w:lang w:val="en-US" w:eastAsia="zh-CN"/>
              </w:rPr>
              <w:t>532*375*242</w:t>
            </w:r>
          </w:p>
        </w:tc>
        <w:tc>
          <w:tcPr>
            <w:tcW w:w="1151" w:type="dxa"/>
          </w:tcPr>
          <w:p w14:paraId="74BD1646">
            <w:pPr>
              <w:pStyle w:val="13"/>
              <w:widowControl/>
              <w:numPr>
                <w:ilvl w:val="0"/>
                <w:numId w:val="0"/>
              </w:numPr>
              <w:spacing w:line="500" w:lineRule="exact"/>
              <w:jc w:val="left"/>
              <w:rPr>
                <w:rFonts w:hint="default"/>
                <w:sz w:val="30"/>
                <w:szCs w:val="30"/>
                <w:highlight w:val="yellow"/>
                <w:vertAlign w:val="baseline"/>
                <w:lang w:val="en-US" w:eastAsia="zh-CN"/>
              </w:rPr>
            </w:pPr>
            <w:r>
              <w:rPr>
                <w:rFonts w:hint="eastAsia"/>
                <w:sz w:val="28"/>
                <w:szCs w:val="28"/>
                <w:highlight w:val="none"/>
                <w:vertAlign w:val="baseline"/>
                <w:lang w:val="en-US" w:eastAsia="zh-CN"/>
              </w:rPr>
              <w:t>按实际</w:t>
            </w:r>
          </w:p>
        </w:tc>
        <w:tc>
          <w:tcPr>
            <w:tcW w:w="878" w:type="dxa"/>
            <w:vAlign w:val="center"/>
          </w:tcPr>
          <w:p w14:paraId="0D3CE996">
            <w:pPr>
              <w:widowControl/>
              <w:shd w:val="clear" w:color="auto" w:fill="FFFFFF"/>
              <w:spacing w:line="400" w:lineRule="exact"/>
              <w:jc w:val="right"/>
              <w:rPr>
                <w:rFonts w:hint="eastAsia" w:ascii="仿宋" w:hAnsi="仿宋"/>
                <w:sz w:val="28"/>
                <w:szCs w:val="28"/>
                <w:lang w:val="en-US" w:eastAsia="zh-CN"/>
              </w:rPr>
            </w:pPr>
            <w:r>
              <w:rPr>
                <w:rFonts w:hint="eastAsia" w:cs="Times New Roman"/>
                <w:kern w:val="0"/>
                <w:sz w:val="28"/>
                <w:szCs w:val="28"/>
                <w:lang w:val="en-US" w:eastAsia="zh-CN"/>
              </w:rPr>
              <w:t>7</w:t>
            </w:r>
            <w:r>
              <w:rPr>
                <w:rFonts w:cs="Times New Roman"/>
                <w:kern w:val="0"/>
                <w:sz w:val="28"/>
                <w:szCs w:val="28"/>
              </w:rPr>
              <w:t>00</w:t>
            </w:r>
          </w:p>
        </w:tc>
        <w:tc>
          <w:tcPr>
            <w:tcW w:w="1907" w:type="dxa"/>
            <w:vAlign w:val="top"/>
          </w:tcPr>
          <w:p w14:paraId="74733893">
            <w:pPr>
              <w:widowControl/>
              <w:shd w:val="clear" w:color="auto" w:fill="FFFFFF"/>
              <w:spacing w:line="240" w:lineRule="auto"/>
              <w:jc w:val="left"/>
              <w:rPr>
                <w:rFonts w:hint="eastAsia" w:eastAsia="仿宋" w:cs="Times New Roman" w:asciiTheme="minorHAnsi" w:hAnsiTheme="minorHAnsi"/>
                <w:spacing w:val="-6"/>
                <w:kern w:val="0"/>
                <w:sz w:val="21"/>
                <w:szCs w:val="21"/>
                <w:lang w:val="en-US" w:eastAsia="zh-CN" w:bidi="ar-SA"/>
              </w:rPr>
            </w:pPr>
            <w:r>
              <w:rPr>
                <w:rFonts w:hint="eastAsia" w:cs="Times New Roman"/>
                <w:kern w:val="0"/>
                <w:sz w:val="21"/>
                <w:szCs w:val="21"/>
              </w:rPr>
              <w:t>需分</w:t>
            </w:r>
            <w:r>
              <w:rPr>
                <w:rFonts w:cs="Times New Roman"/>
                <w:kern w:val="0"/>
                <w:sz w:val="21"/>
                <w:szCs w:val="21"/>
              </w:rPr>
              <w:t>拣</w:t>
            </w:r>
            <w:r>
              <w:rPr>
                <w:rFonts w:hint="eastAsia" w:cs="Times New Roman"/>
                <w:kern w:val="0"/>
                <w:sz w:val="21"/>
                <w:szCs w:val="21"/>
                <w:lang w:val="en-US" w:eastAsia="zh-CN"/>
              </w:rPr>
              <w:t>25</w:t>
            </w:r>
            <w:r>
              <w:rPr>
                <w:rFonts w:hint="eastAsia" w:cs="Times New Roman"/>
                <w:kern w:val="0"/>
                <w:sz w:val="21"/>
                <w:szCs w:val="21"/>
              </w:rPr>
              <w:t>至</w:t>
            </w:r>
            <w:r>
              <w:rPr>
                <w:rFonts w:hint="eastAsia" w:cs="Times New Roman"/>
                <w:kern w:val="0"/>
                <w:sz w:val="21"/>
                <w:szCs w:val="21"/>
                <w:lang w:val="en-US" w:eastAsia="zh-CN"/>
              </w:rPr>
              <w:t>30</w:t>
            </w:r>
            <w:r>
              <w:rPr>
                <w:rFonts w:hint="eastAsia" w:cs="Times New Roman"/>
                <w:kern w:val="0"/>
                <w:sz w:val="21"/>
                <w:szCs w:val="21"/>
              </w:rPr>
              <w:t>个品种质控品不等</w:t>
            </w:r>
            <w:r>
              <w:rPr>
                <w:rFonts w:hint="eastAsia" w:cs="Times New Roman"/>
                <w:kern w:val="0"/>
                <w:sz w:val="21"/>
                <w:szCs w:val="21"/>
                <w:lang w:eastAsia="zh-CN"/>
              </w:rPr>
              <w:t>。</w:t>
            </w:r>
          </w:p>
        </w:tc>
      </w:tr>
      <w:tr w14:paraId="51AEE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Pr>
          <w:p w14:paraId="680AF142">
            <w:pPr>
              <w:pStyle w:val="13"/>
              <w:widowControl/>
              <w:numPr>
                <w:ilvl w:val="0"/>
                <w:numId w:val="0"/>
              </w:numPr>
              <w:spacing w:line="500" w:lineRule="exact"/>
              <w:jc w:val="left"/>
              <w:rPr>
                <w:rFonts w:hint="default"/>
                <w:vertAlign w:val="baseline"/>
                <w:lang w:val="en-US" w:eastAsia="zh-CN"/>
              </w:rPr>
            </w:pPr>
            <w:r>
              <w:rPr>
                <w:rFonts w:hint="eastAsia"/>
                <w:vertAlign w:val="baseline"/>
                <w:lang w:val="en-US" w:eastAsia="zh-CN"/>
              </w:rPr>
              <w:t>2</w:t>
            </w:r>
          </w:p>
        </w:tc>
        <w:tc>
          <w:tcPr>
            <w:tcW w:w="1893" w:type="dxa"/>
          </w:tcPr>
          <w:p w14:paraId="072EB7CC">
            <w:pPr>
              <w:pStyle w:val="13"/>
              <w:widowControl/>
              <w:numPr>
                <w:ilvl w:val="0"/>
                <w:numId w:val="0"/>
              </w:numPr>
              <w:spacing w:line="500" w:lineRule="exact"/>
              <w:jc w:val="left"/>
              <w:rPr>
                <w:rFonts w:hint="default" w:ascii="仿宋" w:hAnsi="仿宋" w:eastAsia="仿宋"/>
                <w:lang w:val="en-US" w:eastAsia="zh-CN"/>
              </w:rPr>
            </w:pPr>
            <w:r>
              <w:rPr>
                <w:rFonts w:hint="eastAsia" w:ascii="仿宋" w:hAnsi="仿宋"/>
                <w:lang w:val="en-US" w:eastAsia="zh-CN"/>
              </w:rPr>
              <w:t>2#包装箱</w:t>
            </w:r>
          </w:p>
        </w:tc>
        <w:tc>
          <w:tcPr>
            <w:tcW w:w="2919" w:type="dxa"/>
          </w:tcPr>
          <w:p w14:paraId="29AB60AA">
            <w:pPr>
              <w:pStyle w:val="13"/>
              <w:widowControl/>
              <w:numPr>
                <w:ilvl w:val="0"/>
                <w:numId w:val="0"/>
              </w:numPr>
              <w:spacing w:line="500" w:lineRule="exact"/>
              <w:jc w:val="left"/>
              <w:rPr>
                <w:rFonts w:hint="default" w:ascii="仿宋" w:hAnsi="仿宋" w:eastAsia="仿宋"/>
                <w:sz w:val="30"/>
                <w:szCs w:val="30"/>
                <w:lang w:val="en-US" w:eastAsia="zh-CN"/>
              </w:rPr>
            </w:pPr>
            <w:r>
              <w:rPr>
                <w:rFonts w:hint="eastAsia" w:ascii="仿宋" w:hAnsi="仿宋"/>
                <w:sz w:val="30"/>
                <w:szCs w:val="30"/>
                <w:lang w:val="en-US" w:eastAsia="zh-CN"/>
              </w:rPr>
              <w:t>465*332*220</w:t>
            </w:r>
          </w:p>
        </w:tc>
        <w:tc>
          <w:tcPr>
            <w:tcW w:w="1151" w:type="dxa"/>
          </w:tcPr>
          <w:p w14:paraId="15141E2A">
            <w:pPr>
              <w:widowControl/>
              <w:numPr>
                <w:ilvl w:val="0"/>
                <w:numId w:val="0"/>
              </w:numPr>
              <w:spacing w:line="500" w:lineRule="exact"/>
              <w:jc w:val="left"/>
              <w:rPr>
                <w:rFonts w:hint="eastAsia" w:ascii="仿宋" w:hAnsi="仿宋"/>
                <w:sz w:val="30"/>
                <w:szCs w:val="30"/>
                <w:highlight w:val="yellow"/>
                <w:lang w:val="en-US" w:eastAsia="zh-CN"/>
              </w:rPr>
            </w:pPr>
            <w:r>
              <w:rPr>
                <w:rFonts w:hint="eastAsia"/>
                <w:sz w:val="28"/>
                <w:szCs w:val="28"/>
                <w:highlight w:val="none"/>
                <w:vertAlign w:val="baseline"/>
                <w:lang w:val="en-US" w:eastAsia="zh-CN"/>
              </w:rPr>
              <w:t>按实际</w:t>
            </w:r>
          </w:p>
        </w:tc>
        <w:tc>
          <w:tcPr>
            <w:tcW w:w="878" w:type="dxa"/>
            <w:vAlign w:val="center"/>
          </w:tcPr>
          <w:p w14:paraId="746941D2">
            <w:pPr>
              <w:widowControl/>
              <w:shd w:val="clear" w:color="auto" w:fill="FFFFFF"/>
              <w:spacing w:line="400" w:lineRule="exact"/>
              <w:jc w:val="right"/>
              <w:rPr>
                <w:rFonts w:hint="eastAsia" w:ascii="仿宋" w:hAnsi="仿宋"/>
                <w:sz w:val="28"/>
                <w:szCs w:val="28"/>
                <w:lang w:val="en-US" w:eastAsia="zh-CN"/>
              </w:rPr>
            </w:pPr>
            <w:r>
              <w:rPr>
                <w:rFonts w:hint="eastAsia" w:cs="Times New Roman"/>
                <w:kern w:val="0"/>
                <w:sz w:val="28"/>
                <w:szCs w:val="28"/>
                <w:lang w:val="en-US" w:eastAsia="zh-CN"/>
              </w:rPr>
              <w:t>6</w:t>
            </w:r>
            <w:r>
              <w:rPr>
                <w:rFonts w:cs="Times New Roman"/>
                <w:kern w:val="0"/>
                <w:sz w:val="28"/>
                <w:szCs w:val="28"/>
              </w:rPr>
              <w:t>00</w:t>
            </w:r>
          </w:p>
        </w:tc>
        <w:tc>
          <w:tcPr>
            <w:tcW w:w="1907" w:type="dxa"/>
            <w:vAlign w:val="top"/>
          </w:tcPr>
          <w:p w14:paraId="2611F795">
            <w:pPr>
              <w:widowControl/>
              <w:shd w:val="clear" w:color="auto" w:fill="FFFFFF"/>
              <w:spacing w:line="240" w:lineRule="auto"/>
              <w:jc w:val="left"/>
              <w:rPr>
                <w:rFonts w:hint="eastAsia" w:eastAsia="仿宋" w:cs="Times New Roman" w:asciiTheme="minorHAnsi" w:hAnsiTheme="minorHAnsi"/>
                <w:spacing w:val="-6"/>
                <w:kern w:val="0"/>
                <w:sz w:val="21"/>
                <w:szCs w:val="21"/>
                <w:lang w:val="en-US" w:eastAsia="zh-CN" w:bidi="ar-SA"/>
              </w:rPr>
            </w:pPr>
            <w:r>
              <w:rPr>
                <w:rFonts w:hint="eastAsia" w:cs="Times New Roman"/>
                <w:kern w:val="0"/>
                <w:sz w:val="21"/>
                <w:szCs w:val="21"/>
              </w:rPr>
              <w:t>需分</w:t>
            </w:r>
            <w:r>
              <w:rPr>
                <w:rFonts w:cs="Times New Roman"/>
                <w:kern w:val="0"/>
                <w:sz w:val="21"/>
                <w:szCs w:val="21"/>
              </w:rPr>
              <w:t>拣</w:t>
            </w:r>
            <w:r>
              <w:rPr>
                <w:rFonts w:hint="eastAsia" w:cs="Times New Roman"/>
                <w:kern w:val="0"/>
                <w:sz w:val="21"/>
                <w:szCs w:val="21"/>
                <w:lang w:val="en-US" w:eastAsia="zh-CN"/>
              </w:rPr>
              <w:t>18</w:t>
            </w:r>
            <w:r>
              <w:rPr>
                <w:rFonts w:hint="eastAsia" w:cs="Times New Roman"/>
                <w:kern w:val="0"/>
                <w:sz w:val="21"/>
                <w:szCs w:val="21"/>
              </w:rPr>
              <w:t>至</w:t>
            </w:r>
            <w:r>
              <w:rPr>
                <w:rFonts w:hint="eastAsia" w:cs="Times New Roman"/>
                <w:kern w:val="0"/>
                <w:sz w:val="21"/>
                <w:szCs w:val="21"/>
                <w:lang w:val="en-US" w:eastAsia="zh-CN"/>
              </w:rPr>
              <w:t>25</w:t>
            </w:r>
            <w:r>
              <w:rPr>
                <w:rFonts w:hint="eastAsia" w:cs="Times New Roman"/>
                <w:kern w:val="0"/>
                <w:sz w:val="21"/>
                <w:szCs w:val="21"/>
              </w:rPr>
              <w:t>个品种质控品不等</w:t>
            </w:r>
            <w:r>
              <w:rPr>
                <w:rFonts w:hint="eastAsia" w:cs="Times New Roman"/>
                <w:kern w:val="0"/>
                <w:sz w:val="21"/>
                <w:szCs w:val="21"/>
                <w:lang w:eastAsia="zh-CN"/>
              </w:rPr>
              <w:t>。</w:t>
            </w:r>
          </w:p>
        </w:tc>
      </w:tr>
      <w:tr w14:paraId="2452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Pr>
          <w:p w14:paraId="155E6F5F">
            <w:pPr>
              <w:pStyle w:val="13"/>
              <w:widowControl/>
              <w:numPr>
                <w:ilvl w:val="0"/>
                <w:numId w:val="0"/>
              </w:numPr>
              <w:spacing w:line="500" w:lineRule="exact"/>
              <w:jc w:val="left"/>
              <w:rPr>
                <w:rFonts w:hint="default"/>
                <w:vertAlign w:val="baseline"/>
                <w:lang w:val="en-US" w:eastAsia="zh-CN"/>
              </w:rPr>
            </w:pPr>
            <w:r>
              <w:rPr>
                <w:rFonts w:hint="eastAsia"/>
                <w:vertAlign w:val="baseline"/>
                <w:lang w:val="en-US" w:eastAsia="zh-CN"/>
              </w:rPr>
              <w:t>3</w:t>
            </w:r>
          </w:p>
        </w:tc>
        <w:tc>
          <w:tcPr>
            <w:tcW w:w="1893" w:type="dxa"/>
          </w:tcPr>
          <w:p w14:paraId="458F9DD5">
            <w:pPr>
              <w:pStyle w:val="13"/>
              <w:widowControl/>
              <w:numPr>
                <w:ilvl w:val="0"/>
                <w:numId w:val="0"/>
              </w:numPr>
              <w:spacing w:line="500" w:lineRule="exact"/>
              <w:jc w:val="left"/>
              <w:rPr>
                <w:rFonts w:hint="default" w:ascii="仿宋" w:hAnsi="仿宋" w:eastAsia="仿宋"/>
                <w:lang w:val="en-US" w:eastAsia="zh-CN"/>
              </w:rPr>
            </w:pPr>
            <w:r>
              <w:rPr>
                <w:rFonts w:hint="eastAsia" w:ascii="仿宋" w:hAnsi="仿宋"/>
                <w:lang w:val="en-US" w:eastAsia="zh-CN"/>
              </w:rPr>
              <w:t>3#包装箱</w:t>
            </w:r>
          </w:p>
        </w:tc>
        <w:tc>
          <w:tcPr>
            <w:tcW w:w="2919" w:type="dxa"/>
          </w:tcPr>
          <w:p w14:paraId="082A6E21">
            <w:pPr>
              <w:pStyle w:val="13"/>
              <w:widowControl/>
              <w:numPr>
                <w:ilvl w:val="0"/>
                <w:numId w:val="0"/>
              </w:numPr>
              <w:spacing w:line="500" w:lineRule="exact"/>
              <w:jc w:val="left"/>
              <w:rPr>
                <w:rFonts w:hint="default" w:ascii="仿宋" w:hAnsi="仿宋" w:eastAsia="仿宋"/>
                <w:sz w:val="30"/>
                <w:szCs w:val="30"/>
                <w:lang w:val="en-US" w:eastAsia="zh-CN"/>
              </w:rPr>
            </w:pPr>
            <w:r>
              <w:rPr>
                <w:rFonts w:hint="eastAsia" w:ascii="仿宋" w:hAnsi="仿宋"/>
                <w:sz w:val="30"/>
                <w:szCs w:val="30"/>
                <w:lang w:val="en-US" w:eastAsia="zh-CN"/>
              </w:rPr>
              <w:t>416*278*175</w:t>
            </w:r>
          </w:p>
        </w:tc>
        <w:tc>
          <w:tcPr>
            <w:tcW w:w="1151" w:type="dxa"/>
          </w:tcPr>
          <w:p w14:paraId="3F877805">
            <w:pPr>
              <w:widowControl/>
              <w:numPr>
                <w:ilvl w:val="0"/>
                <w:numId w:val="0"/>
              </w:numPr>
              <w:spacing w:line="500" w:lineRule="exact"/>
              <w:jc w:val="left"/>
              <w:rPr>
                <w:rFonts w:hint="eastAsia" w:ascii="仿宋" w:hAnsi="仿宋"/>
                <w:sz w:val="30"/>
                <w:szCs w:val="30"/>
                <w:highlight w:val="yellow"/>
                <w:lang w:val="en-US" w:eastAsia="zh-CN"/>
              </w:rPr>
            </w:pPr>
            <w:r>
              <w:rPr>
                <w:rFonts w:hint="eastAsia"/>
                <w:sz w:val="28"/>
                <w:szCs w:val="28"/>
                <w:highlight w:val="none"/>
                <w:vertAlign w:val="baseline"/>
                <w:lang w:val="en-US" w:eastAsia="zh-CN"/>
              </w:rPr>
              <w:t>按实际</w:t>
            </w:r>
          </w:p>
        </w:tc>
        <w:tc>
          <w:tcPr>
            <w:tcW w:w="878" w:type="dxa"/>
            <w:vAlign w:val="center"/>
          </w:tcPr>
          <w:p w14:paraId="0624F9E2">
            <w:pPr>
              <w:widowControl/>
              <w:shd w:val="clear" w:color="auto" w:fill="FFFFFF"/>
              <w:spacing w:line="400" w:lineRule="exact"/>
              <w:jc w:val="right"/>
              <w:rPr>
                <w:rFonts w:hint="eastAsia" w:ascii="仿宋" w:hAnsi="仿宋"/>
                <w:sz w:val="28"/>
                <w:szCs w:val="28"/>
                <w:lang w:val="en-US" w:eastAsia="zh-CN"/>
              </w:rPr>
            </w:pPr>
            <w:r>
              <w:rPr>
                <w:rFonts w:hint="eastAsia" w:cs="Times New Roman"/>
                <w:kern w:val="0"/>
                <w:sz w:val="28"/>
                <w:szCs w:val="28"/>
                <w:lang w:val="en-US" w:eastAsia="zh-CN"/>
              </w:rPr>
              <w:t>2</w:t>
            </w:r>
            <w:r>
              <w:rPr>
                <w:rFonts w:cs="Times New Roman"/>
                <w:kern w:val="0"/>
                <w:sz w:val="28"/>
                <w:szCs w:val="28"/>
              </w:rPr>
              <w:t>000</w:t>
            </w:r>
          </w:p>
        </w:tc>
        <w:tc>
          <w:tcPr>
            <w:tcW w:w="1907" w:type="dxa"/>
            <w:vAlign w:val="top"/>
          </w:tcPr>
          <w:p w14:paraId="1E022B65">
            <w:pPr>
              <w:widowControl/>
              <w:shd w:val="clear" w:color="auto" w:fill="FFFFFF"/>
              <w:spacing w:line="240" w:lineRule="auto"/>
              <w:jc w:val="left"/>
              <w:rPr>
                <w:rFonts w:hint="eastAsia" w:eastAsia="仿宋" w:cs="Times New Roman" w:asciiTheme="minorHAnsi" w:hAnsiTheme="minorHAnsi"/>
                <w:spacing w:val="-6"/>
                <w:kern w:val="0"/>
                <w:sz w:val="21"/>
                <w:szCs w:val="21"/>
                <w:lang w:val="en-US" w:eastAsia="zh-CN" w:bidi="ar-SA"/>
              </w:rPr>
            </w:pPr>
            <w:r>
              <w:rPr>
                <w:rFonts w:hint="eastAsia" w:cs="Times New Roman"/>
                <w:kern w:val="0"/>
                <w:sz w:val="21"/>
                <w:szCs w:val="21"/>
              </w:rPr>
              <w:t>需分</w:t>
            </w:r>
            <w:r>
              <w:rPr>
                <w:rFonts w:cs="Times New Roman"/>
                <w:kern w:val="0"/>
                <w:sz w:val="21"/>
                <w:szCs w:val="21"/>
              </w:rPr>
              <w:t>拣</w:t>
            </w:r>
            <w:r>
              <w:rPr>
                <w:rFonts w:hint="eastAsia" w:cs="Times New Roman"/>
                <w:kern w:val="0"/>
                <w:sz w:val="21"/>
                <w:szCs w:val="21"/>
                <w:lang w:val="en-US" w:eastAsia="zh-CN"/>
              </w:rPr>
              <w:t>9</w:t>
            </w:r>
            <w:r>
              <w:rPr>
                <w:rFonts w:hint="eastAsia" w:cs="Times New Roman"/>
                <w:kern w:val="0"/>
                <w:sz w:val="21"/>
                <w:szCs w:val="21"/>
              </w:rPr>
              <w:t>至</w:t>
            </w:r>
            <w:r>
              <w:rPr>
                <w:rFonts w:hint="eastAsia" w:cs="Times New Roman"/>
                <w:kern w:val="0"/>
                <w:sz w:val="21"/>
                <w:szCs w:val="21"/>
                <w:lang w:val="en-US" w:eastAsia="zh-CN"/>
              </w:rPr>
              <w:t>16</w:t>
            </w:r>
            <w:r>
              <w:rPr>
                <w:rFonts w:hint="eastAsia" w:cs="Times New Roman"/>
                <w:kern w:val="0"/>
                <w:sz w:val="21"/>
                <w:szCs w:val="21"/>
              </w:rPr>
              <w:t>个品种质控品不等</w:t>
            </w:r>
            <w:r>
              <w:rPr>
                <w:rFonts w:hint="eastAsia" w:cs="Times New Roman"/>
                <w:kern w:val="0"/>
                <w:sz w:val="21"/>
                <w:szCs w:val="21"/>
                <w:lang w:eastAsia="zh-CN"/>
              </w:rPr>
              <w:t>。</w:t>
            </w:r>
          </w:p>
        </w:tc>
      </w:tr>
      <w:tr w14:paraId="64CB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18" w:type="dxa"/>
          </w:tcPr>
          <w:p w14:paraId="6D2F141D">
            <w:pPr>
              <w:pStyle w:val="13"/>
              <w:widowControl/>
              <w:numPr>
                <w:ilvl w:val="0"/>
                <w:numId w:val="0"/>
              </w:numPr>
              <w:spacing w:line="500" w:lineRule="exact"/>
              <w:jc w:val="left"/>
              <w:rPr>
                <w:rFonts w:hint="default"/>
                <w:vertAlign w:val="baseline"/>
                <w:lang w:val="en-US" w:eastAsia="zh-CN"/>
              </w:rPr>
            </w:pPr>
            <w:r>
              <w:rPr>
                <w:rFonts w:hint="eastAsia"/>
                <w:vertAlign w:val="baseline"/>
                <w:lang w:val="en-US" w:eastAsia="zh-CN"/>
              </w:rPr>
              <w:t>4</w:t>
            </w:r>
          </w:p>
        </w:tc>
        <w:tc>
          <w:tcPr>
            <w:tcW w:w="1893" w:type="dxa"/>
          </w:tcPr>
          <w:p w14:paraId="555E78E8">
            <w:pPr>
              <w:pStyle w:val="13"/>
              <w:widowControl/>
              <w:numPr>
                <w:ilvl w:val="0"/>
                <w:numId w:val="0"/>
              </w:numPr>
              <w:spacing w:line="500" w:lineRule="exact"/>
              <w:jc w:val="left"/>
              <w:rPr>
                <w:rFonts w:hint="default" w:ascii="仿宋" w:hAnsi="仿宋" w:eastAsia="仿宋"/>
                <w:lang w:val="en-US" w:eastAsia="zh-CN"/>
              </w:rPr>
            </w:pPr>
            <w:r>
              <w:rPr>
                <w:rFonts w:hint="eastAsia" w:ascii="仿宋" w:hAnsi="仿宋"/>
                <w:lang w:val="en-US" w:eastAsia="zh-CN"/>
              </w:rPr>
              <w:t>4#包装箱</w:t>
            </w:r>
          </w:p>
        </w:tc>
        <w:tc>
          <w:tcPr>
            <w:tcW w:w="2919" w:type="dxa"/>
          </w:tcPr>
          <w:p w14:paraId="4B222E15">
            <w:pPr>
              <w:pStyle w:val="13"/>
              <w:widowControl/>
              <w:numPr>
                <w:ilvl w:val="0"/>
                <w:numId w:val="0"/>
              </w:numPr>
              <w:spacing w:line="500" w:lineRule="exact"/>
              <w:jc w:val="left"/>
              <w:rPr>
                <w:rFonts w:hint="default" w:ascii="仿宋" w:hAnsi="仿宋" w:eastAsia="仿宋"/>
                <w:sz w:val="30"/>
                <w:szCs w:val="30"/>
                <w:lang w:val="en-US" w:eastAsia="zh-CN"/>
              </w:rPr>
            </w:pPr>
            <w:r>
              <w:rPr>
                <w:rFonts w:hint="eastAsia" w:ascii="仿宋" w:hAnsi="仿宋"/>
                <w:sz w:val="30"/>
                <w:szCs w:val="30"/>
                <w:highlight w:val="none"/>
                <w:lang w:val="en-US" w:eastAsia="zh-CN"/>
              </w:rPr>
              <w:t>310*240*200</w:t>
            </w:r>
          </w:p>
        </w:tc>
        <w:tc>
          <w:tcPr>
            <w:tcW w:w="1151" w:type="dxa"/>
          </w:tcPr>
          <w:p w14:paraId="5736D927">
            <w:pPr>
              <w:widowControl/>
              <w:numPr>
                <w:ilvl w:val="0"/>
                <w:numId w:val="0"/>
              </w:numPr>
              <w:spacing w:line="500" w:lineRule="exact"/>
              <w:jc w:val="left"/>
              <w:rPr>
                <w:rFonts w:hint="eastAsia" w:ascii="仿宋" w:hAnsi="仿宋"/>
                <w:sz w:val="30"/>
                <w:szCs w:val="30"/>
                <w:highlight w:val="yellow"/>
                <w:lang w:val="en-US" w:eastAsia="zh-CN"/>
              </w:rPr>
            </w:pPr>
            <w:r>
              <w:rPr>
                <w:rFonts w:hint="eastAsia"/>
                <w:sz w:val="28"/>
                <w:szCs w:val="28"/>
                <w:highlight w:val="none"/>
                <w:vertAlign w:val="baseline"/>
                <w:lang w:val="en-US" w:eastAsia="zh-CN"/>
              </w:rPr>
              <w:t>按实际</w:t>
            </w:r>
          </w:p>
        </w:tc>
        <w:tc>
          <w:tcPr>
            <w:tcW w:w="878" w:type="dxa"/>
            <w:vAlign w:val="center"/>
          </w:tcPr>
          <w:p w14:paraId="1E504147">
            <w:pPr>
              <w:widowControl/>
              <w:shd w:val="clear" w:color="auto" w:fill="FFFFFF"/>
              <w:spacing w:line="400" w:lineRule="exact"/>
              <w:jc w:val="right"/>
              <w:rPr>
                <w:rFonts w:hint="eastAsia" w:ascii="仿宋" w:hAnsi="仿宋"/>
                <w:sz w:val="28"/>
                <w:szCs w:val="28"/>
                <w:lang w:val="en-US" w:eastAsia="zh-CN"/>
              </w:rPr>
            </w:pPr>
            <w:r>
              <w:rPr>
                <w:rFonts w:hint="eastAsia" w:cs="Times New Roman"/>
                <w:kern w:val="0"/>
                <w:sz w:val="28"/>
                <w:szCs w:val="28"/>
                <w:lang w:val="en-US" w:eastAsia="zh-CN"/>
              </w:rPr>
              <w:t>30</w:t>
            </w:r>
            <w:r>
              <w:rPr>
                <w:rFonts w:cs="Times New Roman"/>
                <w:kern w:val="0"/>
                <w:sz w:val="28"/>
                <w:szCs w:val="28"/>
              </w:rPr>
              <w:t>00</w:t>
            </w:r>
          </w:p>
        </w:tc>
        <w:tc>
          <w:tcPr>
            <w:tcW w:w="1907" w:type="dxa"/>
            <w:vAlign w:val="top"/>
          </w:tcPr>
          <w:p w14:paraId="063190E9">
            <w:pPr>
              <w:widowControl/>
              <w:shd w:val="clear" w:color="auto" w:fill="FFFFFF"/>
              <w:spacing w:line="240" w:lineRule="auto"/>
              <w:jc w:val="left"/>
              <w:rPr>
                <w:rFonts w:hint="eastAsia" w:eastAsia="仿宋" w:cs="Times New Roman" w:asciiTheme="minorHAnsi" w:hAnsiTheme="minorHAnsi"/>
                <w:spacing w:val="-6"/>
                <w:kern w:val="0"/>
                <w:sz w:val="21"/>
                <w:szCs w:val="21"/>
                <w:lang w:val="en-US" w:eastAsia="zh-CN" w:bidi="ar-SA"/>
              </w:rPr>
            </w:pPr>
            <w:r>
              <w:rPr>
                <w:rFonts w:hint="eastAsia" w:cs="Times New Roman"/>
                <w:kern w:val="0"/>
                <w:sz w:val="21"/>
                <w:szCs w:val="21"/>
              </w:rPr>
              <w:t>需分</w:t>
            </w:r>
            <w:r>
              <w:rPr>
                <w:rFonts w:cs="Times New Roman"/>
                <w:kern w:val="0"/>
                <w:sz w:val="21"/>
                <w:szCs w:val="21"/>
              </w:rPr>
              <w:t>拣</w:t>
            </w:r>
            <w:r>
              <w:rPr>
                <w:rFonts w:hint="eastAsia" w:cs="Times New Roman"/>
                <w:kern w:val="0"/>
                <w:sz w:val="21"/>
                <w:szCs w:val="21"/>
              </w:rPr>
              <w:t>5至9个品种质控品不等</w:t>
            </w:r>
            <w:r>
              <w:rPr>
                <w:rFonts w:hint="eastAsia" w:cs="Times New Roman"/>
                <w:kern w:val="0"/>
                <w:sz w:val="21"/>
                <w:szCs w:val="21"/>
                <w:lang w:eastAsia="zh-CN"/>
              </w:rPr>
              <w:t>。</w:t>
            </w:r>
          </w:p>
        </w:tc>
      </w:tr>
      <w:tr w14:paraId="38185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Pr>
          <w:p w14:paraId="31FFFE2A">
            <w:pPr>
              <w:pStyle w:val="13"/>
              <w:widowControl/>
              <w:numPr>
                <w:ilvl w:val="0"/>
                <w:numId w:val="0"/>
              </w:numPr>
              <w:spacing w:line="500" w:lineRule="exact"/>
              <w:jc w:val="left"/>
              <w:rPr>
                <w:rFonts w:hint="default"/>
                <w:vertAlign w:val="baseline"/>
                <w:lang w:val="en-US" w:eastAsia="zh-CN"/>
              </w:rPr>
            </w:pPr>
            <w:r>
              <w:rPr>
                <w:rFonts w:hint="eastAsia"/>
                <w:vertAlign w:val="baseline"/>
                <w:lang w:val="en-US" w:eastAsia="zh-CN"/>
              </w:rPr>
              <w:t>5</w:t>
            </w:r>
          </w:p>
        </w:tc>
        <w:tc>
          <w:tcPr>
            <w:tcW w:w="1893" w:type="dxa"/>
          </w:tcPr>
          <w:p w14:paraId="7377AFB3">
            <w:pPr>
              <w:pStyle w:val="13"/>
              <w:widowControl/>
              <w:numPr>
                <w:ilvl w:val="0"/>
                <w:numId w:val="0"/>
              </w:numPr>
              <w:spacing w:line="500" w:lineRule="exact"/>
              <w:jc w:val="left"/>
              <w:rPr>
                <w:rFonts w:hint="default" w:ascii="仿宋" w:hAnsi="仿宋" w:eastAsia="仿宋"/>
                <w:lang w:val="en-US" w:eastAsia="zh-CN"/>
              </w:rPr>
            </w:pPr>
            <w:r>
              <w:rPr>
                <w:rFonts w:hint="eastAsia" w:ascii="仿宋" w:hAnsi="仿宋"/>
                <w:lang w:val="en-US" w:eastAsia="zh-CN"/>
              </w:rPr>
              <w:t>5#包装箱</w:t>
            </w:r>
          </w:p>
        </w:tc>
        <w:tc>
          <w:tcPr>
            <w:tcW w:w="2919" w:type="dxa"/>
          </w:tcPr>
          <w:p w14:paraId="0B52EDDB">
            <w:pPr>
              <w:pStyle w:val="13"/>
              <w:widowControl/>
              <w:numPr>
                <w:ilvl w:val="0"/>
                <w:numId w:val="0"/>
              </w:numPr>
              <w:spacing w:line="500" w:lineRule="exact"/>
              <w:jc w:val="left"/>
              <w:rPr>
                <w:rFonts w:hint="default" w:ascii="仿宋" w:hAnsi="仿宋" w:eastAsia="仿宋"/>
                <w:sz w:val="30"/>
                <w:szCs w:val="30"/>
                <w:lang w:val="en-US" w:eastAsia="zh-CN"/>
              </w:rPr>
            </w:pPr>
            <w:r>
              <w:rPr>
                <w:rFonts w:hint="eastAsia" w:ascii="仿宋" w:hAnsi="仿宋"/>
                <w:sz w:val="30"/>
                <w:szCs w:val="30"/>
                <w:lang w:val="en-US" w:eastAsia="zh-CN"/>
              </w:rPr>
              <w:t>265*195*145</w:t>
            </w:r>
          </w:p>
        </w:tc>
        <w:tc>
          <w:tcPr>
            <w:tcW w:w="1151" w:type="dxa"/>
          </w:tcPr>
          <w:p w14:paraId="5E18D53A">
            <w:pPr>
              <w:widowControl/>
              <w:numPr>
                <w:ilvl w:val="0"/>
                <w:numId w:val="0"/>
              </w:numPr>
              <w:spacing w:line="500" w:lineRule="exact"/>
              <w:jc w:val="left"/>
              <w:rPr>
                <w:rFonts w:hint="eastAsia" w:ascii="仿宋" w:hAnsi="仿宋"/>
                <w:sz w:val="30"/>
                <w:szCs w:val="30"/>
                <w:highlight w:val="yellow"/>
                <w:lang w:val="en-US" w:eastAsia="zh-CN"/>
              </w:rPr>
            </w:pPr>
            <w:r>
              <w:rPr>
                <w:rFonts w:hint="eastAsia"/>
                <w:sz w:val="28"/>
                <w:szCs w:val="28"/>
                <w:highlight w:val="none"/>
                <w:vertAlign w:val="baseline"/>
                <w:lang w:val="en-US" w:eastAsia="zh-CN"/>
              </w:rPr>
              <w:t>按实际</w:t>
            </w:r>
          </w:p>
        </w:tc>
        <w:tc>
          <w:tcPr>
            <w:tcW w:w="878" w:type="dxa"/>
            <w:vAlign w:val="center"/>
          </w:tcPr>
          <w:p w14:paraId="600EE284">
            <w:pPr>
              <w:widowControl/>
              <w:shd w:val="clear" w:color="auto" w:fill="FFFFFF"/>
              <w:spacing w:line="400" w:lineRule="exact"/>
              <w:jc w:val="right"/>
              <w:rPr>
                <w:rFonts w:hint="eastAsia" w:ascii="仿宋" w:hAnsi="仿宋"/>
                <w:sz w:val="28"/>
                <w:szCs w:val="28"/>
                <w:lang w:val="en-US" w:eastAsia="zh-CN"/>
              </w:rPr>
            </w:pPr>
            <w:r>
              <w:rPr>
                <w:rFonts w:hint="eastAsia" w:cs="Times New Roman"/>
                <w:kern w:val="0"/>
                <w:sz w:val="28"/>
                <w:szCs w:val="28"/>
                <w:lang w:val="en-US" w:eastAsia="zh-CN"/>
              </w:rPr>
              <w:t>20</w:t>
            </w:r>
            <w:r>
              <w:rPr>
                <w:rFonts w:cs="Times New Roman"/>
                <w:kern w:val="0"/>
                <w:sz w:val="28"/>
                <w:szCs w:val="28"/>
              </w:rPr>
              <w:t>00</w:t>
            </w:r>
          </w:p>
        </w:tc>
        <w:tc>
          <w:tcPr>
            <w:tcW w:w="1907" w:type="dxa"/>
            <w:vAlign w:val="top"/>
          </w:tcPr>
          <w:p w14:paraId="2C8EE899">
            <w:pPr>
              <w:widowControl/>
              <w:shd w:val="clear" w:color="auto" w:fill="FFFFFF"/>
              <w:spacing w:line="240" w:lineRule="auto"/>
              <w:jc w:val="left"/>
              <w:rPr>
                <w:rFonts w:hint="eastAsia" w:eastAsia="仿宋" w:cs="Times New Roman" w:asciiTheme="minorHAnsi" w:hAnsiTheme="minorHAnsi"/>
                <w:spacing w:val="-6"/>
                <w:kern w:val="0"/>
                <w:sz w:val="21"/>
                <w:szCs w:val="21"/>
                <w:lang w:val="en-US" w:eastAsia="zh-CN" w:bidi="ar-SA"/>
              </w:rPr>
            </w:pPr>
            <w:r>
              <w:rPr>
                <w:rFonts w:hint="eastAsia" w:cs="Times New Roman"/>
                <w:kern w:val="0"/>
                <w:sz w:val="21"/>
                <w:szCs w:val="21"/>
              </w:rPr>
              <w:t>需分</w:t>
            </w:r>
            <w:r>
              <w:rPr>
                <w:rFonts w:cs="Times New Roman"/>
                <w:kern w:val="0"/>
                <w:sz w:val="21"/>
                <w:szCs w:val="21"/>
              </w:rPr>
              <w:t>拣3</w:t>
            </w:r>
            <w:r>
              <w:rPr>
                <w:rFonts w:hint="eastAsia" w:cs="Times New Roman"/>
                <w:kern w:val="0"/>
                <w:sz w:val="21"/>
                <w:szCs w:val="21"/>
              </w:rPr>
              <w:t>至</w:t>
            </w:r>
            <w:r>
              <w:rPr>
                <w:rFonts w:cs="Times New Roman"/>
                <w:kern w:val="0"/>
                <w:sz w:val="21"/>
                <w:szCs w:val="21"/>
              </w:rPr>
              <w:t>4</w:t>
            </w:r>
            <w:r>
              <w:rPr>
                <w:rFonts w:hint="eastAsia" w:cs="Times New Roman"/>
                <w:kern w:val="0"/>
                <w:sz w:val="21"/>
                <w:szCs w:val="21"/>
              </w:rPr>
              <w:t>个品种质控品不等</w:t>
            </w:r>
            <w:r>
              <w:rPr>
                <w:rFonts w:hint="eastAsia" w:cs="Times New Roman"/>
                <w:kern w:val="0"/>
                <w:sz w:val="21"/>
                <w:szCs w:val="21"/>
                <w:lang w:eastAsia="zh-CN"/>
              </w:rPr>
              <w:t>。</w:t>
            </w:r>
          </w:p>
        </w:tc>
      </w:tr>
      <w:tr w14:paraId="395A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Pr>
          <w:p w14:paraId="4C4D9455">
            <w:pPr>
              <w:pStyle w:val="13"/>
              <w:widowControl/>
              <w:numPr>
                <w:ilvl w:val="0"/>
                <w:numId w:val="0"/>
              </w:numPr>
              <w:spacing w:line="500" w:lineRule="exact"/>
              <w:jc w:val="left"/>
              <w:rPr>
                <w:rFonts w:hint="default"/>
                <w:vertAlign w:val="baseline"/>
                <w:lang w:val="en-US" w:eastAsia="zh-CN"/>
              </w:rPr>
            </w:pPr>
            <w:r>
              <w:rPr>
                <w:rFonts w:hint="eastAsia"/>
                <w:vertAlign w:val="baseline"/>
                <w:lang w:val="en-US" w:eastAsia="zh-CN"/>
              </w:rPr>
              <w:t>6</w:t>
            </w:r>
          </w:p>
        </w:tc>
        <w:tc>
          <w:tcPr>
            <w:tcW w:w="1893" w:type="dxa"/>
            <w:vAlign w:val="top"/>
          </w:tcPr>
          <w:p w14:paraId="3FA45C1D">
            <w:pPr>
              <w:pStyle w:val="13"/>
              <w:widowControl/>
              <w:numPr>
                <w:ilvl w:val="0"/>
                <w:numId w:val="0"/>
              </w:numPr>
              <w:spacing w:line="500" w:lineRule="exact"/>
              <w:ind w:left="0" w:leftChars="0" w:firstLine="0" w:firstLineChars="0"/>
              <w:jc w:val="left"/>
              <w:rPr>
                <w:rFonts w:hint="eastAsia" w:eastAsia="仿宋" w:cs="仿宋" w:asciiTheme="minorHAnsi" w:hAnsiTheme="minorHAnsi"/>
                <w:spacing w:val="-6"/>
                <w:kern w:val="2"/>
                <w:sz w:val="28"/>
                <w:szCs w:val="22"/>
                <w:vertAlign w:val="baseline"/>
                <w:lang w:val="en-US" w:eastAsia="zh-CN" w:bidi="ar-SA"/>
              </w:rPr>
            </w:pPr>
            <w:r>
              <w:rPr>
                <w:rFonts w:hint="eastAsia" w:ascii="仿宋" w:hAnsi="仿宋"/>
              </w:rPr>
              <w:t>6#包装箱</w:t>
            </w:r>
          </w:p>
        </w:tc>
        <w:tc>
          <w:tcPr>
            <w:tcW w:w="2919" w:type="dxa"/>
            <w:vAlign w:val="top"/>
          </w:tcPr>
          <w:p w14:paraId="758217A4">
            <w:pPr>
              <w:pStyle w:val="13"/>
              <w:widowControl/>
              <w:numPr>
                <w:ilvl w:val="0"/>
                <w:numId w:val="0"/>
              </w:numPr>
              <w:spacing w:line="500" w:lineRule="exact"/>
              <w:ind w:left="0" w:leftChars="0" w:firstLine="0" w:firstLineChars="0"/>
              <w:jc w:val="left"/>
              <w:rPr>
                <w:rFonts w:hint="eastAsia" w:eastAsia="仿宋" w:cs="仿宋" w:asciiTheme="minorHAnsi" w:hAnsiTheme="minorHAnsi"/>
                <w:spacing w:val="-6"/>
                <w:kern w:val="2"/>
                <w:sz w:val="30"/>
                <w:szCs w:val="30"/>
                <w:vertAlign w:val="baseline"/>
                <w:lang w:val="en-US" w:eastAsia="zh-CN" w:bidi="ar-SA"/>
              </w:rPr>
            </w:pPr>
            <w:r>
              <w:rPr>
                <w:rFonts w:hint="eastAsia" w:ascii="仿宋" w:hAnsi="仿宋"/>
                <w:sz w:val="30"/>
                <w:szCs w:val="30"/>
              </w:rPr>
              <w:t>23</w:t>
            </w:r>
            <w:r>
              <w:rPr>
                <w:rFonts w:ascii="仿宋" w:hAnsi="仿宋"/>
                <w:sz w:val="30"/>
                <w:szCs w:val="30"/>
              </w:rPr>
              <w:t>0</w:t>
            </w:r>
            <w:r>
              <w:rPr>
                <w:rFonts w:hint="eastAsia" w:ascii="仿宋" w:hAnsi="仿宋"/>
                <w:sz w:val="30"/>
                <w:szCs w:val="30"/>
              </w:rPr>
              <w:t>*170*130</w:t>
            </w:r>
          </w:p>
        </w:tc>
        <w:tc>
          <w:tcPr>
            <w:tcW w:w="1151" w:type="dxa"/>
            <w:vAlign w:val="top"/>
          </w:tcPr>
          <w:p w14:paraId="2DEDF209">
            <w:pPr>
              <w:pStyle w:val="13"/>
              <w:widowControl/>
              <w:numPr>
                <w:ilvl w:val="0"/>
                <w:numId w:val="0"/>
              </w:numPr>
              <w:spacing w:line="500" w:lineRule="exact"/>
              <w:ind w:left="0" w:leftChars="0" w:firstLine="0" w:firstLineChars="0"/>
              <w:jc w:val="left"/>
              <w:rPr>
                <w:rFonts w:hint="default" w:ascii="仿宋" w:hAnsi="仿宋" w:eastAsia="仿宋"/>
                <w:sz w:val="30"/>
                <w:szCs w:val="30"/>
                <w:lang w:val="en-US" w:eastAsia="zh-CN"/>
              </w:rPr>
            </w:pPr>
            <w:r>
              <w:rPr>
                <w:rFonts w:hint="default" w:ascii="Arial" w:hAnsi="Arial" w:cs="Arial"/>
                <w:sz w:val="30"/>
                <w:szCs w:val="30"/>
              </w:rPr>
              <w:t>≤</w:t>
            </w:r>
            <w:r>
              <w:rPr>
                <w:rFonts w:hint="eastAsia" w:ascii="Arial" w:hAnsi="Arial" w:cs="Arial"/>
                <w:sz w:val="30"/>
                <w:szCs w:val="30"/>
                <w:lang w:val="en-US" w:eastAsia="zh-CN"/>
              </w:rPr>
              <w:t xml:space="preserve"> </w:t>
            </w:r>
            <w:r>
              <w:rPr>
                <w:rFonts w:hint="eastAsia" w:ascii="仿宋" w:hAnsi="仿宋"/>
                <w:sz w:val="30"/>
                <w:szCs w:val="30"/>
                <w:lang w:val="en-US" w:eastAsia="zh-CN"/>
              </w:rPr>
              <w:t>2kg</w:t>
            </w:r>
          </w:p>
        </w:tc>
        <w:tc>
          <w:tcPr>
            <w:tcW w:w="878" w:type="dxa"/>
            <w:vAlign w:val="center"/>
          </w:tcPr>
          <w:p w14:paraId="24D9D89A">
            <w:pPr>
              <w:widowControl/>
              <w:shd w:val="clear" w:color="auto" w:fill="FFFFFF"/>
              <w:spacing w:line="400" w:lineRule="exact"/>
              <w:jc w:val="right"/>
              <w:rPr>
                <w:rFonts w:hint="default" w:ascii="仿宋" w:hAnsi="仿宋"/>
                <w:sz w:val="28"/>
                <w:szCs w:val="28"/>
                <w:lang w:val="en-US" w:eastAsia="zh-CN"/>
              </w:rPr>
            </w:pPr>
            <w:r>
              <w:rPr>
                <w:rFonts w:hint="eastAsia" w:cs="Times New Roman"/>
                <w:kern w:val="0"/>
                <w:sz w:val="28"/>
                <w:szCs w:val="28"/>
                <w:lang w:val="en-US" w:eastAsia="zh-CN"/>
              </w:rPr>
              <w:t>42</w:t>
            </w:r>
            <w:r>
              <w:rPr>
                <w:rFonts w:cs="Times New Roman"/>
                <w:kern w:val="0"/>
                <w:sz w:val="28"/>
                <w:szCs w:val="28"/>
              </w:rPr>
              <w:t>00</w:t>
            </w:r>
          </w:p>
        </w:tc>
        <w:tc>
          <w:tcPr>
            <w:tcW w:w="1907" w:type="dxa"/>
            <w:vAlign w:val="top"/>
          </w:tcPr>
          <w:p w14:paraId="378076F8">
            <w:pPr>
              <w:widowControl/>
              <w:shd w:val="clear" w:color="auto" w:fill="FFFFFF"/>
              <w:spacing w:line="240" w:lineRule="auto"/>
              <w:jc w:val="left"/>
              <w:rPr>
                <w:rFonts w:hint="eastAsia" w:eastAsia="仿宋" w:cs="Times New Roman" w:asciiTheme="minorHAnsi" w:hAnsiTheme="minorHAnsi"/>
                <w:spacing w:val="-6"/>
                <w:kern w:val="0"/>
                <w:sz w:val="21"/>
                <w:szCs w:val="21"/>
                <w:lang w:val="en-US" w:eastAsia="zh-CN" w:bidi="ar-SA"/>
              </w:rPr>
            </w:pPr>
            <w:r>
              <w:rPr>
                <w:rFonts w:hint="eastAsia" w:cs="Times New Roman"/>
                <w:kern w:val="0"/>
                <w:sz w:val="21"/>
                <w:szCs w:val="21"/>
              </w:rPr>
              <w:t>需分</w:t>
            </w:r>
            <w:r>
              <w:rPr>
                <w:rFonts w:cs="Times New Roman"/>
                <w:kern w:val="0"/>
                <w:sz w:val="21"/>
                <w:szCs w:val="21"/>
              </w:rPr>
              <w:t>拣1</w:t>
            </w:r>
            <w:r>
              <w:rPr>
                <w:rFonts w:hint="eastAsia" w:cs="Times New Roman"/>
                <w:kern w:val="0"/>
                <w:sz w:val="21"/>
                <w:szCs w:val="21"/>
              </w:rPr>
              <w:t>至</w:t>
            </w:r>
            <w:r>
              <w:rPr>
                <w:rFonts w:cs="Times New Roman"/>
                <w:kern w:val="0"/>
                <w:sz w:val="21"/>
                <w:szCs w:val="21"/>
              </w:rPr>
              <w:t>3</w:t>
            </w:r>
            <w:r>
              <w:rPr>
                <w:rFonts w:hint="eastAsia" w:cs="Times New Roman"/>
                <w:kern w:val="0"/>
                <w:sz w:val="21"/>
                <w:szCs w:val="21"/>
              </w:rPr>
              <w:t>个品种质控品不等</w:t>
            </w:r>
            <w:r>
              <w:rPr>
                <w:rFonts w:hint="eastAsia" w:cs="Times New Roman"/>
                <w:kern w:val="0"/>
                <w:sz w:val="21"/>
                <w:szCs w:val="21"/>
                <w:lang w:eastAsia="zh-CN"/>
              </w:rPr>
              <w:t>。</w:t>
            </w:r>
          </w:p>
        </w:tc>
      </w:tr>
      <w:tr w14:paraId="12C6B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Pr>
          <w:p w14:paraId="73FC6C1A">
            <w:pPr>
              <w:pStyle w:val="13"/>
              <w:widowControl/>
              <w:numPr>
                <w:ilvl w:val="0"/>
                <w:numId w:val="0"/>
              </w:numPr>
              <w:spacing w:line="500" w:lineRule="exact"/>
              <w:jc w:val="left"/>
              <w:rPr>
                <w:rFonts w:hint="default"/>
                <w:vertAlign w:val="baseline"/>
                <w:lang w:val="en-US" w:eastAsia="zh-CN"/>
              </w:rPr>
            </w:pPr>
            <w:r>
              <w:rPr>
                <w:rFonts w:hint="eastAsia"/>
                <w:vertAlign w:val="baseline"/>
                <w:lang w:val="en-US" w:eastAsia="zh-CN"/>
              </w:rPr>
              <w:t>7</w:t>
            </w:r>
          </w:p>
        </w:tc>
        <w:tc>
          <w:tcPr>
            <w:tcW w:w="1893" w:type="dxa"/>
          </w:tcPr>
          <w:p w14:paraId="2789C460">
            <w:pPr>
              <w:pStyle w:val="13"/>
              <w:widowControl/>
              <w:numPr>
                <w:ilvl w:val="0"/>
                <w:numId w:val="0"/>
              </w:numPr>
              <w:spacing w:line="500" w:lineRule="exact"/>
              <w:jc w:val="left"/>
              <w:rPr>
                <w:rFonts w:hint="default" w:ascii="仿宋" w:hAnsi="仿宋" w:eastAsia="仿宋"/>
                <w:lang w:val="en-US" w:eastAsia="zh-CN"/>
              </w:rPr>
            </w:pPr>
            <w:r>
              <w:rPr>
                <w:rFonts w:hint="eastAsia" w:ascii="仿宋" w:hAnsi="仿宋"/>
                <w:lang w:val="en-US" w:eastAsia="zh-CN"/>
              </w:rPr>
              <w:t>其它类</w:t>
            </w:r>
          </w:p>
        </w:tc>
        <w:tc>
          <w:tcPr>
            <w:tcW w:w="2919" w:type="dxa"/>
          </w:tcPr>
          <w:p w14:paraId="151BD1B7">
            <w:pPr>
              <w:pStyle w:val="13"/>
              <w:widowControl/>
              <w:numPr>
                <w:ilvl w:val="0"/>
                <w:numId w:val="0"/>
              </w:numPr>
              <w:spacing w:line="500" w:lineRule="exact"/>
              <w:jc w:val="left"/>
              <w:rPr>
                <w:rFonts w:hint="default" w:ascii="仿宋" w:hAnsi="仿宋" w:eastAsia="仿宋"/>
                <w:lang w:val="en-US" w:eastAsia="zh-CN"/>
              </w:rPr>
            </w:pPr>
            <w:r>
              <w:rPr>
                <w:rFonts w:hint="eastAsia" w:ascii="仿宋" w:hAnsi="仿宋"/>
                <w:lang w:val="en-US" w:eastAsia="zh-CN"/>
              </w:rPr>
              <w:t>其它尺寸</w:t>
            </w:r>
          </w:p>
        </w:tc>
        <w:tc>
          <w:tcPr>
            <w:tcW w:w="1151" w:type="dxa"/>
          </w:tcPr>
          <w:p w14:paraId="1EF53C8F">
            <w:pPr>
              <w:pStyle w:val="13"/>
              <w:widowControl/>
              <w:numPr>
                <w:ilvl w:val="0"/>
                <w:numId w:val="0"/>
              </w:numPr>
              <w:spacing w:line="500" w:lineRule="exact"/>
              <w:jc w:val="left"/>
              <w:rPr>
                <w:rFonts w:hint="default" w:ascii="仿宋" w:hAnsi="仿宋"/>
                <w:lang w:val="en-US" w:eastAsia="zh-CN"/>
              </w:rPr>
            </w:pPr>
            <w:r>
              <w:rPr>
                <w:rFonts w:hint="eastAsia"/>
                <w:sz w:val="28"/>
                <w:szCs w:val="28"/>
                <w:highlight w:val="none"/>
                <w:vertAlign w:val="baseline"/>
                <w:lang w:val="en-US" w:eastAsia="zh-CN"/>
              </w:rPr>
              <w:t>按实际</w:t>
            </w:r>
          </w:p>
        </w:tc>
        <w:tc>
          <w:tcPr>
            <w:tcW w:w="878" w:type="dxa"/>
            <w:vAlign w:val="center"/>
          </w:tcPr>
          <w:p w14:paraId="7F6FAB82">
            <w:pPr>
              <w:pStyle w:val="13"/>
              <w:widowControl/>
              <w:numPr>
                <w:ilvl w:val="0"/>
                <w:numId w:val="0"/>
              </w:numPr>
              <w:spacing w:line="500" w:lineRule="exact"/>
              <w:ind w:left="0" w:leftChars="0" w:firstLine="0" w:firstLineChars="0"/>
              <w:jc w:val="right"/>
              <w:rPr>
                <w:rFonts w:hint="default" w:ascii="仿宋" w:hAnsi="仿宋"/>
                <w:lang w:val="en-US" w:eastAsia="zh-CN"/>
              </w:rPr>
            </w:pPr>
            <w:r>
              <w:rPr>
                <w:rFonts w:hint="eastAsia" w:ascii="仿宋" w:hAnsi="仿宋"/>
                <w:sz w:val="28"/>
                <w:szCs w:val="28"/>
                <w:lang w:val="en-US" w:eastAsia="zh-CN"/>
              </w:rPr>
              <w:t>1500</w:t>
            </w:r>
          </w:p>
        </w:tc>
        <w:tc>
          <w:tcPr>
            <w:tcW w:w="1907" w:type="dxa"/>
          </w:tcPr>
          <w:p w14:paraId="713E068F">
            <w:pPr>
              <w:pStyle w:val="13"/>
              <w:widowControl/>
              <w:numPr>
                <w:ilvl w:val="0"/>
                <w:numId w:val="0"/>
              </w:numPr>
              <w:spacing w:line="500" w:lineRule="exact"/>
              <w:jc w:val="left"/>
              <w:rPr>
                <w:rFonts w:hint="eastAsia" w:ascii="仿宋" w:hAnsi="仿宋"/>
                <w:lang w:val="en-US" w:eastAsia="zh-CN"/>
              </w:rPr>
            </w:pPr>
            <w:r>
              <w:rPr>
                <w:rFonts w:hint="eastAsia" w:eastAsia="仿宋" w:cs="Times New Roman" w:asciiTheme="minorHAnsi" w:hAnsiTheme="minorHAnsi"/>
                <w:spacing w:val="-6"/>
                <w:kern w:val="0"/>
                <w:sz w:val="21"/>
                <w:szCs w:val="21"/>
                <w:lang w:val="en-US" w:eastAsia="zh-CN" w:bidi="ar-SA"/>
              </w:rPr>
              <w:t>按实</w:t>
            </w:r>
            <w:r>
              <w:rPr>
                <w:rFonts w:hint="eastAsia" w:cs="Times New Roman"/>
                <w:spacing w:val="-6"/>
                <w:kern w:val="0"/>
                <w:sz w:val="21"/>
                <w:szCs w:val="21"/>
                <w:lang w:val="en-US" w:eastAsia="zh-CN" w:bidi="ar-SA"/>
              </w:rPr>
              <w:t>际需求</w:t>
            </w:r>
            <w:r>
              <w:rPr>
                <w:rFonts w:hint="eastAsia" w:eastAsia="仿宋" w:cs="Times New Roman" w:asciiTheme="minorHAnsi" w:hAnsiTheme="minorHAnsi"/>
                <w:spacing w:val="-6"/>
                <w:kern w:val="0"/>
                <w:sz w:val="21"/>
                <w:szCs w:val="21"/>
                <w:lang w:val="en-US" w:eastAsia="zh-CN" w:bidi="ar-SA"/>
              </w:rPr>
              <w:t>分拣</w:t>
            </w:r>
            <w:r>
              <w:rPr>
                <w:rFonts w:hint="eastAsia" w:cs="Times New Roman"/>
                <w:spacing w:val="-6"/>
                <w:kern w:val="0"/>
                <w:sz w:val="21"/>
                <w:szCs w:val="21"/>
                <w:lang w:val="en-US" w:eastAsia="zh-CN" w:bidi="ar-SA"/>
              </w:rPr>
              <w:t>。</w:t>
            </w:r>
          </w:p>
        </w:tc>
      </w:tr>
    </w:tbl>
    <w:p w14:paraId="4B025DAD">
      <w:pPr>
        <w:pStyle w:val="13"/>
        <w:widowControl/>
        <w:numPr>
          <w:ilvl w:val="0"/>
          <w:numId w:val="0"/>
        </w:numPr>
        <w:shd w:val="clear" w:color="auto" w:fill="FFFFFF"/>
        <w:spacing w:line="500" w:lineRule="exact"/>
        <w:ind w:firstLine="512"/>
        <w:jc w:val="left"/>
        <w:rPr>
          <w:rFonts w:hint="eastAsia"/>
          <w:sz w:val="24"/>
          <w:szCs w:val="24"/>
          <w:lang w:val="en-US" w:eastAsia="zh-CN"/>
        </w:rPr>
      </w:pPr>
      <w:r>
        <w:rPr>
          <w:rFonts w:hint="eastAsia"/>
          <w:sz w:val="24"/>
          <w:szCs w:val="24"/>
          <w:lang w:val="en-US" w:eastAsia="zh-CN"/>
        </w:rPr>
        <w:t>注：以上规格、重量、数量供参考，具体以实物为准，以四舍五入方式</w:t>
      </w:r>
      <w:bookmarkStart w:id="1" w:name="_GoBack"/>
      <w:bookmarkEnd w:id="1"/>
      <w:r>
        <w:rPr>
          <w:rFonts w:hint="eastAsia"/>
          <w:sz w:val="24"/>
          <w:szCs w:val="24"/>
          <w:lang w:val="en-US" w:eastAsia="zh-CN"/>
        </w:rPr>
        <w:t>计件。</w:t>
      </w:r>
    </w:p>
    <w:p w14:paraId="554C23D9">
      <w:pPr>
        <w:pStyle w:val="13"/>
        <w:widowControl/>
        <w:numPr>
          <w:ilvl w:val="0"/>
          <w:numId w:val="1"/>
        </w:numPr>
        <w:shd w:val="clear" w:color="auto" w:fill="FFFFFF"/>
        <w:spacing w:line="500" w:lineRule="exact"/>
        <w:ind w:left="0" w:firstLine="536" w:firstLineChars="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每年质控品分发主要发生在3个时间段：3月下旬、6月下旬和10月中旬。</w:t>
      </w:r>
    </w:p>
    <w:p w14:paraId="73E65E8E">
      <w:pPr>
        <w:widowControl/>
        <w:shd w:val="clear" w:color="auto" w:fill="FFFFFF"/>
        <w:spacing w:line="500" w:lineRule="exact"/>
        <w:ind w:firstLine="538" w:firstLineChars="200"/>
        <w:jc w:val="left"/>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bCs/>
        </w:rPr>
        <w:t>二、项目地点：</w:t>
      </w:r>
      <w:r>
        <w:rPr>
          <w:rFonts w:hint="eastAsia" w:asciiTheme="minorEastAsia" w:hAnsiTheme="minorEastAsia" w:eastAsiaTheme="minorEastAsia" w:cstheme="minorEastAsia"/>
        </w:rPr>
        <w:t>广东省人民医院，广州市越秀区东川一街10号越秀东川大院</w:t>
      </w:r>
      <w:r>
        <w:rPr>
          <w:rFonts w:hint="eastAsia" w:asciiTheme="minorEastAsia" w:hAnsiTheme="minorEastAsia" w:eastAsiaTheme="minorEastAsia" w:cstheme="minorEastAsia"/>
          <w:lang w:eastAsia="zh-CN"/>
        </w:rPr>
        <w:t>。</w:t>
      </w:r>
    </w:p>
    <w:p w14:paraId="57096731">
      <w:pPr>
        <w:widowControl/>
        <w:shd w:val="clear" w:color="auto" w:fill="FFFFFF"/>
        <w:spacing w:line="500" w:lineRule="exact"/>
        <w:ind w:firstLine="538" w:firstLineChars="200"/>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highlight w:val="none"/>
        </w:rPr>
        <w:t>▲</w:t>
      </w:r>
      <w:r>
        <w:rPr>
          <w:rFonts w:hint="eastAsia" w:asciiTheme="minorEastAsia" w:hAnsiTheme="minorEastAsia" w:eastAsiaTheme="minorEastAsia" w:cstheme="minorEastAsia"/>
          <w:b/>
          <w:bCs/>
        </w:rPr>
        <w:t>三、采购标的需满足的质量、安全、技术规格、物理特性等要求：</w:t>
      </w:r>
    </w:p>
    <w:p w14:paraId="4DC26407">
      <w:pPr>
        <w:widowControl/>
        <w:shd w:val="clear" w:color="auto" w:fill="FFFFFF"/>
        <w:spacing w:line="500" w:lineRule="exact"/>
        <w:ind w:firstLine="536"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本项目签订单价合同，最终合同结算金额以实际发生的包装和物流处置量为准。具体工作内容和服务要求如下：</w:t>
      </w:r>
    </w:p>
    <w:p w14:paraId="08A7674A">
      <w:pPr>
        <w:widowControl/>
        <w:shd w:val="clear" w:color="auto" w:fill="FFFFFF"/>
        <w:spacing w:line="500" w:lineRule="exact"/>
        <w:ind w:firstLine="536" w:firstLineChars="200"/>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1.质控品临时储存、分拣服务：</w:t>
      </w:r>
      <w:r>
        <w:rPr>
          <w:rFonts w:hint="eastAsia" w:asciiTheme="minorEastAsia" w:hAnsiTheme="minorEastAsia" w:eastAsiaTheme="minorEastAsia" w:cstheme="minorEastAsia"/>
        </w:rPr>
        <w:t>由省临检中心订购的各类质控品按质评计划时间表送到服务提供商公司冷库（2-4℃）进行临时储存。</w:t>
      </w:r>
      <w:r>
        <w:rPr>
          <w:rFonts w:hint="eastAsia" w:asciiTheme="minorEastAsia" w:hAnsiTheme="minorEastAsia" w:eastAsiaTheme="minorEastAsia" w:cstheme="minorEastAsia"/>
          <w:lang w:val="en-US" w:eastAsia="zh-CN"/>
        </w:rPr>
        <w:t>服务提供派员根据参评实验</w:t>
      </w:r>
    </w:p>
    <w:p w14:paraId="297B773F">
      <w:pPr>
        <w:widowControl/>
        <w:shd w:val="clear" w:color="auto" w:fill="FFFFFF"/>
        <w:spacing w:line="500" w:lineRule="exac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室订购单进行二次分拣。</w:t>
      </w:r>
    </w:p>
    <w:p w14:paraId="48513189">
      <w:pPr>
        <w:pStyle w:val="6"/>
        <w:numPr>
          <w:ilvl w:val="0"/>
          <w:numId w:val="0"/>
        </w:numPr>
        <w:ind w:firstLine="536" w:firstLineChars="200"/>
        <w:rPr>
          <w:rFonts w:hint="eastAsia" w:asciiTheme="minorEastAsia" w:hAnsiTheme="minorEastAsia" w:eastAsiaTheme="minorEastAsia" w:cstheme="minorEastAsia"/>
          <w:sz w:val="28"/>
          <w:szCs w:val="22"/>
          <w:highlight w:val="none"/>
          <w:lang w:val="en-US" w:bidi="ar-SA"/>
        </w:rPr>
      </w:pPr>
      <w:r>
        <w:rPr>
          <w:rFonts w:hint="eastAsia" w:asciiTheme="minorEastAsia" w:hAnsiTheme="minorEastAsia" w:eastAsiaTheme="minorEastAsia" w:cstheme="minorEastAsia"/>
          <w:sz w:val="28"/>
          <w:szCs w:val="22"/>
          <w:lang w:val="en-US" w:eastAsia="zh-CN" w:bidi="ar-SA"/>
        </w:rPr>
        <w:t>2.</w:t>
      </w:r>
      <w:r>
        <w:rPr>
          <w:rFonts w:hint="eastAsia" w:asciiTheme="minorEastAsia" w:hAnsiTheme="minorEastAsia" w:eastAsiaTheme="minorEastAsia" w:cstheme="minorEastAsia"/>
          <w:sz w:val="28"/>
          <w:szCs w:val="22"/>
          <w:lang w:val="en-US" w:bidi="ar-SA"/>
        </w:rPr>
        <w:t>质控品包装服务：要求服务提供商公司对二次分拣后的质控品进行防爆包装、增加保温</w:t>
      </w:r>
      <w:r>
        <w:rPr>
          <w:rFonts w:hint="eastAsia" w:asciiTheme="minorEastAsia" w:hAnsiTheme="minorEastAsia" w:eastAsiaTheme="minorEastAsia" w:cstheme="minorEastAsia"/>
          <w:sz w:val="28"/>
          <w:szCs w:val="22"/>
          <w:highlight w:val="none"/>
          <w:lang w:val="en-US" w:bidi="ar-SA"/>
        </w:rPr>
        <w:t>冰袋、使用保温泡沫箱和配套纸皮箱进行外包。冰袋（规格：200g/包）</w:t>
      </w:r>
      <w:r>
        <w:rPr>
          <w:rFonts w:hint="eastAsia" w:asciiTheme="minorEastAsia" w:hAnsiTheme="minorEastAsia" w:eastAsiaTheme="minorEastAsia" w:cstheme="minorEastAsia"/>
          <w:sz w:val="28"/>
          <w:szCs w:val="22"/>
          <w:highlight w:val="none"/>
          <w:lang w:val="en-US" w:eastAsia="zh-CN" w:bidi="ar-SA"/>
        </w:rPr>
        <w:t>添加要求如下：</w:t>
      </w:r>
      <w:r>
        <w:rPr>
          <w:rFonts w:hint="eastAsia" w:asciiTheme="minorEastAsia" w:hAnsiTheme="minorEastAsia" w:eastAsiaTheme="minorEastAsia" w:cstheme="minorEastAsia"/>
          <w:sz w:val="28"/>
          <w:szCs w:val="22"/>
          <w:highlight w:val="none"/>
          <w:lang w:val="en-US" w:eastAsia="zh-CN" w:bidi="ar-SA"/>
        </w:rPr>
        <w:fldChar w:fldCharType="begin"/>
      </w:r>
      <w:r>
        <w:rPr>
          <w:rFonts w:hint="eastAsia" w:asciiTheme="minorEastAsia" w:hAnsiTheme="minorEastAsia" w:eastAsiaTheme="minorEastAsia" w:cstheme="minorEastAsia"/>
          <w:sz w:val="28"/>
          <w:szCs w:val="22"/>
          <w:highlight w:val="none"/>
          <w:lang w:val="en-US" w:eastAsia="zh-CN" w:bidi="ar-SA"/>
        </w:rPr>
        <w:instrText xml:space="preserve"> = 1 \* GB3 \* MERGEFORMAT </w:instrText>
      </w:r>
      <w:r>
        <w:rPr>
          <w:rFonts w:hint="eastAsia" w:asciiTheme="minorEastAsia" w:hAnsiTheme="minorEastAsia" w:eastAsiaTheme="minorEastAsia" w:cstheme="minorEastAsia"/>
          <w:sz w:val="28"/>
          <w:szCs w:val="22"/>
          <w:highlight w:val="none"/>
          <w:lang w:val="en-US" w:eastAsia="zh-CN" w:bidi="ar-SA"/>
        </w:rPr>
        <w:fldChar w:fldCharType="separate"/>
      </w:r>
      <w:r>
        <w:rPr>
          <w:rFonts w:hint="eastAsia" w:asciiTheme="minorEastAsia" w:hAnsiTheme="minorEastAsia" w:eastAsiaTheme="minorEastAsia" w:cstheme="minorEastAsia"/>
          <w:sz w:val="28"/>
          <w:szCs w:val="22"/>
          <w:highlight w:val="none"/>
          <w:lang w:val="en-US" w:eastAsia="zh-CN" w:bidi="ar-SA"/>
        </w:rPr>
        <w:t>①</w:t>
      </w:r>
      <w:r>
        <w:rPr>
          <w:rFonts w:hint="eastAsia" w:asciiTheme="minorEastAsia" w:hAnsiTheme="minorEastAsia" w:eastAsiaTheme="minorEastAsia" w:cstheme="minorEastAsia"/>
          <w:sz w:val="28"/>
          <w:szCs w:val="22"/>
          <w:highlight w:val="none"/>
          <w:lang w:val="en-US" w:eastAsia="zh-CN" w:bidi="ar-SA"/>
        </w:rPr>
        <w:fldChar w:fldCharType="end"/>
      </w:r>
      <w:r>
        <w:rPr>
          <w:rFonts w:hint="eastAsia" w:asciiTheme="minorEastAsia" w:hAnsiTheme="minorEastAsia" w:eastAsiaTheme="minorEastAsia" w:cstheme="minorEastAsia"/>
          <w:sz w:val="28"/>
          <w:szCs w:val="22"/>
          <w:highlight w:val="none"/>
          <w:lang w:val="en-US" w:bidi="ar-SA"/>
        </w:rPr>
        <w:t xml:space="preserve">标准件 </w:t>
      </w:r>
      <w:r>
        <w:rPr>
          <w:rFonts w:hint="eastAsia" w:asciiTheme="minorEastAsia" w:hAnsiTheme="minorEastAsia" w:eastAsiaTheme="minorEastAsia" w:cstheme="minorEastAsia"/>
          <w:sz w:val="28"/>
          <w:szCs w:val="22"/>
          <w:highlight w:val="none"/>
          <w:lang w:val="en-US" w:eastAsia="zh-CN" w:bidi="ar-SA"/>
        </w:rPr>
        <w:t>1</w:t>
      </w:r>
      <w:r>
        <w:rPr>
          <w:rFonts w:hint="eastAsia" w:asciiTheme="minorEastAsia" w:hAnsiTheme="minorEastAsia" w:eastAsiaTheme="minorEastAsia" w:cstheme="minorEastAsia"/>
          <w:sz w:val="28"/>
          <w:szCs w:val="22"/>
          <w:highlight w:val="none"/>
          <w:lang w:val="en-US" w:bidi="ar-SA"/>
        </w:rPr>
        <w:t>#箱</w:t>
      </w:r>
      <w:r>
        <w:rPr>
          <w:rFonts w:hint="eastAsia" w:asciiTheme="minorEastAsia" w:hAnsiTheme="minorEastAsia" w:eastAsiaTheme="minorEastAsia" w:cstheme="minorEastAsia"/>
          <w:sz w:val="28"/>
          <w:szCs w:val="22"/>
          <w:highlight w:val="none"/>
          <w:lang w:val="en-US" w:eastAsia="zh-CN" w:bidi="ar-SA"/>
        </w:rPr>
        <w:t>：10:</w:t>
      </w:r>
      <w:r>
        <w:rPr>
          <w:rFonts w:hint="eastAsia" w:asciiTheme="minorEastAsia" w:hAnsiTheme="minorEastAsia" w:eastAsiaTheme="minorEastAsia" w:cstheme="minorEastAsia"/>
          <w:sz w:val="28"/>
          <w:szCs w:val="22"/>
          <w:highlight w:val="none"/>
          <w:lang w:val="en-US" w:bidi="ar-SA"/>
        </w:rPr>
        <w:t>包</w:t>
      </w:r>
      <w:r>
        <w:rPr>
          <w:rFonts w:hint="eastAsia" w:asciiTheme="minorEastAsia" w:hAnsiTheme="minorEastAsia" w:eastAsiaTheme="minorEastAsia" w:cstheme="minorEastAsia"/>
          <w:sz w:val="28"/>
          <w:szCs w:val="22"/>
          <w:highlight w:val="none"/>
          <w:lang w:val="en-US" w:eastAsia="zh-CN" w:bidi="ar-SA"/>
        </w:rPr>
        <w:t>；</w:t>
      </w:r>
      <w:r>
        <w:rPr>
          <w:rFonts w:hint="eastAsia" w:asciiTheme="minorEastAsia" w:hAnsiTheme="minorEastAsia" w:eastAsiaTheme="minorEastAsia" w:cstheme="minorEastAsia"/>
          <w:sz w:val="28"/>
          <w:szCs w:val="22"/>
          <w:highlight w:val="none"/>
          <w:lang w:val="en-US" w:eastAsia="zh-CN" w:bidi="ar-SA"/>
        </w:rPr>
        <w:fldChar w:fldCharType="begin"/>
      </w:r>
      <w:r>
        <w:rPr>
          <w:rFonts w:hint="eastAsia" w:asciiTheme="minorEastAsia" w:hAnsiTheme="minorEastAsia" w:eastAsiaTheme="minorEastAsia" w:cstheme="minorEastAsia"/>
          <w:sz w:val="28"/>
          <w:szCs w:val="22"/>
          <w:highlight w:val="none"/>
          <w:lang w:val="en-US" w:eastAsia="zh-CN" w:bidi="ar-SA"/>
        </w:rPr>
        <w:instrText xml:space="preserve"> = 2 \* GB3 \* MERGEFORMAT </w:instrText>
      </w:r>
      <w:r>
        <w:rPr>
          <w:rFonts w:hint="eastAsia" w:asciiTheme="minorEastAsia" w:hAnsiTheme="minorEastAsia" w:eastAsiaTheme="minorEastAsia" w:cstheme="minorEastAsia"/>
          <w:sz w:val="28"/>
          <w:szCs w:val="22"/>
          <w:highlight w:val="none"/>
          <w:lang w:val="en-US" w:eastAsia="zh-CN" w:bidi="ar-SA"/>
        </w:rPr>
        <w:fldChar w:fldCharType="separate"/>
      </w:r>
      <w:r>
        <w:rPr>
          <w:rFonts w:hint="eastAsia" w:asciiTheme="minorEastAsia" w:hAnsiTheme="minorEastAsia" w:eastAsiaTheme="minorEastAsia" w:cstheme="minorEastAsia"/>
          <w:sz w:val="28"/>
          <w:szCs w:val="22"/>
          <w:highlight w:val="none"/>
          <w:lang w:val="en-US" w:eastAsia="zh-CN" w:bidi="ar-SA"/>
        </w:rPr>
        <w:t>②</w:t>
      </w:r>
      <w:r>
        <w:rPr>
          <w:rFonts w:hint="eastAsia" w:asciiTheme="minorEastAsia" w:hAnsiTheme="minorEastAsia" w:eastAsiaTheme="minorEastAsia" w:cstheme="minorEastAsia"/>
          <w:sz w:val="28"/>
          <w:szCs w:val="22"/>
          <w:highlight w:val="none"/>
          <w:lang w:val="en-US" w:eastAsia="zh-CN" w:bidi="ar-SA"/>
        </w:rPr>
        <w:fldChar w:fldCharType="end"/>
      </w:r>
      <w:r>
        <w:rPr>
          <w:rFonts w:hint="eastAsia" w:asciiTheme="minorEastAsia" w:hAnsiTheme="minorEastAsia" w:eastAsiaTheme="minorEastAsia" w:cstheme="minorEastAsia"/>
          <w:sz w:val="28"/>
          <w:szCs w:val="22"/>
          <w:highlight w:val="none"/>
          <w:lang w:val="en-US" w:bidi="ar-SA"/>
        </w:rPr>
        <w:t xml:space="preserve">标准件 </w:t>
      </w:r>
      <w:r>
        <w:rPr>
          <w:rFonts w:hint="eastAsia" w:asciiTheme="minorEastAsia" w:hAnsiTheme="minorEastAsia" w:eastAsiaTheme="minorEastAsia" w:cstheme="minorEastAsia"/>
          <w:sz w:val="28"/>
          <w:szCs w:val="22"/>
          <w:highlight w:val="none"/>
          <w:lang w:val="en-US" w:eastAsia="zh-CN" w:bidi="ar-SA"/>
        </w:rPr>
        <w:t>2</w:t>
      </w:r>
      <w:r>
        <w:rPr>
          <w:rFonts w:hint="eastAsia" w:asciiTheme="minorEastAsia" w:hAnsiTheme="minorEastAsia" w:eastAsiaTheme="minorEastAsia" w:cstheme="minorEastAsia"/>
          <w:sz w:val="28"/>
          <w:szCs w:val="22"/>
          <w:highlight w:val="none"/>
          <w:lang w:val="en-US" w:bidi="ar-SA"/>
        </w:rPr>
        <w:t>#箱:</w:t>
      </w:r>
      <w:r>
        <w:rPr>
          <w:rFonts w:hint="eastAsia" w:asciiTheme="minorEastAsia" w:hAnsiTheme="minorEastAsia" w:eastAsiaTheme="minorEastAsia" w:cstheme="minorEastAsia"/>
          <w:sz w:val="28"/>
          <w:szCs w:val="22"/>
          <w:highlight w:val="none"/>
          <w:lang w:val="en-US" w:eastAsia="zh-CN" w:bidi="ar-SA"/>
        </w:rPr>
        <w:t>8</w:t>
      </w:r>
      <w:r>
        <w:rPr>
          <w:rFonts w:hint="eastAsia" w:asciiTheme="minorEastAsia" w:hAnsiTheme="minorEastAsia" w:eastAsiaTheme="minorEastAsia" w:cstheme="minorEastAsia"/>
          <w:sz w:val="28"/>
          <w:szCs w:val="22"/>
          <w:highlight w:val="none"/>
          <w:lang w:val="en-US" w:bidi="ar-SA"/>
        </w:rPr>
        <w:t>包</w:t>
      </w:r>
      <w:r>
        <w:rPr>
          <w:rFonts w:hint="eastAsia" w:asciiTheme="minorEastAsia" w:hAnsiTheme="minorEastAsia" w:eastAsiaTheme="minorEastAsia" w:cstheme="minorEastAsia"/>
          <w:sz w:val="28"/>
          <w:szCs w:val="22"/>
          <w:highlight w:val="none"/>
          <w:lang w:val="en-US" w:eastAsia="zh-CN" w:bidi="ar-SA"/>
        </w:rPr>
        <w:t>；</w:t>
      </w:r>
      <w:r>
        <w:rPr>
          <w:rFonts w:hint="eastAsia" w:asciiTheme="minorEastAsia" w:hAnsiTheme="minorEastAsia" w:eastAsiaTheme="minorEastAsia" w:cstheme="minorEastAsia"/>
          <w:sz w:val="28"/>
          <w:szCs w:val="22"/>
          <w:highlight w:val="none"/>
          <w:lang w:val="en-US" w:eastAsia="zh-CN" w:bidi="ar-SA"/>
        </w:rPr>
        <w:fldChar w:fldCharType="begin"/>
      </w:r>
      <w:r>
        <w:rPr>
          <w:rFonts w:hint="eastAsia" w:asciiTheme="minorEastAsia" w:hAnsiTheme="minorEastAsia" w:eastAsiaTheme="minorEastAsia" w:cstheme="minorEastAsia"/>
          <w:sz w:val="28"/>
          <w:szCs w:val="22"/>
          <w:highlight w:val="none"/>
          <w:lang w:val="en-US" w:eastAsia="zh-CN" w:bidi="ar-SA"/>
        </w:rPr>
        <w:instrText xml:space="preserve"> = 3 \* GB3 \* MERGEFORMAT </w:instrText>
      </w:r>
      <w:r>
        <w:rPr>
          <w:rFonts w:hint="eastAsia" w:asciiTheme="minorEastAsia" w:hAnsiTheme="minorEastAsia" w:eastAsiaTheme="minorEastAsia" w:cstheme="minorEastAsia"/>
          <w:sz w:val="28"/>
          <w:szCs w:val="22"/>
          <w:highlight w:val="none"/>
          <w:lang w:val="en-US" w:eastAsia="zh-CN" w:bidi="ar-SA"/>
        </w:rPr>
        <w:fldChar w:fldCharType="separate"/>
      </w:r>
      <w:r>
        <w:rPr>
          <w:rFonts w:hint="eastAsia" w:asciiTheme="minorEastAsia" w:hAnsiTheme="minorEastAsia" w:eastAsiaTheme="minorEastAsia" w:cstheme="minorEastAsia"/>
          <w:sz w:val="28"/>
          <w:szCs w:val="22"/>
          <w:highlight w:val="none"/>
          <w:lang w:val="en-US" w:eastAsia="zh-CN" w:bidi="ar-SA"/>
        </w:rPr>
        <w:t>③</w:t>
      </w:r>
      <w:r>
        <w:rPr>
          <w:rFonts w:hint="eastAsia" w:asciiTheme="minorEastAsia" w:hAnsiTheme="minorEastAsia" w:eastAsiaTheme="minorEastAsia" w:cstheme="minorEastAsia"/>
          <w:sz w:val="28"/>
          <w:szCs w:val="22"/>
          <w:highlight w:val="none"/>
          <w:lang w:val="en-US" w:eastAsia="zh-CN" w:bidi="ar-SA"/>
        </w:rPr>
        <w:fldChar w:fldCharType="end"/>
      </w:r>
      <w:r>
        <w:rPr>
          <w:rFonts w:hint="eastAsia" w:asciiTheme="minorEastAsia" w:hAnsiTheme="minorEastAsia" w:eastAsiaTheme="minorEastAsia" w:cstheme="minorEastAsia"/>
          <w:sz w:val="28"/>
          <w:szCs w:val="22"/>
          <w:highlight w:val="none"/>
          <w:lang w:val="en-US" w:bidi="ar-SA"/>
        </w:rPr>
        <w:t xml:space="preserve">标准件 </w:t>
      </w:r>
      <w:r>
        <w:rPr>
          <w:rFonts w:hint="eastAsia" w:asciiTheme="minorEastAsia" w:hAnsiTheme="minorEastAsia" w:eastAsiaTheme="minorEastAsia" w:cstheme="minorEastAsia"/>
          <w:sz w:val="28"/>
          <w:szCs w:val="22"/>
          <w:highlight w:val="none"/>
          <w:lang w:val="en-US" w:eastAsia="zh-CN" w:bidi="ar-SA"/>
        </w:rPr>
        <w:t>3</w:t>
      </w:r>
      <w:r>
        <w:rPr>
          <w:rFonts w:hint="eastAsia" w:asciiTheme="minorEastAsia" w:hAnsiTheme="minorEastAsia" w:eastAsiaTheme="minorEastAsia" w:cstheme="minorEastAsia"/>
          <w:sz w:val="28"/>
          <w:szCs w:val="22"/>
          <w:highlight w:val="none"/>
          <w:lang w:val="en-US" w:bidi="ar-SA"/>
        </w:rPr>
        <w:t>#箱:</w:t>
      </w:r>
      <w:r>
        <w:rPr>
          <w:rFonts w:hint="eastAsia" w:asciiTheme="minorEastAsia" w:hAnsiTheme="minorEastAsia" w:eastAsiaTheme="minorEastAsia" w:cstheme="minorEastAsia"/>
          <w:sz w:val="28"/>
          <w:szCs w:val="22"/>
          <w:highlight w:val="none"/>
          <w:lang w:val="en-US" w:eastAsia="zh-CN" w:bidi="ar-SA"/>
        </w:rPr>
        <w:t>6</w:t>
      </w:r>
      <w:r>
        <w:rPr>
          <w:rFonts w:hint="eastAsia" w:asciiTheme="minorEastAsia" w:hAnsiTheme="minorEastAsia" w:eastAsiaTheme="minorEastAsia" w:cstheme="minorEastAsia"/>
          <w:sz w:val="28"/>
          <w:szCs w:val="22"/>
          <w:highlight w:val="none"/>
          <w:lang w:val="en-US" w:bidi="ar-SA"/>
        </w:rPr>
        <w:t>包</w:t>
      </w:r>
      <w:r>
        <w:rPr>
          <w:rFonts w:hint="eastAsia" w:asciiTheme="minorEastAsia" w:hAnsiTheme="minorEastAsia" w:eastAsiaTheme="minorEastAsia" w:cstheme="minorEastAsia"/>
          <w:sz w:val="28"/>
          <w:szCs w:val="22"/>
          <w:highlight w:val="none"/>
          <w:lang w:val="en-US" w:eastAsia="zh-CN" w:bidi="ar-SA"/>
        </w:rPr>
        <w:t>；④</w:t>
      </w:r>
      <w:r>
        <w:rPr>
          <w:rFonts w:hint="eastAsia" w:asciiTheme="minorEastAsia" w:hAnsiTheme="minorEastAsia" w:eastAsiaTheme="minorEastAsia" w:cstheme="minorEastAsia"/>
          <w:sz w:val="28"/>
          <w:szCs w:val="22"/>
          <w:highlight w:val="none"/>
          <w:lang w:val="en-US" w:bidi="ar-SA"/>
        </w:rPr>
        <w:t>标准件 4#箱</w:t>
      </w:r>
      <w:r>
        <w:rPr>
          <w:rFonts w:hint="eastAsia" w:asciiTheme="minorEastAsia" w:hAnsiTheme="minorEastAsia" w:eastAsiaTheme="minorEastAsia" w:cstheme="minorEastAsia"/>
          <w:sz w:val="28"/>
          <w:szCs w:val="22"/>
          <w:highlight w:val="none"/>
          <w:lang w:val="en-US" w:eastAsia="zh-CN" w:bidi="ar-SA"/>
        </w:rPr>
        <w:t>：</w:t>
      </w:r>
      <w:r>
        <w:rPr>
          <w:rFonts w:hint="eastAsia" w:asciiTheme="minorEastAsia" w:hAnsiTheme="minorEastAsia" w:eastAsiaTheme="minorEastAsia" w:cstheme="minorEastAsia"/>
          <w:sz w:val="28"/>
          <w:szCs w:val="22"/>
          <w:highlight w:val="none"/>
          <w:lang w:val="en-US" w:bidi="ar-SA"/>
        </w:rPr>
        <w:t>4</w:t>
      </w:r>
      <w:r>
        <w:rPr>
          <w:rFonts w:hint="eastAsia" w:asciiTheme="minorEastAsia" w:hAnsiTheme="minorEastAsia" w:eastAsiaTheme="minorEastAsia" w:cstheme="minorEastAsia"/>
          <w:sz w:val="28"/>
          <w:szCs w:val="22"/>
          <w:highlight w:val="none"/>
          <w:lang w:val="en-US" w:eastAsia="zh-CN" w:bidi="ar-SA"/>
        </w:rPr>
        <w:t>:</w:t>
      </w:r>
      <w:r>
        <w:rPr>
          <w:rFonts w:hint="eastAsia" w:asciiTheme="minorEastAsia" w:hAnsiTheme="minorEastAsia" w:eastAsiaTheme="minorEastAsia" w:cstheme="minorEastAsia"/>
          <w:sz w:val="28"/>
          <w:szCs w:val="22"/>
          <w:highlight w:val="none"/>
          <w:lang w:val="en-US" w:bidi="ar-SA"/>
        </w:rPr>
        <w:t>包</w:t>
      </w:r>
      <w:r>
        <w:rPr>
          <w:rFonts w:hint="eastAsia" w:asciiTheme="minorEastAsia" w:hAnsiTheme="minorEastAsia" w:eastAsiaTheme="minorEastAsia" w:cstheme="minorEastAsia"/>
          <w:sz w:val="28"/>
          <w:szCs w:val="22"/>
          <w:highlight w:val="none"/>
          <w:lang w:val="en-US" w:eastAsia="zh-CN" w:bidi="ar-SA"/>
        </w:rPr>
        <w:t>；⑤</w:t>
      </w:r>
      <w:r>
        <w:rPr>
          <w:rFonts w:hint="eastAsia" w:asciiTheme="minorEastAsia" w:hAnsiTheme="minorEastAsia" w:eastAsiaTheme="minorEastAsia" w:cstheme="minorEastAsia"/>
          <w:sz w:val="28"/>
          <w:szCs w:val="22"/>
          <w:highlight w:val="none"/>
          <w:lang w:val="en-US" w:bidi="ar-SA"/>
        </w:rPr>
        <w:t>标准件 5#箱:3包</w:t>
      </w:r>
      <w:r>
        <w:rPr>
          <w:rFonts w:hint="eastAsia" w:asciiTheme="minorEastAsia" w:hAnsiTheme="minorEastAsia" w:eastAsiaTheme="minorEastAsia" w:cstheme="minorEastAsia"/>
          <w:sz w:val="28"/>
          <w:szCs w:val="22"/>
          <w:highlight w:val="none"/>
          <w:lang w:val="en-US" w:eastAsia="zh-CN" w:bidi="ar-SA"/>
        </w:rPr>
        <w:t>；⑥</w:t>
      </w:r>
      <w:r>
        <w:rPr>
          <w:rFonts w:hint="eastAsia" w:asciiTheme="minorEastAsia" w:hAnsiTheme="minorEastAsia" w:eastAsiaTheme="minorEastAsia" w:cstheme="minorEastAsia"/>
          <w:sz w:val="28"/>
          <w:szCs w:val="22"/>
          <w:highlight w:val="none"/>
          <w:lang w:val="en-US" w:bidi="ar-SA"/>
        </w:rPr>
        <w:t>标准件 6#箱:2包。小数超量件按实际情况定。</w:t>
      </w:r>
    </w:p>
    <w:p w14:paraId="7701281F">
      <w:pPr>
        <w:pStyle w:val="6"/>
        <w:numPr>
          <w:ilvl w:val="0"/>
          <w:numId w:val="0"/>
        </w:numPr>
        <w:ind w:firstLine="536" w:firstLineChars="200"/>
        <w:rPr>
          <w:rFonts w:hint="eastAsia" w:asciiTheme="minorEastAsia" w:hAnsiTheme="minorEastAsia" w:eastAsiaTheme="minorEastAsia" w:cstheme="minorEastAsia"/>
          <w:sz w:val="28"/>
          <w:szCs w:val="22"/>
          <w:highlight w:val="none"/>
          <w:lang w:val="en-US" w:bidi="ar-SA"/>
        </w:rPr>
      </w:pPr>
      <w:r>
        <w:rPr>
          <w:rFonts w:hint="eastAsia" w:asciiTheme="minorEastAsia" w:hAnsiTheme="minorEastAsia" w:eastAsiaTheme="minorEastAsia" w:cstheme="minorEastAsia"/>
          <w:sz w:val="28"/>
          <w:szCs w:val="22"/>
          <w:highlight w:val="none"/>
          <w:lang w:val="en-US" w:eastAsia="zh-CN" w:bidi="ar-SA"/>
        </w:rPr>
        <w:t>3.</w:t>
      </w:r>
      <w:r>
        <w:rPr>
          <w:rFonts w:hint="eastAsia" w:asciiTheme="minorEastAsia" w:hAnsiTheme="minorEastAsia" w:eastAsiaTheme="minorEastAsia" w:cstheme="minorEastAsia"/>
          <w:sz w:val="28"/>
          <w:szCs w:val="22"/>
          <w:highlight w:val="none"/>
          <w:lang w:val="en-US" w:bidi="ar-SA"/>
        </w:rPr>
        <w:t>质控品运输服务：由服务提供商公司将质控品派送至全省参评实验室。承诺时效不超过48小时。</w:t>
      </w:r>
    </w:p>
    <w:p w14:paraId="6442F20B">
      <w:pPr>
        <w:pStyle w:val="6"/>
        <w:numPr>
          <w:ilvl w:val="0"/>
          <w:numId w:val="0"/>
        </w:numPr>
        <w:ind w:firstLine="536" w:firstLineChars="200"/>
        <w:rPr>
          <w:rFonts w:hint="eastAsia" w:asciiTheme="minorEastAsia" w:hAnsiTheme="minorEastAsia" w:eastAsiaTheme="minorEastAsia" w:cstheme="minorEastAsia"/>
          <w:sz w:val="28"/>
          <w:szCs w:val="22"/>
          <w:highlight w:val="none"/>
          <w:lang w:val="en-US" w:bidi="ar-SA"/>
        </w:rPr>
      </w:pPr>
      <w:r>
        <w:rPr>
          <w:rFonts w:hint="eastAsia" w:asciiTheme="minorEastAsia" w:hAnsiTheme="minorEastAsia" w:eastAsiaTheme="minorEastAsia" w:cstheme="minorEastAsia"/>
          <w:sz w:val="28"/>
          <w:szCs w:val="22"/>
          <w:highlight w:val="none"/>
          <w:lang w:val="en-US" w:eastAsia="zh-CN" w:bidi="ar-SA"/>
        </w:rPr>
        <w:t>4.</w:t>
      </w:r>
      <w:r>
        <w:rPr>
          <w:rFonts w:hint="eastAsia" w:asciiTheme="minorEastAsia" w:hAnsiTheme="minorEastAsia" w:eastAsiaTheme="minorEastAsia" w:cstheme="minorEastAsia"/>
          <w:sz w:val="28"/>
          <w:szCs w:val="22"/>
          <w:highlight w:val="none"/>
          <w:lang w:val="en-US" w:bidi="ar-SA"/>
        </w:rPr>
        <w:t>冷库和分拣场所要求：要求服务提供商公司能提供可供临时使用的冷库80M</w:t>
      </w:r>
      <w:r>
        <w:rPr>
          <w:rFonts w:hint="eastAsia" w:asciiTheme="minorEastAsia" w:hAnsiTheme="minorEastAsia" w:eastAsiaTheme="minorEastAsia" w:cstheme="minorEastAsia"/>
          <w:sz w:val="28"/>
          <w:szCs w:val="22"/>
          <w:highlight w:val="none"/>
          <w:vertAlign w:val="superscript"/>
          <w:lang w:val="en-US" w:bidi="ar-SA"/>
        </w:rPr>
        <w:t>3</w:t>
      </w:r>
      <w:r>
        <w:rPr>
          <w:rFonts w:hint="eastAsia" w:asciiTheme="minorEastAsia" w:hAnsiTheme="minorEastAsia" w:eastAsiaTheme="minorEastAsia" w:cstheme="minorEastAsia"/>
          <w:sz w:val="28"/>
          <w:szCs w:val="22"/>
          <w:highlight w:val="none"/>
          <w:lang w:val="en-US" w:bidi="ar-SA"/>
        </w:rPr>
        <w:t>以上，分拣场所200M</w:t>
      </w:r>
      <w:r>
        <w:rPr>
          <w:rFonts w:hint="eastAsia" w:asciiTheme="minorEastAsia" w:hAnsiTheme="minorEastAsia" w:eastAsiaTheme="minorEastAsia" w:cstheme="minorEastAsia"/>
          <w:sz w:val="28"/>
          <w:szCs w:val="22"/>
          <w:highlight w:val="none"/>
          <w:vertAlign w:val="superscript"/>
          <w:lang w:val="en-US" w:bidi="ar-SA"/>
        </w:rPr>
        <w:t>2</w:t>
      </w:r>
      <w:r>
        <w:rPr>
          <w:rFonts w:hint="eastAsia" w:asciiTheme="minorEastAsia" w:hAnsiTheme="minorEastAsia" w:eastAsiaTheme="minorEastAsia" w:cstheme="minorEastAsia"/>
          <w:sz w:val="28"/>
          <w:szCs w:val="22"/>
          <w:highlight w:val="none"/>
          <w:lang w:val="en-US" w:bidi="ar-SA"/>
        </w:rPr>
        <w:t>以上（具备空调环境）。</w:t>
      </w:r>
    </w:p>
    <w:p w14:paraId="3202E18B">
      <w:pPr>
        <w:pStyle w:val="6"/>
        <w:numPr>
          <w:ilvl w:val="0"/>
          <w:numId w:val="0"/>
        </w:numPr>
        <w:ind w:firstLine="536" w:firstLineChars="200"/>
        <w:rPr>
          <w:rFonts w:hint="eastAsia" w:asciiTheme="minorEastAsia" w:hAnsiTheme="minorEastAsia" w:eastAsiaTheme="minorEastAsia" w:cstheme="minorEastAsia"/>
          <w:sz w:val="28"/>
          <w:szCs w:val="22"/>
          <w:highlight w:val="none"/>
          <w:lang w:val="en-US" w:bidi="ar-SA"/>
        </w:rPr>
      </w:pPr>
      <w:r>
        <w:rPr>
          <w:rFonts w:hint="eastAsia" w:asciiTheme="minorEastAsia" w:hAnsiTheme="minorEastAsia" w:eastAsiaTheme="minorEastAsia" w:cstheme="minorEastAsia"/>
          <w:sz w:val="28"/>
          <w:szCs w:val="22"/>
          <w:highlight w:val="none"/>
          <w:lang w:val="en-US" w:eastAsia="zh-CN" w:bidi="ar-SA"/>
        </w:rPr>
        <w:t>5.</w:t>
      </w:r>
      <w:r>
        <w:rPr>
          <w:rFonts w:hint="eastAsia" w:asciiTheme="minorEastAsia" w:hAnsiTheme="minorEastAsia" w:eastAsiaTheme="minorEastAsia" w:cstheme="minorEastAsia"/>
          <w:sz w:val="28"/>
          <w:szCs w:val="22"/>
          <w:highlight w:val="none"/>
          <w:lang w:val="en-US" w:bidi="ar-SA"/>
        </w:rPr>
        <w:t>收运交接流程：交接时双方按规定对送达时间、托寄物内容、托寄物温区等进行交接签名。</w:t>
      </w:r>
    </w:p>
    <w:p w14:paraId="5E0EA211">
      <w:pPr>
        <w:pStyle w:val="6"/>
        <w:numPr>
          <w:ilvl w:val="0"/>
          <w:numId w:val="0"/>
        </w:numPr>
        <w:ind w:firstLine="536" w:firstLineChars="200"/>
        <w:rPr>
          <w:rFonts w:hint="eastAsia" w:asciiTheme="minorEastAsia" w:hAnsiTheme="minorEastAsia" w:eastAsiaTheme="minorEastAsia" w:cstheme="minorEastAsia"/>
          <w:sz w:val="28"/>
          <w:szCs w:val="22"/>
          <w:highlight w:val="none"/>
          <w:lang w:val="en-US" w:bidi="ar-SA"/>
        </w:rPr>
      </w:pPr>
      <w:r>
        <w:rPr>
          <w:rFonts w:hint="eastAsia" w:asciiTheme="minorEastAsia" w:hAnsiTheme="minorEastAsia" w:eastAsiaTheme="minorEastAsia" w:cstheme="minorEastAsia"/>
          <w:sz w:val="28"/>
          <w:szCs w:val="22"/>
          <w:highlight w:val="none"/>
          <w:lang w:val="en-US" w:eastAsia="zh-CN" w:bidi="ar-SA"/>
        </w:rPr>
        <w:t>6.出入库闭环管理：质控品送到冷库后，进行入库；质控品分拣后，完成出库。出入库管理符合我院管理要求。</w:t>
      </w:r>
    </w:p>
    <w:p w14:paraId="5C51D00B">
      <w:pPr>
        <w:widowControl/>
        <w:shd w:val="clear" w:color="auto" w:fill="FFFFFF"/>
        <w:spacing w:line="500" w:lineRule="exact"/>
        <w:ind w:firstLine="532" w:firstLineChars="200"/>
        <w:jc w:val="left"/>
        <w:rPr>
          <w:rFonts w:hint="eastAsia" w:asciiTheme="minorEastAsia" w:hAnsiTheme="minorEastAsia" w:eastAsiaTheme="minorEastAsia" w:cstheme="minorEastAsia"/>
          <w:spacing w:val="-7"/>
          <w:highlight w:val="none"/>
          <w:lang w:val="en-US" w:eastAsia="zh-CN"/>
        </w:rPr>
      </w:pPr>
      <w:r>
        <w:rPr>
          <w:rFonts w:hint="eastAsia" w:asciiTheme="minorEastAsia" w:hAnsiTheme="minorEastAsia" w:eastAsiaTheme="minorEastAsia" w:cstheme="minorEastAsia"/>
          <w:spacing w:val="-7"/>
          <w:highlight w:val="none"/>
          <w:lang w:val="en-US" w:eastAsia="zh-CN"/>
        </w:rPr>
        <w:t>注：</w:t>
      </w:r>
      <w:r>
        <w:rPr>
          <w:rFonts w:hint="eastAsia" w:asciiTheme="minorEastAsia" w:hAnsiTheme="minorEastAsia" w:eastAsiaTheme="minorEastAsia" w:cstheme="minorEastAsia"/>
          <w:b/>
          <w:bCs/>
          <w:highlight w:val="none"/>
        </w:rPr>
        <w:t>▲</w:t>
      </w:r>
      <w:r>
        <w:rPr>
          <w:rFonts w:hint="eastAsia" w:asciiTheme="minorEastAsia" w:hAnsiTheme="minorEastAsia" w:eastAsiaTheme="minorEastAsia" w:cstheme="minorEastAsia"/>
          <w:spacing w:val="-6"/>
          <w:kern w:val="2"/>
          <w:sz w:val="28"/>
          <w:szCs w:val="22"/>
          <w:highlight w:val="none"/>
          <w:lang w:val="en-US" w:eastAsia="zh-CN" w:bidi="ar-SA"/>
        </w:rPr>
        <w:t>号为必备条件，不可违，否则视为响应不达标。</w:t>
      </w:r>
    </w:p>
    <w:p w14:paraId="08A216E9">
      <w:pPr>
        <w:spacing w:line="360" w:lineRule="auto"/>
        <w:ind w:right="2516"/>
        <w:jc w:val="left"/>
      </w:pPr>
    </w:p>
    <w:p w14:paraId="55B10617">
      <w:pPr>
        <w:spacing w:line="360" w:lineRule="auto"/>
        <w:ind w:right="2516"/>
        <w:jc w:val="left"/>
      </w:pPr>
    </w:p>
    <w:p w14:paraId="42391F74">
      <w:pPr>
        <w:pStyle w:val="6"/>
        <w:rPr>
          <w:sz w:val="28"/>
          <w:szCs w:val="28"/>
        </w:rPr>
      </w:pPr>
    </w:p>
    <w:p w14:paraId="186F3358">
      <w:pPr>
        <w:widowControl/>
        <w:jc w:val="left"/>
        <w:rPr>
          <w:rFonts w:ascii="仿宋" w:hAnsi="仿宋"/>
          <w:lang w:val="zh-CN" w:bidi="zh-CN"/>
        </w:rPr>
      </w:pPr>
      <w:r>
        <w:br w:type="page"/>
      </w:r>
    </w:p>
    <w:p w14:paraId="5797BB74">
      <w:pPr>
        <w:pStyle w:val="2"/>
        <w:widowControl/>
        <w:spacing w:line="440" w:lineRule="exact"/>
        <w:jc w:val="center"/>
        <w:rPr>
          <w:rFonts w:hint="default" w:ascii="仿宋" w:hAnsi="仿宋" w:eastAsia="仿宋" w:cs="仿宋"/>
          <w:bCs w:val="0"/>
          <w:kern w:val="2"/>
          <w:sz w:val="40"/>
          <w:szCs w:val="40"/>
        </w:rPr>
      </w:pPr>
      <w:r>
        <w:rPr>
          <w:rFonts w:hint="eastAsia" w:ascii="仿宋" w:hAnsi="仿宋" w:eastAsia="仿宋" w:cs="仿宋"/>
          <w:bCs w:val="0"/>
          <w:kern w:val="2"/>
          <w:sz w:val="32"/>
          <w:szCs w:val="32"/>
          <w:lang w:val="en-US" w:eastAsia="zh-CN"/>
        </w:rPr>
        <w:t>2025年省临检中心</w:t>
      </w:r>
      <w:r>
        <w:rPr>
          <w:rFonts w:hint="eastAsia" w:ascii="仿宋" w:hAnsi="仿宋" w:eastAsia="仿宋" w:cs="仿宋"/>
          <w:bCs w:val="0"/>
          <w:kern w:val="2"/>
          <w:sz w:val="32"/>
          <w:szCs w:val="32"/>
        </w:rPr>
        <w:t>物流辅助采购项目</w:t>
      </w:r>
      <w:r>
        <w:rPr>
          <w:rFonts w:ascii="仿宋" w:hAnsi="仿宋" w:eastAsia="仿宋" w:cs="仿宋"/>
          <w:bCs w:val="0"/>
          <w:kern w:val="2"/>
          <w:sz w:val="32"/>
          <w:szCs w:val="32"/>
        </w:rPr>
        <w:t>报价表</w:t>
      </w:r>
    </w:p>
    <w:p w14:paraId="350A09AE">
      <w:pPr>
        <w:pStyle w:val="2"/>
        <w:widowControl/>
        <w:spacing w:line="440" w:lineRule="exact"/>
        <w:jc w:val="both"/>
        <w:rPr>
          <w:rFonts w:hint="default" w:eastAsia="仿宋" w:asciiTheme="minorHAnsi" w:hAnsiTheme="minorHAnsi"/>
          <w:b w:val="0"/>
          <w:bCs w:val="0"/>
          <w:kern w:val="0"/>
          <w:sz w:val="28"/>
          <w:szCs w:val="28"/>
        </w:rPr>
      </w:pPr>
      <w:r>
        <w:rPr>
          <w:rFonts w:eastAsia="仿宋" w:asciiTheme="minorHAnsi" w:hAnsiTheme="minorHAnsi"/>
          <w:b w:val="0"/>
          <w:bCs w:val="0"/>
          <w:kern w:val="0"/>
          <w:sz w:val="28"/>
          <w:szCs w:val="28"/>
        </w:rPr>
        <w:t>项目名称：</w:t>
      </w:r>
      <w:r>
        <w:rPr>
          <w:rFonts w:hint="eastAsia" w:eastAsia="仿宋" w:asciiTheme="minorHAnsi" w:hAnsiTheme="minorHAnsi"/>
          <w:b w:val="0"/>
          <w:bCs w:val="0"/>
          <w:kern w:val="0"/>
          <w:sz w:val="28"/>
          <w:szCs w:val="28"/>
          <w:lang w:val="en-US" w:eastAsia="zh-CN"/>
        </w:rPr>
        <w:t>2025年省临检中心</w:t>
      </w:r>
      <w:r>
        <w:rPr>
          <w:rFonts w:hint="eastAsia" w:eastAsia="仿宋" w:asciiTheme="minorHAnsi" w:hAnsiTheme="minorHAnsi"/>
          <w:b w:val="0"/>
          <w:bCs w:val="0"/>
          <w:kern w:val="0"/>
          <w:sz w:val="28"/>
          <w:szCs w:val="28"/>
        </w:rPr>
        <w:t>物流辅助采购项目</w:t>
      </w:r>
    </w:p>
    <w:p w14:paraId="61EAA446">
      <w:pPr>
        <w:pStyle w:val="9"/>
        <w:widowControl/>
        <w:adjustRightInd w:val="0"/>
        <w:snapToGrid w:val="0"/>
        <w:spacing w:line="380" w:lineRule="exact"/>
        <w:rPr>
          <w:sz w:val="28"/>
        </w:rPr>
      </w:pPr>
      <w:r>
        <w:rPr>
          <w:rFonts w:hint="eastAsia"/>
          <w:sz w:val="28"/>
        </w:rPr>
        <w:t>联系人姓名：</w:t>
      </w:r>
    </w:p>
    <w:p w14:paraId="63FA7FFB">
      <w:pPr>
        <w:pStyle w:val="9"/>
        <w:widowControl/>
        <w:adjustRightInd w:val="0"/>
        <w:snapToGrid w:val="0"/>
        <w:spacing w:line="380" w:lineRule="exact"/>
        <w:rPr>
          <w:sz w:val="28"/>
        </w:rPr>
      </w:pPr>
      <w:r>
        <w:rPr>
          <w:rFonts w:hint="eastAsia"/>
          <w:sz w:val="28"/>
        </w:rPr>
        <w:t>联系人电话：</w:t>
      </w:r>
    </w:p>
    <w:p w14:paraId="36BCB91B">
      <w:pPr>
        <w:pStyle w:val="9"/>
        <w:widowControl/>
        <w:adjustRightInd w:val="0"/>
        <w:snapToGrid w:val="0"/>
        <w:spacing w:line="380" w:lineRule="exact"/>
        <w:rPr>
          <w:sz w:val="28"/>
        </w:rPr>
      </w:pPr>
      <w:r>
        <w:rPr>
          <w:rFonts w:hint="eastAsia"/>
          <w:sz w:val="28"/>
        </w:rPr>
        <w:t>联系人邮箱:</w:t>
      </w:r>
    </w:p>
    <w:p w14:paraId="2C39BBAD">
      <w:pPr>
        <w:pStyle w:val="9"/>
        <w:widowControl/>
        <w:adjustRightInd w:val="0"/>
        <w:snapToGrid w:val="0"/>
        <w:spacing w:line="380" w:lineRule="exact"/>
        <w:rPr>
          <w:sz w:val="28"/>
        </w:rPr>
      </w:pPr>
      <w:r>
        <w:rPr>
          <w:rFonts w:hint="eastAsia"/>
          <w:sz w:val="28"/>
        </w:rPr>
        <w:t>服务商名称：</w:t>
      </w:r>
    </w:p>
    <w:p w14:paraId="7FD33C91">
      <w:pPr>
        <w:pStyle w:val="9"/>
        <w:widowControl/>
        <w:adjustRightInd w:val="0"/>
        <w:snapToGrid w:val="0"/>
        <w:spacing w:line="380" w:lineRule="exact"/>
        <w:rPr>
          <w:rFonts w:hint="eastAsia"/>
          <w:sz w:val="28"/>
        </w:rPr>
      </w:pPr>
      <w:r>
        <w:rPr>
          <w:rFonts w:hint="eastAsia"/>
          <w:sz w:val="28"/>
        </w:rPr>
        <w:t>特别说明：</w:t>
      </w:r>
    </w:p>
    <w:tbl>
      <w:tblPr>
        <w:tblStyle w:val="11"/>
        <w:tblW w:w="9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315"/>
        <w:gridCol w:w="1927"/>
        <w:gridCol w:w="958"/>
        <w:gridCol w:w="992"/>
        <w:gridCol w:w="1062"/>
        <w:gridCol w:w="1142"/>
        <w:gridCol w:w="1777"/>
      </w:tblGrid>
      <w:tr w14:paraId="0720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14:paraId="1BDF7ACA">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default" w:eastAsia="仿宋"/>
                <w:b/>
                <w:bCs/>
                <w:vertAlign w:val="baseline"/>
                <w:lang w:val="en-US" w:eastAsia="zh-CN"/>
              </w:rPr>
            </w:pPr>
            <w:r>
              <w:rPr>
                <w:rFonts w:hint="eastAsia"/>
                <w:b/>
                <w:bCs/>
                <w:vertAlign w:val="baseline"/>
                <w:lang w:val="en-US" w:eastAsia="zh-CN"/>
              </w:rPr>
              <w:t>序号</w:t>
            </w:r>
          </w:p>
        </w:tc>
        <w:tc>
          <w:tcPr>
            <w:tcW w:w="1315" w:type="dxa"/>
            <w:vAlign w:val="center"/>
          </w:tcPr>
          <w:p w14:paraId="581F1AF3">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b/>
                <w:bCs/>
                <w:vertAlign w:val="baseline"/>
                <w:lang w:val="en-US" w:eastAsia="zh-CN"/>
              </w:rPr>
            </w:pPr>
            <w:r>
              <w:rPr>
                <w:rFonts w:hint="eastAsia"/>
                <w:b/>
                <w:bCs/>
                <w:vertAlign w:val="baseline"/>
                <w:lang w:val="en-US" w:eastAsia="zh-CN"/>
              </w:rPr>
              <w:t>名 称</w:t>
            </w:r>
          </w:p>
          <w:p w14:paraId="5E574113">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default" w:eastAsia="仿宋"/>
                <w:b/>
                <w:bCs/>
                <w:vertAlign w:val="baseline"/>
                <w:lang w:val="en-US" w:eastAsia="zh-CN"/>
              </w:rPr>
            </w:pPr>
            <w:r>
              <w:rPr>
                <w:rFonts w:hint="eastAsia"/>
                <w:b/>
                <w:bCs/>
                <w:vertAlign w:val="baseline"/>
                <w:lang w:val="en-US" w:eastAsia="zh-CN"/>
              </w:rPr>
              <w:t>(标准件)</w:t>
            </w:r>
          </w:p>
        </w:tc>
        <w:tc>
          <w:tcPr>
            <w:tcW w:w="1927" w:type="dxa"/>
            <w:vAlign w:val="center"/>
          </w:tcPr>
          <w:p w14:paraId="2D7ED6DF">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b/>
                <w:bCs/>
                <w:vertAlign w:val="baseline"/>
                <w:lang w:val="en-US" w:eastAsia="zh-CN"/>
              </w:rPr>
            </w:pPr>
            <w:r>
              <w:rPr>
                <w:rFonts w:hint="eastAsia"/>
                <w:b/>
                <w:bCs/>
                <w:vertAlign w:val="baseline"/>
                <w:lang w:val="en-US" w:eastAsia="zh-CN"/>
              </w:rPr>
              <w:t>规 格</w:t>
            </w:r>
          </w:p>
          <w:p w14:paraId="6B5BEDEE">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default" w:eastAsia="仿宋"/>
                <w:b/>
                <w:bCs/>
                <w:vertAlign w:val="baseline"/>
                <w:lang w:val="en-US" w:eastAsia="zh-CN"/>
              </w:rPr>
            </w:pPr>
            <w:r>
              <w:rPr>
                <w:rFonts w:hint="eastAsia"/>
                <w:b/>
                <w:bCs/>
                <w:vertAlign w:val="baseline"/>
                <w:lang w:val="en-US" w:eastAsia="zh-CN"/>
              </w:rPr>
              <w:t>(长*宽*高)mm</w:t>
            </w:r>
          </w:p>
        </w:tc>
        <w:tc>
          <w:tcPr>
            <w:tcW w:w="958" w:type="dxa"/>
            <w:vAlign w:val="center"/>
          </w:tcPr>
          <w:p w14:paraId="79E7CA7D">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b/>
                <w:bCs/>
                <w:vertAlign w:val="baseline"/>
                <w:lang w:val="en-US" w:eastAsia="zh-CN"/>
              </w:rPr>
            </w:pPr>
            <w:r>
              <w:rPr>
                <w:rFonts w:hint="eastAsia"/>
                <w:b/>
                <w:bCs/>
                <w:vertAlign w:val="baseline"/>
                <w:lang w:val="en-US" w:eastAsia="zh-CN"/>
              </w:rPr>
              <w:t>重量</w:t>
            </w:r>
          </w:p>
          <w:p w14:paraId="0843FA2D">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p>
        </w:tc>
        <w:tc>
          <w:tcPr>
            <w:tcW w:w="992" w:type="dxa"/>
            <w:vAlign w:val="center"/>
          </w:tcPr>
          <w:p w14:paraId="1ED89538">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b/>
                <w:bCs/>
                <w:vertAlign w:val="baseline"/>
                <w:lang w:val="en-US" w:eastAsia="zh-CN"/>
              </w:rPr>
            </w:pPr>
            <w:r>
              <w:rPr>
                <w:rFonts w:hint="eastAsia"/>
                <w:b/>
                <w:bCs/>
                <w:vertAlign w:val="baseline"/>
                <w:lang w:val="en-US" w:eastAsia="zh-CN"/>
              </w:rPr>
              <w:t>数量</w:t>
            </w:r>
          </w:p>
          <w:p w14:paraId="0A19B904">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r>
              <w:rPr>
                <w:rFonts w:hint="eastAsia"/>
                <w:b/>
                <w:bCs/>
                <w:vertAlign w:val="baseline"/>
                <w:lang w:val="en-US" w:eastAsia="zh-CN"/>
              </w:rPr>
              <w:t>(件)</w:t>
            </w:r>
          </w:p>
        </w:tc>
        <w:tc>
          <w:tcPr>
            <w:tcW w:w="1062" w:type="dxa"/>
            <w:vAlign w:val="center"/>
          </w:tcPr>
          <w:p w14:paraId="439B1099">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b/>
                <w:bCs/>
                <w:vertAlign w:val="baseline"/>
                <w:lang w:val="en-US" w:eastAsia="zh-CN"/>
              </w:rPr>
            </w:pPr>
            <w:r>
              <w:rPr>
                <w:rFonts w:hint="eastAsia"/>
                <w:b/>
                <w:bCs/>
                <w:vertAlign w:val="baseline"/>
                <w:lang w:val="en-US" w:eastAsia="zh-CN"/>
              </w:rPr>
              <w:t>单价</w:t>
            </w:r>
          </w:p>
          <w:p w14:paraId="12EA0B3F">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r>
              <w:rPr>
                <w:rFonts w:hint="eastAsia"/>
                <w:b/>
                <w:bCs/>
                <w:vertAlign w:val="baseline"/>
                <w:lang w:val="en-US" w:eastAsia="zh-CN"/>
              </w:rPr>
              <w:t>(元)</w:t>
            </w:r>
          </w:p>
        </w:tc>
        <w:tc>
          <w:tcPr>
            <w:tcW w:w="1142" w:type="dxa"/>
            <w:vAlign w:val="center"/>
          </w:tcPr>
          <w:p w14:paraId="1D68C8F6">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b/>
                <w:bCs/>
                <w:vertAlign w:val="baseline"/>
                <w:lang w:val="en-US" w:eastAsia="zh-CN"/>
              </w:rPr>
            </w:pPr>
            <w:r>
              <w:rPr>
                <w:rFonts w:hint="eastAsia"/>
                <w:b/>
                <w:bCs/>
                <w:vertAlign w:val="baseline"/>
                <w:lang w:val="en-US" w:eastAsia="zh-CN"/>
              </w:rPr>
              <w:t>小计</w:t>
            </w:r>
          </w:p>
          <w:p w14:paraId="1B614CDC">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r>
              <w:rPr>
                <w:rFonts w:hint="eastAsia"/>
                <w:b/>
                <w:bCs/>
                <w:vertAlign w:val="baseline"/>
                <w:lang w:val="en-US" w:eastAsia="zh-CN"/>
              </w:rPr>
              <w:t>(元)</w:t>
            </w:r>
          </w:p>
        </w:tc>
        <w:tc>
          <w:tcPr>
            <w:tcW w:w="1777" w:type="dxa"/>
            <w:vAlign w:val="center"/>
          </w:tcPr>
          <w:p w14:paraId="0F74F5C7">
            <w:pPr>
              <w:widowControl/>
              <w:shd w:val="clear" w:color="auto" w:fill="FFFFFF"/>
              <w:spacing w:line="240" w:lineRule="auto"/>
              <w:jc w:val="center"/>
              <w:rPr>
                <w:rFonts w:hint="eastAsia" w:eastAsia="仿宋" w:cs="Times New Roman" w:asciiTheme="minorHAnsi" w:hAnsiTheme="minorHAnsi"/>
                <w:b/>
                <w:bCs/>
                <w:spacing w:val="-6"/>
                <w:kern w:val="0"/>
                <w:sz w:val="24"/>
                <w:szCs w:val="28"/>
                <w:lang w:val="en-US" w:eastAsia="zh-CN" w:bidi="ar-SA"/>
              </w:rPr>
            </w:pPr>
            <w:r>
              <w:rPr>
                <w:rFonts w:hint="eastAsia" w:cs="Times New Roman"/>
                <w:b/>
                <w:bCs/>
                <w:kern w:val="0"/>
                <w:sz w:val="24"/>
              </w:rPr>
              <w:t>备注</w:t>
            </w:r>
          </w:p>
        </w:tc>
      </w:tr>
      <w:tr w14:paraId="48433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14:paraId="78A70754">
            <w:pPr>
              <w:pStyle w:val="13"/>
              <w:widowControl/>
              <w:numPr>
                <w:ilvl w:val="0"/>
                <w:numId w:val="0"/>
              </w:numPr>
              <w:spacing w:line="500" w:lineRule="exact"/>
              <w:jc w:val="center"/>
              <w:rPr>
                <w:rFonts w:hint="eastAsia" w:eastAsia="仿宋"/>
                <w:vertAlign w:val="baseline"/>
                <w:lang w:val="en-US" w:eastAsia="zh-CN"/>
              </w:rPr>
            </w:pPr>
            <w:r>
              <w:rPr>
                <w:rFonts w:hint="eastAsia"/>
                <w:vertAlign w:val="baseline"/>
                <w:lang w:val="en-US" w:eastAsia="zh-CN"/>
              </w:rPr>
              <w:t>1</w:t>
            </w:r>
          </w:p>
        </w:tc>
        <w:tc>
          <w:tcPr>
            <w:tcW w:w="1315" w:type="dxa"/>
            <w:vAlign w:val="center"/>
          </w:tcPr>
          <w:p w14:paraId="461FA6DB">
            <w:pPr>
              <w:pStyle w:val="13"/>
              <w:widowControl/>
              <w:numPr>
                <w:ilvl w:val="0"/>
                <w:numId w:val="0"/>
              </w:numPr>
              <w:spacing w:line="500" w:lineRule="exact"/>
              <w:jc w:val="both"/>
              <w:rPr>
                <w:rFonts w:hint="default" w:eastAsia="仿宋"/>
                <w:sz w:val="24"/>
                <w:szCs w:val="24"/>
                <w:vertAlign w:val="baseline"/>
                <w:lang w:val="en-US" w:eastAsia="zh-CN"/>
              </w:rPr>
            </w:pPr>
            <w:r>
              <w:rPr>
                <w:rFonts w:hint="eastAsia"/>
                <w:sz w:val="24"/>
                <w:szCs w:val="24"/>
                <w:vertAlign w:val="baseline"/>
                <w:lang w:val="en-US" w:eastAsia="zh-CN"/>
              </w:rPr>
              <w:t>1#包装箱</w:t>
            </w:r>
          </w:p>
        </w:tc>
        <w:tc>
          <w:tcPr>
            <w:tcW w:w="1927" w:type="dxa"/>
            <w:vAlign w:val="center"/>
          </w:tcPr>
          <w:p w14:paraId="15F59BB6">
            <w:pPr>
              <w:pStyle w:val="13"/>
              <w:widowControl/>
              <w:numPr>
                <w:ilvl w:val="0"/>
                <w:numId w:val="0"/>
              </w:numPr>
              <w:spacing w:line="500" w:lineRule="exact"/>
              <w:jc w:val="both"/>
              <w:rPr>
                <w:rFonts w:hint="default" w:eastAsia="仿宋"/>
                <w:sz w:val="28"/>
                <w:szCs w:val="28"/>
                <w:vertAlign w:val="baseline"/>
                <w:lang w:val="en-US" w:eastAsia="zh-CN"/>
              </w:rPr>
            </w:pPr>
            <w:r>
              <w:rPr>
                <w:rFonts w:hint="eastAsia"/>
                <w:sz w:val="28"/>
                <w:szCs w:val="28"/>
                <w:vertAlign w:val="baseline"/>
                <w:lang w:val="en-US" w:eastAsia="zh-CN"/>
              </w:rPr>
              <w:t>532*375*242</w:t>
            </w:r>
          </w:p>
        </w:tc>
        <w:tc>
          <w:tcPr>
            <w:tcW w:w="958" w:type="dxa"/>
            <w:vAlign w:val="center"/>
          </w:tcPr>
          <w:p w14:paraId="62F713CA">
            <w:pPr>
              <w:widowControl/>
              <w:numPr>
                <w:ilvl w:val="0"/>
                <w:numId w:val="0"/>
              </w:numPr>
              <w:spacing w:line="500" w:lineRule="exact"/>
              <w:jc w:val="both"/>
              <w:rPr>
                <w:rFonts w:hint="eastAsia"/>
                <w:sz w:val="24"/>
                <w:szCs w:val="24"/>
                <w:vertAlign w:val="baseline"/>
                <w:lang w:val="en-US" w:eastAsia="zh-CN"/>
              </w:rPr>
            </w:pPr>
            <w:r>
              <w:rPr>
                <w:rFonts w:hint="eastAsia"/>
                <w:sz w:val="24"/>
                <w:szCs w:val="24"/>
                <w:highlight w:val="none"/>
                <w:vertAlign w:val="baseline"/>
                <w:lang w:val="en-US" w:eastAsia="zh-CN"/>
              </w:rPr>
              <w:t>按实际</w:t>
            </w:r>
          </w:p>
        </w:tc>
        <w:tc>
          <w:tcPr>
            <w:tcW w:w="992" w:type="dxa"/>
            <w:vAlign w:val="center"/>
          </w:tcPr>
          <w:p w14:paraId="6A86477E">
            <w:pPr>
              <w:widowControl/>
              <w:shd w:val="clear" w:color="auto" w:fill="FFFFFF"/>
              <w:spacing w:line="400" w:lineRule="exact"/>
              <w:jc w:val="right"/>
              <w:rPr>
                <w:rFonts w:hint="eastAsia" w:eastAsia="仿宋" w:cs="Times New Roman" w:asciiTheme="minorHAnsi" w:hAnsiTheme="minorHAnsi"/>
                <w:spacing w:val="-6"/>
                <w:kern w:val="0"/>
                <w:sz w:val="24"/>
                <w:szCs w:val="28"/>
                <w:lang w:val="en-US" w:eastAsia="zh-CN" w:bidi="ar-SA"/>
              </w:rPr>
            </w:pPr>
            <w:r>
              <w:rPr>
                <w:rFonts w:hint="eastAsia" w:cs="Times New Roman"/>
                <w:kern w:val="0"/>
                <w:sz w:val="24"/>
                <w:lang w:val="en-US" w:eastAsia="zh-CN"/>
              </w:rPr>
              <w:t>7</w:t>
            </w:r>
            <w:r>
              <w:rPr>
                <w:rFonts w:cs="Times New Roman"/>
                <w:kern w:val="0"/>
                <w:sz w:val="24"/>
              </w:rPr>
              <w:t>00</w:t>
            </w:r>
          </w:p>
        </w:tc>
        <w:tc>
          <w:tcPr>
            <w:tcW w:w="1062" w:type="dxa"/>
          </w:tcPr>
          <w:p w14:paraId="39F4B6E2">
            <w:pPr>
              <w:pStyle w:val="13"/>
              <w:widowControl/>
              <w:numPr>
                <w:ilvl w:val="0"/>
                <w:numId w:val="0"/>
              </w:numPr>
              <w:spacing w:line="500" w:lineRule="exact"/>
              <w:jc w:val="left"/>
              <w:rPr>
                <w:rFonts w:hint="eastAsia"/>
                <w:sz w:val="30"/>
                <w:szCs w:val="30"/>
                <w:vertAlign w:val="baseline"/>
                <w:lang w:val="en-US" w:eastAsia="zh-CN"/>
              </w:rPr>
            </w:pPr>
          </w:p>
        </w:tc>
        <w:tc>
          <w:tcPr>
            <w:tcW w:w="1142" w:type="dxa"/>
          </w:tcPr>
          <w:p w14:paraId="4BCFE3CB">
            <w:pPr>
              <w:pStyle w:val="13"/>
              <w:widowControl/>
              <w:numPr>
                <w:ilvl w:val="0"/>
                <w:numId w:val="0"/>
              </w:numPr>
              <w:spacing w:line="500" w:lineRule="exact"/>
              <w:jc w:val="left"/>
              <w:rPr>
                <w:rFonts w:hint="eastAsia"/>
                <w:sz w:val="30"/>
                <w:szCs w:val="30"/>
                <w:vertAlign w:val="baseline"/>
                <w:lang w:val="en-US" w:eastAsia="zh-CN"/>
              </w:rPr>
            </w:pPr>
          </w:p>
        </w:tc>
        <w:tc>
          <w:tcPr>
            <w:tcW w:w="1777" w:type="dxa"/>
            <w:vAlign w:val="center"/>
          </w:tcPr>
          <w:p w14:paraId="7229F1F0">
            <w:pPr>
              <w:widowControl/>
              <w:shd w:val="clear" w:color="auto" w:fill="FFFFFF"/>
              <w:spacing w:line="240" w:lineRule="auto"/>
              <w:jc w:val="both"/>
              <w:rPr>
                <w:rFonts w:hint="eastAsia" w:eastAsia="仿宋" w:cs="Times New Roman" w:asciiTheme="minorHAnsi" w:hAnsiTheme="minorHAnsi"/>
                <w:spacing w:val="-6"/>
                <w:kern w:val="0"/>
                <w:sz w:val="21"/>
                <w:szCs w:val="21"/>
                <w:lang w:val="en-US" w:eastAsia="zh-CN" w:bidi="ar-SA"/>
              </w:rPr>
            </w:pPr>
            <w:r>
              <w:rPr>
                <w:rFonts w:hint="eastAsia" w:cs="Times New Roman"/>
                <w:kern w:val="0"/>
                <w:sz w:val="21"/>
                <w:szCs w:val="21"/>
              </w:rPr>
              <w:t>需分</w:t>
            </w:r>
            <w:r>
              <w:rPr>
                <w:rFonts w:cs="Times New Roman"/>
                <w:kern w:val="0"/>
                <w:sz w:val="21"/>
                <w:szCs w:val="21"/>
              </w:rPr>
              <w:t>拣</w:t>
            </w:r>
            <w:r>
              <w:rPr>
                <w:rFonts w:hint="eastAsia" w:cs="Times New Roman"/>
                <w:kern w:val="0"/>
                <w:sz w:val="21"/>
                <w:szCs w:val="21"/>
                <w:lang w:val="en-US" w:eastAsia="zh-CN"/>
              </w:rPr>
              <w:t>25</w:t>
            </w:r>
            <w:r>
              <w:rPr>
                <w:rFonts w:hint="eastAsia" w:cs="Times New Roman"/>
                <w:kern w:val="0"/>
                <w:sz w:val="21"/>
                <w:szCs w:val="21"/>
              </w:rPr>
              <w:t>至</w:t>
            </w:r>
            <w:r>
              <w:rPr>
                <w:rFonts w:hint="eastAsia" w:cs="Times New Roman"/>
                <w:kern w:val="0"/>
                <w:sz w:val="21"/>
                <w:szCs w:val="21"/>
                <w:lang w:val="en-US" w:eastAsia="zh-CN"/>
              </w:rPr>
              <w:t>30</w:t>
            </w:r>
            <w:r>
              <w:rPr>
                <w:rFonts w:hint="eastAsia" w:cs="Times New Roman"/>
                <w:kern w:val="0"/>
                <w:sz w:val="21"/>
                <w:szCs w:val="21"/>
              </w:rPr>
              <w:t>个品种质控品不等</w:t>
            </w:r>
            <w:r>
              <w:rPr>
                <w:rFonts w:hint="eastAsia" w:cs="Times New Roman"/>
                <w:kern w:val="0"/>
                <w:sz w:val="21"/>
                <w:szCs w:val="21"/>
                <w:lang w:eastAsia="zh-CN"/>
              </w:rPr>
              <w:t>。</w:t>
            </w:r>
          </w:p>
        </w:tc>
      </w:tr>
      <w:tr w14:paraId="2821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14:paraId="5BD19185">
            <w:pPr>
              <w:pStyle w:val="13"/>
              <w:widowControl/>
              <w:numPr>
                <w:ilvl w:val="0"/>
                <w:numId w:val="0"/>
              </w:numPr>
              <w:spacing w:line="500" w:lineRule="exact"/>
              <w:jc w:val="center"/>
              <w:rPr>
                <w:rFonts w:hint="default"/>
                <w:vertAlign w:val="baseline"/>
                <w:lang w:val="en-US" w:eastAsia="zh-CN"/>
              </w:rPr>
            </w:pPr>
            <w:r>
              <w:rPr>
                <w:rFonts w:hint="eastAsia"/>
                <w:vertAlign w:val="baseline"/>
                <w:lang w:val="en-US" w:eastAsia="zh-CN"/>
              </w:rPr>
              <w:t>2</w:t>
            </w:r>
          </w:p>
        </w:tc>
        <w:tc>
          <w:tcPr>
            <w:tcW w:w="1315" w:type="dxa"/>
            <w:vAlign w:val="center"/>
          </w:tcPr>
          <w:p w14:paraId="2510AE32">
            <w:pPr>
              <w:pStyle w:val="13"/>
              <w:widowControl/>
              <w:numPr>
                <w:ilvl w:val="0"/>
                <w:numId w:val="0"/>
              </w:numPr>
              <w:spacing w:line="500" w:lineRule="exact"/>
              <w:jc w:val="both"/>
              <w:rPr>
                <w:rFonts w:hint="default" w:ascii="仿宋" w:hAnsi="仿宋" w:eastAsia="仿宋"/>
                <w:sz w:val="24"/>
                <w:szCs w:val="24"/>
                <w:lang w:val="en-US" w:eastAsia="zh-CN"/>
              </w:rPr>
            </w:pPr>
            <w:r>
              <w:rPr>
                <w:rFonts w:hint="eastAsia" w:ascii="仿宋" w:hAnsi="仿宋"/>
                <w:sz w:val="24"/>
                <w:szCs w:val="24"/>
                <w:lang w:val="en-US" w:eastAsia="zh-CN"/>
              </w:rPr>
              <w:t>2#包装箱</w:t>
            </w:r>
          </w:p>
        </w:tc>
        <w:tc>
          <w:tcPr>
            <w:tcW w:w="1927" w:type="dxa"/>
            <w:vAlign w:val="center"/>
          </w:tcPr>
          <w:p w14:paraId="0A0F0C65">
            <w:pPr>
              <w:pStyle w:val="13"/>
              <w:widowControl/>
              <w:numPr>
                <w:ilvl w:val="0"/>
                <w:numId w:val="0"/>
              </w:numPr>
              <w:spacing w:line="500" w:lineRule="exact"/>
              <w:jc w:val="both"/>
              <w:rPr>
                <w:rFonts w:hint="default" w:ascii="仿宋" w:hAnsi="仿宋" w:eastAsia="仿宋"/>
                <w:sz w:val="28"/>
                <w:szCs w:val="28"/>
                <w:lang w:val="en-US" w:eastAsia="zh-CN"/>
              </w:rPr>
            </w:pPr>
            <w:r>
              <w:rPr>
                <w:rFonts w:hint="eastAsia" w:ascii="仿宋" w:hAnsi="仿宋"/>
                <w:sz w:val="28"/>
                <w:szCs w:val="28"/>
                <w:lang w:val="en-US" w:eastAsia="zh-CN"/>
              </w:rPr>
              <w:t>465*332*220</w:t>
            </w:r>
          </w:p>
        </w:tc>
        <w:tc>
          <w:tcPr>
            <w:tcW w:w="958" w:type="dxa"/>
            <w:vAlign w:val="center"/>
          </w:tcPr>
          <w:p w14:paraId="3C2E0F2C">
            <w:pPr>
              <w:widowControl/>
              <w:numPr>
                <w:ilvl w:val="0"/>
                <w:numId w:val="0"/>
              </w:numPr>
              <w:spacing w:line="500" w:lineRule="exact"/>
              <w:jc w:val="both"/>
              <w:rPr>
                <w:rFonts w:hint="eastAsia" w:ascii="仿宋" w:hAnsi="仿宋"/>
                <w:sz w:val="24"/>
                <w:szCs w:val="24"/>
                <w:lang w:val="en-US" w:eastAsia="zh-CN"/>
              </w:rPr>
            </w:pPr>
            <w:r>
              <w:rPr>
                <w:rFonts w:hint="eastAsia"/>
                <w:sz w:val="24"/>
                <w:szCs w:val="24"/>
                <w:highlight w:val="none"/>
                <w:vertAlign w:val="baseline"/>
                <w:lang w:val="en-US" w:eastAsia="zh-CN"/>
              </w:rPr>
              <w:t>按实际</w:t>
            </w:r>
          </w:p>
        </w:tc>
        <w:tc>
          <w:tcPr>
            <w:tcW w:w="992" w:type="dxa"/>
            <w:vAlign w:val="center"/>
          </w:tcPr>
          <w:p w14:paraId="129C43F2">
            <w:pPr>
              <w:widowControl/>
              <w:shd w:val="clear" w:color="auto" w:fill="FFFFFF"/>
              <w:spacing w:line="400" w:lineRule="exact"/>
              <w:jc w:val="right"/>
              <w:rPr>
                <w:rFonts w:hint="eastAsia" w:eastAsia="仿宋" w:cs="Times New Roman" w:asciiTheme="minorHAnsi" w:hAnsiTheme="minorHAnsi"/>
                <w:spacing w:val="-6"/>
                <w:kern w:val="0"/>
                <w:sz w:val="24"/>
                <w:szCs w:val="28"/>
                <w:lang w:val="en-US" w:eastAsia="zh-CN" w:bidi="ar-SA"/>
              </w:rPr>
            </w:pPr>
            <w:r>
              <w:rPr>
                <w:rFonts w:hint="eastAsia" w:cs="Times New Roman"/>
                <w:kern w:val="0"/>
                <w:sz w:val="24"/>
                <w:lang w:val="en-US" w:eastAsia="zh-CN"/>
              </w:rPr>
              <w:t>6</w:t>
            </w:r>
            <w:r>
              <w:rPr>
                <w:rFonts w:cs="Times New Roman"/>
                <w:kern w:val="0"/>
                <w:sz w:val="24"/>
              </w:rPr>
              <w:t>00</w:t>
            </w:r>
          </w:p>
        </w:tc>
        <w:tc>
          <w:tcPr>
            <w:tcW w:w="1062" w:type="dxa"/>
          </w:tcPr>
          <w:p w14:paraId="7A40B6D6">
            <w:pPr>
              <w:pStyle w:val="13"/>
              <w:widowControl/>
              <w:numPr>
                <w:ilvl w:val="0"/>
                <w:numId w:val="0"/>
              </w:numPr>
              <w:spacing w:line="500" w:lineRule="exact"/>
              <w:jc w:val="left"/>
              <w:rPr>
                <w:rFonts w:hint="eastAsia" w:ascii="仿宋" w:hAnsi="仿宋"/>
                <w:sz w:val="30"/>
                <w:szCs w:val="30"/>
                <w:lang w:val="en-US" w:eastAsia="zh-CN"/>
              </w:rPr>
            </w:pPr>
          </w:p>
        </w:tc>
        <w:tc>
          <w:tcPr>
            <w:tcW w:w="1142" w:type="dxa"/>
          </w:tcPr>
          <w:p w14:paraId="51171F55">
            <w:pPr>
              <w:pStyle w:val="13"/>
              <w:widowControl/>
              <w:numPr>
                <w:ilvl w:val="0"/>
                <w:numId w:val="0"/>
              </w:numPr>
              <w:spacing w:line="500" w:lineRule="exact"/>
              <w:jc w:val="left"/>
              <w:rPr>
                <w:rFonts w:hint="eastAsia" w:ascii="仿宋" w:hAnsi="仿宋"/>
                <w:sz w:val="30"/>
                <w:szCs w:val="30"/>
                <w:lang w:val="en-US" w:eastAsia="zh-CN"/>
              </w:rPr>
            </w:pPr>
          </w:p>
        </w:tc>
        <w:tc>
          <w:tcPr>
            <w:tcW w:w="1777" w:type="dxa"/>
            <w:vAlign w:val="center"/>
          </w:tcPr>
          <w:p w14:paraId="512A1322">
            <w:pPr>
              <w:widowControl/>
              <w:shd w:val="clear" w:color="auto" w:fill="FFFFFF"/>
              <w:spacing w:line="240" w:lineRule="auto"/>
              <w:jc w:val="both"/>
              <w:rPr>
                <w:rFonts w:hint="eastAsia" w:eastAsia="仿宋" w:cs="Times New Roman" w:asciiTheme="minorHAnsi" w:hAnsiTheme="minorHAnsi"/>
                <w:spacing w:val="-6"/>
                <w:kern w:val="0"/>
                <w:sz w:val="21"/>
                <w:szCs w:val="21"/>
                <w:lang w:val="en-US" w:eastAsia="zh-CN" w:bidi="ar-SA"/>
              </w:rPr>
            </w:pPr>
            <w:r>
              <w:rPr>
                <w:rFonts w:hint="eastAsia" w:cs="Times New Roman"/>
                <w:kern w:val="0"/>
                <w:sz w:val="21"/>
                <w:szCs w:val="21"/>
              </w:rPr>
              <w:t>需分</w:t>
            </w:r>
            <w:r>
              <w:rPr>
                <w:rFonts w:cs="Times New Roman"/>
                <w:kern w:val="0"/>
                <w:sz w:val="21"/>
                <w:szCs w:val="21"/>
              </w:rPr>
              <w:t>拣</w:t>
            </w:r>
            <w:r>
              <w:rPr>
                <w:rFonts w:hint="eastAsia" w:cs="Times New Roman"/>
                <w:kern w:val="0"/>
                <w:sz w:val="21"/>
                <w:szCs w:val="21"/>
                <w:lang w:val="en-US" w:eastAsia="zh-CN"/>
              </w:rPr>
              <w:t>18</w:t>
            </w:r>
            <w:r>
              <w:rPr>
                <w:rFonts w:hint="eastAsia" w:cs="Times New Roman"/>
                <w:kern w:val="0"/>
                <w:sz w:val="21"/>
                <w:szCs w:val="21"/>
              </w:rPr>
              <w:t>至</w:t>
            </w:r>
            <w:r>
              <w:rPr>
                <w:rFonts w:hint="eastAsia" w:cs="Times New Roman"/>
                <w:kern w:val="0"/>
                <w:sz w:val="21"/>
                <w:szCs w:val="21"/>
                <w:lang w:val="en-US" w:eastAsia="zh-CN"/>
              </w:rPr>
              <w:t>25</w:t>
            </w:r>
            <w:r>
              <w:rPr>
                <w:rFonts w:hint="eastAsia" w:cs="Times New Roman"/>
                <w:kern w:val="0"/>
                <w:sz w:val="21"/>
                <w:szCs w:val="21"/>
              </w:rPr>
              <w:t>个品种质控品不等</w:t>
            </w:r>
            <w:r>
              <w:rPr>
                <w:rFonts w:hint="eastAsia" w:cs="Times New Roman"/>
                <w:kern w:val="0"/>
                <w:sz w:val="21"/>
                <w:szCs w:val="21"/>
                <w:lang w:eastAsia="zh-CN"/>
              </w:rPr>
              <w:t>。</w:t>
            </w:r>
          </w:p>
        </w:tc>
      </w:tr>
      <w:tr w14:paraId="2820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14:paraId="3ABF0B50">
            <w:pPr>
              <w:pStyle w:val="13"/>
              <w:widowControl/>
              <w:numPr>
                <w:ilvl w:val="0"/>
                <w:numId w:val="0"/>
              </w:numPr>
              <w:spacing w:line="500" w:lineRule="exact"/>
              <w:jc w:val="center"/>
              <w:rPr>
                <w:rFonts w:hint="default"/>
                <w:vertAlign w:val="baseline"/>
                <w:lang w:val="en-US" w:eastAsia="zh-CN"/>
              </w:rPr>
            </w:pPr>
            <w:r>
              <w:rPr>
                <w:rFonts w:hint="eastAsia"/>
                <w:vertAlign w:val="baseline"/>
                <w:lang w:val="en-US" w:eastAsia="zh-CN"/>
              </w:rPr>
              <w:t>3</w:t>
            </w:r>
          </w:p>
        </w:tc>
        <w:tc>
          <w:tcPr>
            <w:tcW w:w="1315" w:type="dxa"/>
            <w:vAlign w:val="center"/>
          </w:tcPr>
          <w:p w14:paraId="71C5A8E5">
            <w:pPr>
              <w:pStyle w:val="13"/>
              <w:widowControl/>
              <w:numPr>
                <w:ilvl w:val="0"/>
                <w:numId w:val="0"/>
              </w:numPr>
              <w:spacing w:line="500" w:lineRule="exact"/>
              <w:jc w:val="both"/>
              <w:rPr>
                <w:rFonts w:hint="default" w:ascii="仿宋" w:hAnsi="仿宋" w:eastAsia="仿宋"/>
                <w:sz w:val="24"/>
                <w:szCs w:val="24"/>
                <w:lang w:val="en-US" w:eastAsia="zh-CN"/>
              </w:rPr>
            </w:pPr>
            <w:r>
              <w:rPr>
                <w:rFonts w:hint="eastAsia" w:ascii="仿宋" w:hAnsi="仿宋"/>
                <w:sz w:val="24"/>
                <w:szCs w:val="24"/>
                <w:lang w:val="en-US" w:eastAsia="zh-CN"/>
              </w:rPr>
              <w:t>3#包装箱</w:t>
            </w:r>
          </w:p>
        </w:tc>
        <w:tc>
          <w:tcPr>
            <w:tcW w:w="1927" w:type="dxa"/>
            <w:vAlign w:val="center"/>
          </w:tcPr>
          <w:p w14:paraId="26D23B5C">
            <w:pPr>
              <w:pStyle w:val="13"/>
              <w:widowControl/>
              <w:numPr>
                <w:ilvl w:val="0"/>
                <w:numId w:val="0"/>
              </w:numPr>
              <w:spacing w:line="500" w:lineRule="exact"/>
              <w:jc w:val="both"/>
              <w:rPr>
                <w:rFonts w:hint="default" w:ascii="仿宋" w:hAnsi="仿宋" w:eastAsia="仿宋"/>
                <w:sz w:val="28"/>
                <w:szCs w:val="28"/>
                <w:highlight w:val="none"/>
                <w:lang w:val="en-US" w:eastAsia="zh-CN"/>
              </w:rPr>
            </w:pPr>
            <w:r>
              <w:rPr>
                <w:rFonts w:hint="eastAsia" w:ascii="仿宋" w:hAnsi="仿宋"/>
                <w:sz w:val="28"/>
                <w:szCs w:val="28"/>
                <w:highlight w:val="none"/>
                <w:lang w:val="en-US" w:eastAsia="zh-CN"/>
              </w:rPr>
              <w:t>416*278*178</w:t>
            </w:r>
          </w:p>
        </w:tc>
        <w:tc>
          <w:tcPr>
            <w:tcW w:w="958" w:type="dxa"/>
            <w:vAlign w:val="center"/>
          </w:tcPr>
          <w:p w14:paraId="684AC645">
            <w:pPr>
              <w:widowControl/>
              <w:numPr>
                <w:ilvl w:val="0"/>
                <w:numId w:val="0"/>
              </w:numPr>
              <w:spacing w:line="500" w:lineRule="exact"/>
              <w:jc w:val="both"/>
              <w:rPr>
                <w:rFonts w:hint="eastAsia" w:ascii="仿宋" w:hAnsi="仿宋"/>
                <w:sz w:val="24"/>
                <w:szCs w:val="24"/>
                <w:lang w:val="en-US" w:eastAsia="zh-CN"/>
              </w:rPr>
            </w:pPr>
            <w:r>
              <w:rPr>
                <w:rFonts w:hint="eastAsia"/>
                <w:sz w:val="24"/>
                <w:szCs w:val="24"/>
                <w:highlight w:val="none"/>
                <w:vertAlign w:val="baseline"/>
                <w:lang w:val="en-US" w:eastAsia="zh-CN"/>
              </w:rPr>
              <w:t>按实际</w:t>
            </w:r>
          </w:p>
        </w:tc>
        <w:tc>
          <w:tcPr>
            <w:tcW w:w="992" w:type="dxa"/>
            <w:vAlign w:val="center"/>
          </w:tcPr>
          <w:p w14:paraId="5EA88180">
            <w:pPr>
              <w:widowControl/>
              <w:shd w:val="clear" w:color="auto" w:fill="FFFFFF"/>
              <w:spacing w:line="400" w:lineRule="exact"/>
              <w:jc w:val="right"/>
              <w:rPr>
                <w:rFonts w:hint="eastAsia" w:eastAsia="仿宋" w:cs="Times New Roman" w:asciiTheme="minorHAnsi" w:hAnsiTheme="minorHAnsi"/>
                <w:spacing w:val="-6"/>
                <w:kern w:val="0"/>
                <w:sz w:val="24"/>
                <w:szCs w:val="28"/>
                <w:lang w:val="en-US" w:eastAsia="zh-CN" w:bidi="ar-SA"/>
              </w:rPr>
            </w:pPr>
            <w:r>
              <w:rPr>
                <w:rFonts w:hint="eastAsia" w:cs="Times New Roman"/>
                <w:kern w:val="0"/>
                <w:sz w:val="24"/>
                <w:lang w:val="en-US" w:eastAsia="zh-CN"/>
              </w:rPr>
              <w:t>2</w:t>
            </w:r>
            <w:r>
              <w:rPr>
                <w:rFonts w:cs="Times New Roman"/>
                <w:kern w:val="0"/>
                <w:sz w:val="24"/>
              </w:rPr>
              <w:t>000</w:t>
            </w:r>
          </w:p>
        </w:tc>
        <w:tc>
          <w:tcPr>
            <w:tcW w:w="1062" w:type="dxa"/>
          </w:tcPr>
          <w:p w14:paraId="135CF217">
            <w:pPr>
              <w:pStyle w:val="13"/>
              <w:widowControl/>
              <w:numPr>
                <w:ilvl w:val="0"/>
                <w:numId w:val="0"/>
              </w:numPr>
              <w:spacing w:line="500" w:lineRule="exact"/>
              <w:jc w:val="left"/>
              <w:rPr>
                <w:rFonts w:hint="eastAsia" w:ascii="仿宋" w:hAnsi="仿宋"/>
                <w:sz w:val="30"/>
                <w:szCs w:val="30"/>
                <w:lang w:val="en-US" w:eastAsia="zh-CN"/>
              </w:rPr>
            </w:pPr>
          </w:p>
        </w:tc>
        <w:tc>
          <w:tcPr>
            <w:tcW w:w="1142" w:type="dxa"/>
          </w:tcPr>
          <w:p w14:paraId="38F67783">
            <w:pPr>
              <w:pStyle w:val="13"/>
              <w:widowControl/>
              <w:numPr>
                <w:ilvl w:val="0"/>
                <w:numId w:val="0"/>
              </w:numPr>
              <w:spacing w:line="500" w:lineRule="exact"/>
              <w:jc w:val="left"/>
              <w:rPr>
                <w:rFonts w:hint="eastAsia" w:ascii="仿宋" w:hAnsi="仿宋"/>
                <w:sz w:val="30"/>
                <w:szCs w:val="30"/>
                <w:lang w:val="en-US" w:eastAsia="zh-CN"/>
              </w:rPr>
            </w:pPr>
          </w:p>
        </w:tc>
        <w:tc>
          <w:tcPr>
            <w:tcW w:w="1777" w:type="dxa"/>
            <w:vAlign w:val="center"/>
          </w:tcPr>
          <w:p w14:paraId="36E49CA1">
            <w:pPr>
              <w:widowControl/>
              <w:shd w:val="clear" w:color="auto" w:fill="FFFFFF"/>
              <w:spacing w:line="240" w:lineRule="auto"/>
              <w:jc w:val="both"/>
              <w:rPr>
                <w:rFonts w:hint="eastAsia" w:eastAsia="仿宋" w:cs="Times New Roman" w:asciiTheme="minorHAnsi" w:hAnsiTheme="minorHAnsi"/>
                <w:spacing w:val="-6"/>
                <w:kern w:val="0"/>
                <w:sz w:val="21"/>
                <w:szCs w:val="21"/>
                <w:lang w:val="en-US" w:eastAsia="zh-CN" w:bidi="ar-SA"/>
              </w:rPr>
            </w:pPr>
            <w:r>
              <w:rPr>
                <w:rFonts w:hint="eastAsia" w:cs="Times New Roman"/>
                <w:kern w:val="0"/>
                <w:sz w:val="21"/>
                <w:szCs w:val="21"/>
              </w:rPr>
              <w:t>需分</w:t>
            </w:r>
            <w:r>
              <w:rPr>
                <w:rFonts w:cs="Times New Roman"/>
                <w:kern w:val="0"/>
                <w:sz w:val="21"/>
                <w:szCs w:val="21"/>
              </w:rPr>
              <w:t>拣</w:t>
            </w:r>
            <w:r>
              <w:rPr>
                <w:rFonts w:hint="eastAsia" w:cs="Times New Roman"/>
                <w:kern w:val="0"/>
                <w:sz w:val="21"/>
                <w:szCs w:val="21"/>
                <w:lang w:val="en-US" w:eastAsia="zh-CN"/>
              </w:rPr>
              <w:t>9</w:t>
            </w:r>
            <w:r>
              <w:rPr>
                <w:rFonts w:hint="eastAsia" w:cs="Times New Roman"/>
                <w:kern w:val="0"/>
                <w:sz w:val="21"/>
                <w:szCs w:val="21"/>
              </w:rPr>
              <w:t>至</w:t>
            </w:r>
            <w:r>
              <w:rPr>
                <w:rFonts w:hint="eastAsia" w:cs="Times New Roman"/>
                <w:kern w:val="0"/>
                <w:sz w:val="21"/>
                <w:szCs w:val="21"/>
                <w:lang w:val="en-US" w:eastAsia="zh-CN"/>
              </w:rPr>
              <w:t>16</w:t>
            </w:r>
            <w:r>
              <w:rPr>
                <w:rFonts w:hint="eastAsia" w:cs="Times New Roman"/>
                <w:kern w:val="0"/>
                <w:sz w:val="21"/>
                <w:szCs w:val="21"/>
              </w:rPr>
              <w:t>个品种质控品不等</w:t>
            </w:r>
            <w:r>
              <w:rPr>
                <w:rFonts w:hint="eastAsia" w:cs="Times New Roman"/>
                <w:kern w:val="0"/>
                <w:sz w:val="21"/>
                <w:szCs w:val="21"/>
                <w:lang w:eastAsia="zh-CN"/>
              </w:rPr>
              <w:t>。</w:t>
            </w:r>
          </w:p>
        </w:tc>
      </w:tr>
      <w:tr w14:paraId="74B70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14:paraId="2A1FBA90">
            <w:pPr>
              <w:pStyle w:val="13"/>
              <w:widowControl/>
              <w:numPr>
                <w:ilvl w:val="0"/>
                <w:numId w:val="0"/>
              </w:numPr>
              <w:spacing w:line="500" w:lineRule="exact"/>
              <w:jc w:val="center"/>
              <w:rPr>
                <w:rFonts w:hint="default"/>
                <w:vertAlign w:val="baseline"/>
                <w:lang w:val="en-US" w:eastAsia="zh-CN"/>
              </w:rPr>
            </w:pPr>
            <w:r>
              <w:rPr>
                <w:rFonts w:hint="eastAsia"/>
                <w:vertAlign w:val="baseline"/>
                <w:lang w:val="en-US" w:eastAsia="zh-CN"/>
              </w:rPr>
              <w:t>4</w:t>
            </w:r>
          </w:p>
        </w:tc>
        <w:tc>
          <w:tcPr>
            <w:tcW w:w="1315" w:type="dxa"/>
            <w:vAlign w:val="center"/>
          </w:tcPr>
          <w:p w14:paraId="74DB50CF">
            <w:pPr>
              <w:pStyle w:val="13"/>
              <w:widowControl/>
              <w:numPr>
                <w:ilvl w:val="0"/>
                <w:numId w:val="0"/>
              </w:numPr>
              <w:spacing w:line="500" w:lineRule="exact"/>
              <w:jc w:val="both"/>
              <w:rPr>
                <w:rFonts w:hint="default" w:ascii="仿宋" w:hAnsi="仿宋" w:eastAsia="仿宋"/>
                <w:sz w:val="24"/>
                <w:szCs w:val="24"/>
                <w:lang w:val="en-US" w:eastAsia="zh-CN"/>
              </w:rPr>
            </w:pPr>
            <w:r>
              <w:rPr>
                <w:rFonts w:hint="eastAsia" w:ascii="仿宋" w:hAnsi="仿宋"/>
                <w:sz w:val="24"/>
                <w:szCs w:val="24"/>
                <w:lang w:val="en-US" w:eastAsia="zh-CN"/>
              </w:rPr>
              <w:t>4#包装箱</w:t>
            </w:r>
          </w:p>
        </w:tc>
        <w:tc>
          <w:tcPr>
            <w:tcW w:w="1927" w:type="dxa"/>
            <w:vAlign w:val="center"/>
          </w:tcPr>
          <w:p w14:paraId="6E2E58C0">
            <w:pPr>
              <w:pStyle w:val="13"/>
              <w:widowControl/>
              <w:numPr>
                <w:ilvl w:val="0"/>
                <w:numId w:val="0"/>
              </w:numPr>
              <w:spacing w:line="500" w:lineRule="exact"/>
              <w:jc w:val="both"/>
              <w:rPr>
                <w:rFonts w:hint="default" w:ascii="仿宋" w:hAnsi="仿宋" w:eastAsia="仿宋"/>
                <w:sz w:val="28"/>
                <w:szCs w:val="28"/>
                <w:highlight w:val="none"/>
                <w:lang w:val="en-US" w:eastAsia="zh-CN"/>
              </w:rPr>
            </w:pPr>
            <w:r>
              <w:rPr>
                <w:rFonts w:hint="eastAsia" w:ascii="仿宋" w:hAnsi="仿宋"/>
                <w:sz w:val="28"/>
                <w:szCs w:val="28"/>
                <w:highlight w:val="none"/>
                <w:lang w:val="en-US" w:eastAsia="zh-CN"/>
              </w:rPr>
              <w:t>310*240*200</w:t>
            </w:r>
          </w:p>
        </w:tc>
        <w:tc>
          <w:tcPr>
            <w:tcW w:w="958" w:type="dxa"/>
            <w:vAlign w:val="center"/>
          </w:tcPr>
          <w:p w14:paraId="39AAFF8F">
            <w:pPr>
              <w:widowControl/>
              <w:numPr>
                <w:ilvl w:val="0"/>
                <w:numId w:val="0"/>
              </w:numPr>
              <w:spacing w:line="500" w:lineRule="exact"/>
              <w:jc w:val="both"/>
              <w:rPr>
                <w:rFonts w:hint="eastAsia" w:ascii="仿宋" w:hAnsi="仿宋"/>
                <w:sz w:val="24"/>
                <w:szCs w:val="24"/>
                <w:lang w:val="en-US" w:eastAsia="zh-CN"/>
              </w:rPr>
            </w:pPr>
            <w:r>
              <w:rPr>
                <w:rFonts w:hint="eastAsia"/>
                <w:sz w:val="24"/>
                <w:szCs w:val="24"/>
                <w:highlight w:val="none"/>
                <w:vertAlign w:val="baseline"/>
                <w:lang w:val="en-US" w:eastAsia="zh-CN"/>
              </w:rPr>
              <w:t>按实际</w:t>
            </w:r>
          </w:p>
        </w:tc>
        <w:tc>
          <w:tcPr>
            <w:tcW w:w="992" w:type="dxa"/>
            <w:vAlign w:val="center"/>
          </w:tcPr>
          <w:p w14:paraId="20A52355">
            <w:pPr>
              <w:widowControl/>
              <w:shd w:val="clear" w:color="auto" w:fill="FFFFFF"/>
              <w:spacing w:line="400" w:lineRule="exact"/>
              <w:jc w:val="right"/>
              <w:rPr>
                <w:rFonts w:hint="eastAsia" w:eastAsia="仿宋" w:cs="Times New Roman" w:asciiTheme="minorHAnsi" w:hAnsiTheme="minorHAnsi"/>
                <w:spacing w:val="-6"/>
                <w:kern w:val="0"/>
                <w:sz w:val="24"/>
                <w:szCs w:val="28"/>
                <w:lang w:val="en-US" w:eastAsia="zh-CN" w:bidi="ar-SA"/>
              </w:rPr>
            </w:pPr>
            <w:r>
              <w:rPr>
                <w:rFonts w:hint="eastAsia" w:cs="Times New Roman"/>
                <w:kern w:val="0"/>
                <w:sz w:val="24"/>
                <w:lang w:val="en-US" w:eastAsia="zh-CN"/>
              </w:rPr>
              <w:t>30</w:t>
            </w:r>
            <w:r>
              <w:rPr>
                <w:rFonts w:cs="Times New Roman"/>
                <w:kern w:val="0"/>
                <w:sz w:val="24"/>
              </w:rPr>
              <w:t>00</w:t>
            </w:r>
          </w:p>
        </w:tc>
        <w:tc>
          <w:tcPr>
            <w:tcW w:w="1062" w:type="dxa"/>
          </w:tcPr>
          <w:p w14:paraId="548C2E93">
            <w:pPr>
              <w:pStyle w:val="13"/>
              <w:widowControl/>
              <w:numPr>
                <w:ilvl w:val="0"/>
                <w:numId w:val="0"/>
              </w:numPr>
              <w:spacing w:line="500" w:lineRule="exact"/>
              <w:jc w:val="left"/>
              <w:rPr>
                <w:rFonts w:hint="eastAsia" w:ascii="仿宋" w:hAnsi="仿宋"/>
                <w:sz w:val="30"/>
                <w:szCs w:val="30"/>
                <w:lang w:val="en-US" w:eastAsia="zh-CN"/>
              </w:rPr>
            </w:pPr>
          </w:p>
        </w:tc>
        <w:tc>
          <w:tcPr>
            <w:tcW w:w="1142" w:type="dxa"/>
          </w:tcPr>
          <w:p w14:paraId="4378DFE6">
            <w:pPr>
              <w:pStyle w:val="13"/>
              <w:widowControl/>
              <w:numPr>
                <w:ilvl w:val="0"/>
                <w:numId w:val="0"/>
              </w:numPr>
              <w:spacing w:line="500" w:lineRule="exact"/>
              <w:jc w:val="left"/>
              <w:rPr>
                <w:rFonts w:hint="eastAsia" w:ascii="仿宋" w:hAnsi="仿宋"/>
                <w:sz w:val="30"/>
                <w:szCs w:val="30"/>
                <w:lang w:val="en-US" w:eastAsia="zh-CN"/>
              </w:rPr>
            </w:pPr>
          </w:p>
        </w:tc>
        <w:tc>
          <w:tcPr>
            <w:tcW w:w="1777" w:type="dxa"/>
            <w:vAlign w:val="center"/>
          </w:tcPr>
          <w:p w14:paraId="7BD53E86">
            <w:pPr>
              <w:widowControl/>
              <w:shd w:val="clear" w:color="auto" w:fill="FFFFFF"/>
              <w:spacing w:line="240" w:lineRule="auto"/>
              <w:jc w:val="both"/>
              <w:rPr>
                <w:rFonts w:hint="eastAsia" w:eastAsia="仿宋" w:cs="Times New Roman" w:asciiTheme="minorHAnsi" w:hAnsiTheme="minorHAnsi"/>
                <w:spacing w:val="-6"/>
                <w:kern w:val="0"/>
                <w:sz w:val="21"/>
                <w:szCs w:val="21"/>
                <w:lang w:val="en-US" w:eastAsia="zh-CN" w:bidi="ar-SA"/>
              </w:rPr>
            </w:pPr>
            <w:r>
              <w:rPr>
                <w:rFonts w:hint="eastAsia" w:cs="Times New Roman"/>
                <w:kern w:val="0"/>
                <w:sz w:val="21"/>
                <w:szCs w:val="21"/>
              </w:rPr>
              <w:t>需分</w:t>
            </w:r>
            <w:r>
              <w:rPr>
                <w:rFonts w:cs="Times New Roman"/>
                <w:kern w:val="0"/>
                <w:sz w:val="21"/>
                <w:szCs w:val="21"/>
              </w:rPr>
              <w:t>拣</w:t>
            </w:r>
            <w:r>
              <w:rPr>
                <w:rFonts w:hint="eastAsia" w:cs="Times New Roman"/>
                <w:kern w:val="0"/>
                <w:sz w:val="21"/>
                <w:szCs w:val="21"/>
              </w:rPr>
              <w:t>5至9个品种质控品不等</w:t>
            </w:r>
            <w:r>
              <w:rPr>
                <w:rFonts w:hint="eastAsia" w:cs="Times New Roman"/>
                <w:kern w:val="0"/>
                <w:sz w:val="21"/>
                <w:szCs w:val="21"/>
                <w:lang w:eastAsia="zh-CN"/>
              </w:rPr>
              <w:t>。</w:t>
            </w:r>
          </w:p>
        </w:tc>
      </w:tr>
      <w:tr w14:paraId="34F0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14:paraId="5A84BE28">
            <w:pPr>
              <w:pStyle w:val="13"/>
              <w:widowControl/>
              <w:numPr>
                <w:ilvl w:val="0"/>
                <w:numId w:val="0"/>
              </w:numPr>
              <w:spacing w:line="500" w:lineRule="exact"/>
              <w:jc w:val="center"/>
              <w:rPr>
                <w:rFonts w:hint="default"/>
                <w:vertAlign w:val="baseline"/>
                <w:lang w:val="en-US" w:eastAsia="zh-CN"/>
              </w:rPr>
            </w:pPr>
            <w:r>
              <w:rPr>
                <w:rFonts w:hint="eastAsia"/>
                <w:vertAlign w:val="baseline"/>
                <w:lang w:val="en-US" w:eastAsia="zh-CN"/>
              </w:rPr>
              <w:t>5</w:t>
            </w:r>
          </w:p>
        </w:tc>
        <w:tc>
          <w:tcPr>
            <w:tcW w:w="1315" w:type="dxa"/>
            <w:vAlign w:val="center"/>
          </w:tcPr>
          <w:p w14:paraId="5BDAFF23">
            <w:pPr>
              <w:pStyle w:val="13"/>
              <w:widowControl/>
              <w:numPr>
                <w:ilvl w:val="0"/>
                <w:numId w:val="0"/>
              </w:numPr>
              <w:spacing w:line="500" w:lineRule="exact"/>
              <w:jc w:val="both"/>
              <w:rPr>
                <w:rFonts w:hint="default" w:ascii="仿宋" w:hAnsi="仿宋" w:eastAsia="仿宋"/>
                <w:sz w:val="24"/>
                <w:szCs w:val="24"/>
                <w:lang w:val="en-US" w:eastAsia="zh-CN"/>
              </w:rPr>
            </w:pPr>
            <w:r>
              <w:rPr>
                <w:rFonts w:hint="eastAsia" w:ascii="仿宋" w:hAnsi="仿宋"/>
                <w:sz w:val="24"/>
                <w:szCs w:val="24"/>
                <w:lang w:val="en-US" w:eastAsia="zh-CN"/>
              </w:rPr>
              <w:t>5#包装箱</w:t>
            </w:r>
          </w:p>
        </w:tc>
        <w:tc>
          <w:tcPr>
            <w:tcW w:w="1927" w:type="dxa"/>
            <w:vAlign w:val="center"/>
          </w:tcPr>
          <w:p w14:paraId="4865EF57">
            <w:pPr>
              <w:pStyle w:val="13"/>
              <w:widowControl/>
              <w:numPr>
                <w:ilvl w:val="0"/>
                <w:numId w:val="0"/>
              </w:numPr>
              <w:spacing w:line="500" w:lineRule="exact"/>
              <w:jc w:val="both"/>
              <w:rPr>
                <w:rFonts w:hint="default" w:ascii="仿宋" w:hAnsi="仿宋" w:eastAsia="仿宋"/>
                <w:sz w:val="28"/>
                <w:szCs w:val="28"/>
                <w:lang w:val="en-US" w:eastAsia="zh-CN"/>
              </w:rPr>
            </w:pPr>
            <w:r>
              <w:rPr>
                <w:rFonts w:hint="eastAsia" w:ascii="仿宋" w:hAnsi="仿宋"/>
                <w:sz w:val="28"/>
                <w:szCs w:val="28"/>
                <w:lang w:val="en-US" w:eastAsia="zh-CN"/>
              </w:rPr>
              <w:t>265*195*145</w:t>
            </w:r>
          </w:p>
        </w:tc>
        <w:tc>
          <w:tcPr>
            <w:tcW w:w="958" w:type="dxa"/>
            <w:vAlign w:val="center"/>
          </w:tcPr>
          <w:p w14:paraId="15C6A398">
            <w:pPr>
              <w:widowControl/>
              <w:numPr>
                <w:ilvl w:val="0"/>
                <w:numId w:val="0"/>
              </w:numPr>
              <w:spacing w:line="500" w:lineRule="exact"/>
              <w:jc w:val="both"/>
              <w:rPr>
                <w:rFonts w:hint="eastAsia" w:ascii="仿宋" w:hAnsi="仿宋"/>
                <w:sz w:val="24"/>
                <w:szCs w:val="24"/>
                <w:lang w:val="en-US" w:eastAsia="zh-CN"/>
              </w:rPr>
            </w:pPr>
            <w:r>
              <w:rPr>
                <w:rFonts w:hint="eastAsia"/>
                <w:sz w:val="24"/>
                <w:szCs w:val="24"/>
                <w:highlight w:val="none"/>
                <w:vertAlign w:val="baseline"/>
                <w:lang w:val="en-US" w:eastAsia="zh-CN"/>
              </w:rPr>
              <w:t>按实际</w:t>
            </w:r>
          </w:p>
        </w:tc>
        <w:tc>
          <w:tcPr>
            <w:tcW w:w="992" w:type="dxa"/>
            <w:vAlign w:val="center"/>
          </w:tcPr>
          <w:p w14:paraId="063020A3">
            <w:pPr>
              <w:widowControl/>
              <w:shd w:val="clear" w:color="auto" w:fill="FFFFFF"/>
              <w:spacing w:line="400" w:lineRule="exact"/>
              <w:jc w:val="right"/>
              <w:rPr>
                <w:rFonts w:hint="eastAsia" w:eastAsia="仿宋" w:cs="Times New Roman" w:asciiTheme="minorHAnsi" w:hAnsiTheme="minorHAnsi"/>
                <w:spacing w:val="-6"/>
                <w:kern w:val="0"/>
                <w:sz w:val="24"/>
                <w:szCs w:val="28"/>
                <w:lang w:val="en-US" w:eastAsia="zh-CN" w:bidi="ar-SA"/>
              </w:rPr>
            </w:pPr>
            <w:r>
              <w:rPr>
                <w:rFonts w:hint="eastAsia" w:cs="Times New Roman"/>
                <w:kern w:val="0"/>
                <w:sz w:val="24"/>
                <w:lang w:val="en-US" w:eastAsia="zh-CN"/>
              </w:rPr>
              <w:t>20</w:t>
            </w:r>
            <w:r>
              <w:rPr>
                <w:rFonts w:cs="Times New Roman"/>
                <w:kern w:val="0"/>
                <w:sz w:val="24"/>
              </w:rPr>
              <w:t>00</w:t>
            </w:r>
          </w:p>
        </w:tc>
        <w:tc>
          <w:tcPr>
            <w:tcW w:w="1062" w:type="dxa"/>
          </w:tcPr>
          <w:p w14:paraId="028F0E3F">
            <w:pPr>
              <w:pStyle w:val="13"/>
              <w:widowControl/>
              <w:numPr>
                <w:ilvl w:val="0"/>
                <w:numId w:val="0"/>
              </w:numPr>
              <w:spacing w:line="500" w:lineRule="exact"/>
              <w:jc w:val="left"/>
              <w:rPr>
                <w:rFonts w:hint="eastAsia" w:ascii="仿宋" w:hAnsi="仿宋"/>
                <w:sz w:val="30"/>
                <w:szCs w:val="30"/>
                <w:lang w:val="en-US" w:eastAsia="zh-CN"/>
              </w:rPr>
            </w:pPr>
          </w:p>
        </w:tc>
        <w:tc>
          <w:tcPr>
            <w:tcW w:w="1142" w:type="dxa"/>
          </w:tcPr>
          <w:p w14:paraId="1BA6411F">
            <w:pPr>
              <w:pStyle w:val="13"/>
              <w:widowControl/>
              <w:numPr>
                <w:ilvl w:val="0"/>
                <w:numId w:val="0"/>
              </w:numPr>
              <w:spacing w:line="500" w:lineRule="exact"/>
              <w:jc w:val="left"/>
              <w:rPr>
                <w:rFonts w:hint="eastAsia" w:ascii="仿宋" w:hAnsi="仿宋"/>
                <w:sz w:val="30"/>
                <w:szCs w:val="30"/>
                <w:lang w:val="en-US" w:eastAsia="zh-CN"/>
              </w:rPr>
            </w:pPr>
          </w:p>
        </w:tc>
        <w:tc>
          <w:tcPr>
            <w:tcW w:w="1777" w:type="dxa"/>
            <w:vAlign w:val="center"/>
          </w:tcPr>
          <w:p w14:paraId="1BAAF263">
            <w:pPr>
              <w:widowControl/>
              <w:shd w:val="clear" w:color="auto" w:fill="FFFFFF"/>
              <w:spacing w:line="240" w:lineRule="auto"/>
              <w:jc w:val="both"/>
              <w:rPr>
                <w:rFonts w:hint="eastAsia" w:eastAsia="仿宋" w:cs="Times New Roman" w:asciiTheme="minorHAnsi" w:hAnsiTheme="minorHAnsi"/>
                <w:spacing w:val="-6"/>
                <w:kern w:val="0"/>
                <w:sz w:val="21"/>
                <w:szCs w:val="21"/>
                <w:lang w:val="en-US" w:eastAsia="zh-CN" w:bidi="ar-SA"/>
              </w:rPr>
            </w:pPr>
            <w:r>
              <w:rPr>
                <w:rFonts w:hint="eastAsia" w:cs="Times New Roman"/>
                <w:kern w:val="0"/>
                <w:sz w:val="21"/>
                <w:szCs w:val="21"/>
              </w:rPr>
              <w:t>需分</w:t>
            </w:r>
            <w:r>
              <w:rPr>
                <w:rFonts w:cs="Times New Roman"/>
                <w:kern w:val="0"/>
                <w:sz w:val="21"/>
                <w:szCs w:val="21"/>
              </w:rPr>
              <w:t>拣3</w:t>
            </w:r>
            <w:r>
              <w:rPr>
                <w:rFonts w:hint="eastAsia" w:cs="Times New Roman"/>
                <w:kern w:val="0"/>
                <w:sz w:val="21"/>
                <w:szCs w:val="21"/>
              </w:rPr>
              <w:t>至</w:t>
            </w:r>
            <w:r>
              <w:rPr>
                <w:rFonts w:cs="Times New Roman"/>
                <w:kern w:val="0"/>
                <w:sz w:val="21"/>
                <w:szCs w:val="21"/>
              </w:rPr>
              <w:t>4</w:t>
            </w:r>
            <w:r>
              <w:rPr>
                <w:rFonts w:hint="eastAsia" w:cs="Times New Roman"/>
                <w:kern w:val="0"/>
                <w:sz w:val="21"/>
                <w:szCs w:val="21"/>
              </w:rPr>
              <w:t>个品种质控品不等</w:t>
            </w:r>
            <w:r>
              <w:rPr>
                <w:rFonts w:hint="eastAsia" w:cs="Times New Roman"/>
                <w:kern w:val="0"/>
                <w:sz w:val="21"/>
                <w:szCs w:val="21"/>
                <w:lang w:eastAsia="zh-CN"/>
              </w:rPr>
              <w:t>。</w:t>
            </w:r>
          </w:p>
        </w:tc>
      </w:tr>
      <w:tr w14:paraId="7905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14:paraId="485708E0">
            <w:pPr>
              <w:pStyle w:val="13"/>
              <w:widowControl/>
              <w:numPr>
                <w:ilvl w:val="0"/>
                <w:numId w:val="0"/>
              </w:numPr>
              <w:spacing w:line="500" w:lineRule="exact"/>
              <w:jc w:val="center"/>
              <w:rPr>
                <w:rFonts w:hint="default"/>
                <w:vertAlign w:val="baseline"/>
                <w:lang w:val="en-US" w:eastAsia="zh-CN"/>
              </w:rPr>
            </w:pPr>
            <w:r>
              <w:rPr>
                <w:rFonts w:hint="eastAsia"/>
                <w:vertAlign w:val="baseline"/>
                <w:lang w:val="en-US" w:eastAsia="zh-CN"/>
              </w:rPr>
              <w:t>6</w:t>
            </w:r>
          </w:p>
        </w:tc>
        <w:tc>
          <w:tcPr>
            <w:tcW w:w="1315" w:type="dxa"/>
            <w:vAlign w:val="center"/>
          </w:tcPr>
          <w:p w14:paraId="21045404">
            <w:pPr>
              <w:pStyle w:val="13"/>
              <w:widowControl/>
              <w:numPr>
                <w:ilvl w:val="0"/>
                <w:numId w:val="0"/>
              </w:numPr>
              <w:spacing w:line="500" w:lineRule="exact"/>
              <w:ind w:left="0" w:leftChars="0" w:firstLine="0" w:firstLineChars="0"/>
              <w:jc w:val="both"/>
              <w:rPr>
                <w:rFonts w:hint="eastAsia" w:eastAsia="仿宋" w:cs="仿宋" w:asciiTheme="minorHAnsi" w:hAnsiTheme="minorHAnsi"/>
                <w:spacing w:val="-6"/>
                <w:kern w:val="2"/>
                <w:sz w:val="24"/>
                <w:szCs w:val="24"/>
                <w:vertAlign w:val="baseline"/>
                <w:lang w:val="en-US" w:eastAsia="zh-CN" w:bidi="ar-SA"/>
              </w:rPr>
            </w:pPr>
            <w:r>
              <w:rPr>
                <w:rFonts w:hint="eastAsia" w:ascii="仿宋" w:hAnsi="仿宋"/>
                <w:sz w:val="24"/>
                <w:szCs w:val="24"/>
              </w:rPr>
              <w:t>6#包装箱</w:t>
            </w:r>
          </w:p>
        </w:tc>
        <w:tc>
          <w:tcPr>
            <w:tcW w:w="1927" w:type="dxa"/>
            <w:vAlign w:val="center"/>
          </w:tcPr>
          <w:p w14:paraId="2E334684">
            <w:pPr>
              <w:pStyle w:val="13"/>
              <w:widowControl/>
              <w:numPr>
                <w:ilvl w:val="0"/>
                <w:numId w:val="0"/>
              </w:numPr>
              <w:spacing w:line="500" w:lineRule="exact"/>
              <w:ind w:left="0" w:leftChars="0" w:firstLine="0" w:firstLineChars="0"/>
              <w:jc w:val="both"/>
              <w:rPr>
                <w:rFonts w:hint="eastAsia" w:eastAsia="仿宋" w:cs="仿宋" w:asciiTheme="minorHAnsi" w:hAnsiTheme="minorHAnsi"/>
                <w:spacing w:val="-6"/>
                <w:kern w:val="2"/>
                <w:sz w:val="28"/>
                <w:szCs w:val="28"/>
                <w:vertAlign w:val="baseline"/>
                <w:lang w:val="en-US" w:eastAsia="zh-CN" w:bidi="ar-SA"/>
              </w:rPr>
            </w:pPr>
            <w:r>
              <w:rPr>
                <w:rFonts w:hint="eastAsia" w:ascii="仿宋" w:hAnsi="仿宋"/>
                <w:sz w:val="28"/>
                <w:szCs w:val="28"/>
              </w:rPr>
              <w:t>23</w:t>
            </w:r>
            <w:r>
              <w:rPr>
                <w:rFonts w:ascii="仿宋" w:hAnsi="仿宋"/>
                <w:sz w:val="28"/>
                <w:szCs w:val="28"/>
              </w:rPr>
              <w:t>0</w:t>
            </w:r>
            <w:r>
              <w:rPr>
                <w:rFonts w:hint="eastAsia" w:ascii="仿宋" w:hAnsi="仿宋"/>
                <w:sz w:val="28"/>
                <w:szCs w:val="28"/>
              </w:rPr>
              <w:t>*170*130</w:t>
            </w:r>
          </w:p>
        </w:tc>
        <w:tc>
          <w:tcPr>
            <w:tcW w:w="958" w:type="dxa"/>
            <w:vAlign w:val="center"/>
          </w:tcPr>
          <w:p w14:paraId="1D285D7C">
            <w:pPr>
              <w:pStyle w:val="13"/>
              <w:widowControl/>
              <w:numPr>
                <w:ilvl w:val="0"/>
                <w:numId w:val="0"/>
              </w:numPr>
              <w:spacing w:line="500" w:lineRule="exact"/>
              <w:ind w:left="0" w:leftChars="0" w:firstLine="0" w:firstLineChars="0"/>
              <w:jc w:val="both"/>
              <w:rPr>
                <w:rFonts w:hint="default" w:ascii="仿宋" w:hAnsi="仿宋" w:eastAsia="仿宋"/>
                <w:sz w:val="30"/>
                <w:szCs w:val="30"/>
                <w:lang w:val="en-US" w:eastAsia="zh-CN"/>
              </w:rPr>
            </w:pPr>
            <w:r>
              <w:rPr>
                <w:rFonts w:hint="default" w:ascii="Arial" w:hAnsi="Arial" w:cs="Arial"/>
                <w:sz w:val="30"/>
                <w:szCs w:val="30"/>
              </w:rPr>
              <w:t>≤</w:t>
            </w:r>
            <w:r>
              <w:rPr>
                <w:rFonts w:hint="eastAsia" w:ascii="Arial" w:hAnsi="Arial" w:cs="Arial"/>
                <w:sz w:val="30"/>
                <w:szCs w:val="30"/>
                <w:lang w:val="en-US" w:eastAsia="zh-CN"/>
              </w:rPr>
              <w:t xml:space="preserve"> </w:t>
            </w:r>
            <w:r>
              <w:rPr>
                <w:rFonts w:hint="eastAsia" w:ascii="仿宋" w:hAnsi="仿宋"/>
                <w:sz w:val="30"/>
                <w:szCs w:val="30"/>
                <w:lang w:val="en-US" w:eastAsia="zh-CN"/>
              </w:rPr>
              <w:t>2kg</w:t>
            </w:r>
          </w:p>
        </w:tc>
        <w:tc>
          <w:tcPr>
            <w:tcW w:w="992" w:type="dxa"/>
            <w:vAlign w:val="center"/>
          </w:tcPr>
          <w:p w14:paraId="0E677EC5">
            <w:pPr>
              <w:widowControl/>
              <w:shd w:val="clear" w:color="auto" w:fill="FFFFFF"/>
              <w:spacing w:line="400" w:lineRule="exact"/>
              <w:jc w:val="right"/>
              <w:rPr>
                <w:rFonts w:hint="default" w:eastAsia="仿宋" w:cs="Times New Roman" w:asciiTheme="minorHAnsi" w:hAnsiTheme="minorHAnsi"/>
                <w:spacing w:val="-6"/>
                <w:kern w:val="0"/>
                <w:sz w:val="24"/>
                <w:szCs w:val="28"/>
                <w:lang w:val="en-US" w:eastAsia="zh-CN" w:bidi="ar-SA"/>
              </w:rPr>
            </w:pPr>
            <w:r>
              <w:rPr>
                <w:rFonts w:hint="eastAsia" w:cs="Times New Roman"/>
                <w:kern w:val="0"/>
                <w:sz w:val="24"/>
                <w:lang w:val="en-US" w:eastAsia="zh-CN"/>
              </w:rPr>
              <w:t>42</w:t>
            </w:r>
            <w:r>
              <w:rPr>
                <w:rFonts w:cs="Times New Roman"/>
                <w:kern w:val="0"/>
                <w:sz w:val="24"/>
              </w:rPr>
              <w:t>00</w:t>
            </w:r>
          </w:p>
        </w:tc>
        <w:tc>
          <w:tcPr>
            <w:tcW w:w="1062" w:type="dxa"/>
            <w:vAlign w:val="top"/>
          </w:tcPr>
          <w:p w14:paraId="6D5736E1">
            <w:pPr>
              <w:pStyle w:val="13"/>
              <w:widowControl/>
              <w:numPr>
                <w:ilvl w:val="0"/>
                <w:numId w:val="0"/>
              </w:numPr>
              <w:spacing w:line="500" w:lineRule="exact"/>
              <w:ind w:left="0" w:leftChars="0" w:firstLine="0" w:firstLineChars="0"/>
              <w:jc w:val="left"/>
              <w:rPr>
                <w:rFonts w:hint="default" w:ascii="Arial" w:hAnsi="Arial" w:cs="Arial"/>
                <w:sz w:val="30"/>
                <w:szCs w:val="30"/>
              </w:rPr>
            </w:pPr>
          </w:p>
        </w:tc>
        <w:tc>
          <w:tcPr>
            <w:tcW w:w="1142" w:type="dxa"/>
            <w:vAlign w:val="top"/>
          </w:tcPr>
          <w:p w14:paraId="41AFD8A9">
            <w:pPr>
              <w:pStyle w:val="13"/>
              <w:widowControl/>
              <w:numPr>
                <w:ilvl w:val="0"/>
                <w:numId w:val="0"/>
              </w:numPr>
              <w:spacing w:line="500" w:lineRule="exact"/>
              <w:ind w:left="0" w:leftChars="0" w:firstLine="0" w:firstLineChars="0"/>
              <w:jc w:val="left"/>
              <w:rPr>
                <w:rFonts w:hint="default" w:ascii="Arial" w:hAnsi="Arial" w:cs="Arial"/>
                <w:sz w:val="30"/>
                <w:szCs w:val="30"/>
              </w:rPr>
            </w:pPr>
          </w:p>
        </w:tc>
        <w:tc>
          <w:tcPr>
            <w:tcW w:w="1777" w:type="dxa"/>
            <w:vAlign w:val="center"/>
          </w:tcPr>
          <w:p w14:paraId="3813B34A">
            <w:pPr>
              <w:widowControl/>
              <w:shd w:val="clear" w:color="auto" w:fill="FFFFFF"/>
              <w:spacing w:line="240" w:lineRule="auto"/>
              <w:jc w:val="both"/>
              <w:rPr>
                <w:rFonts w:hint="eastAsia" w:eastAsia="仿宋" w:cs="Times New Roman" w:asciiTheme="minorHAnsi" w:hAnsiTheme="minorHAnsi"/>
                <w:spacing w:val="-6"/>
                <w:kern w:val="0"/>
                <w:sz w:val="21"/>
                <w:szCs w:val="21"/>
                <w:lang w:val="en-US" w:eastAsia="zh-CN" w:bidi="ar-SA"/>
              </w:rPr>
            </w:pPr>
            <w:r>
              <w:rPr>
                <w:rFonts w:hint="eastAsia" w:cs="Times New Roman"/>
                <w:kern w:val="0"/>
                <w:sz w:val="21"/>
                <w:szCs w:val="21"/>
              </w:rPr>
              <w:t>需分</w:t>
            </w:r>
            <w:r>
              <w:rPr>
                <w:rFonts w:cs="Times New Roman"/>
                <w:kern w:val="0"/>
                <w:sz w:val="21"/>
                <w:szCs w:val="21"/>
              </w:rPr>
              <w:t>拣1</w:t>
            </w:r>
            <w:r>
              <w:rPr>
                <w:rFonts w:hint="eastAsia" w:cs="Times New Roman"/>
                <w:kern w:val="0"/>
                <w:sz w:val="21"/>
                <w:szCs w:val="21"/>
              </w:rPr>
              <w:t>至</w:t>
            </w:r>
            <w:r>
              <w:rPr>
                <w:rFonts w:cs="Times New Roman"/>
                <w:kern w:val="0"/>
                <w:sz w:val="21"/>
                <w:szCs w:val="21"/>
              </w:rPr>
              <w:t>3</w:t>
            </w:r>
            <w:r>
              <w:rPr>
                <w:rFonts w:hint="eastAsia" w:cs="Times New Roman"/>
                <w:kern w:val="0"/>
                <w:sz w:val="21"/>
                <w:szCs w:val="21"/>
              </w:rPr>
              <w:t>个品种质控品不等</w:t>
            </w:r>
            <w:r>
              <w:rPr>
                <w:rFonts w:hint="eastAsia" w:cs="Times New Roman"/>
                <w:kern w:val="0"/>
                <w:sz w:val="21"/>
                <w:szCs w:val="21"/>
                <w:lang w:eastAsia="zh-CN"/>
              </w:rPr>
              <w:t>。</w:t>
            </w:r>
          </w:p>
        </w:tc>
      </w:tr>
      <w:tr w14:paraId="6131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14:paraId="33820FD7">
            <w:pPr>
              <w:pStyle w:val="13"/>
              <w:widowControl/>
              <w:numPr>
                <w:ilvl w:val="0"/>
                <w:numId w:val="0"/>
              </w:numPr>
              <w:spacing w:line="500" w:lineRule="exact"/>
              <w:jc w:val="center"/>
              <w:rPr>
                <w:rFonts w:hint="default"/>
                <w:vertAlign w:val="baseline"/>
                <w:lang w:val="en-US" w:eastAsia="zh-CN"/>
              </w:rPr>
            </w:pPr>
            <w:r>
              <w:rPr>
                <w:rFonts w:hint="eastAsia"/>
                <w:vertAlign w:val="baseline"/>
                <w:lang w:val="en-US" w:eastAsia="zh-CN"/>
              </w:rPr>
              <w:t>7</w:t>
            </w:r>
          </w:p>
        </w:tc>
        <w:tc>
          <w:tcPr>
            <w:tcW w:w="1315" w:type="dxa"/>
          </w:tcPr>
          <w:p w14:paraId="35CAFF80">
            <w:pPr>
              <w:pStyle w:val="13"/>
              <w:widowControl/>
              <w:numPr>
                <w:ilvl w:val="0"/>
                <w:numId w:val="0"/>
              </w:numPr>
              <w:spacing w:line="500" w:lineRule="exact"/>
              <w:jc w:val="left"/>
              <w:rPr>
                <w:rFonts w:hint="default" w:ascii="仿宋" w:hAnsi="仿宋" w:eastAsia="仿宋"/>
                <w:sz w:val="24"/>
                <w:szCs w:val="24"/>
                <w:lang w:val="en-US" w:eastAsia="zh-CN"/>
              </w:rPr>
            </w:pPr>
            <w:r>
              <w:rPr>
                <w:rFonts w:hint="eastAsia" w:ascii="仿宋" w:hAnsi="仿宋"/>
                <w:sz w:val="24"/>
                <w:szCs w:val="24"/>
                <w:lang w:val="en-US" w:eastAsia="zh-CN"/>
              </w:rPr>
              <w:t>其它类</w:t>
            </w:r>
          </w:p>
        </w:tc>
        <w:tc>
          <w:tcPr>
            <w:tcW w:w="1927" w:type="dxa"/>
          </w:tcPr>
          <w:p w14:paraId="2CCC5090">
            <w:pPr>
              <w:pStyle w:val="13"/>
              <w:widowControl/>
              <w:numPr>
                <w:ilvl w:val="0"/>
                <w:numId w:val="0"/>
              </w:numPr>
              <w:spacing w:line="500" w:lineRule="exact"/>
              <w:jc w:val="left"/>
              <w:rPr>
                <w:rFonts w:hint="default" w:ascii="仿宋" w:hAnsi="仿宋" w:eastAsia="仿宋"/>
                <w:lang w:val="en-US" w:eastAsia="zh-CN"/>
              </w:rPr>
            </w:pPr>
            <w:r>
              <w:rPr>
                <w:rFonts w:hint="eastAsia" w:ascii="仿宋" w:hAnsi="仿宋"/>
                <w:lang w:val="en-US" w:eastAsia="zh-CN"/>
              </w:rPr>
              <w:t>其它尺寸</w:t>
            </w:r>
          </w:p>
        </w:tc>
        <w:tc>
          <w:tcPr>
            <w:tcW w:w="958" w:type="dxa"/>
          </w:tcPr>
          <w:p w14:paraId="27F54AE0">
            <w:pPr>
              <w:pStyle w:val="13"/>
              <w:widowControl/>
              <w:numPr>
                <w:ilvl w:val="0"/>
                <w:numId w:val="0"/>
              </w:numPr>
              <w:spacing w:line="500" w:lineRule="exact"/>
              <w:jc w:val="left"/>
              <w:rPr>
                <w:rFonts w:hint="default" w:ascii="仿宋" w:hAnsi="仿宋"/>
                <w:lang w:val="en-US" w:eastAsia="zh-CN"/>
              </w:rPr>
            </w:pPr>
            <w:r>
              <w:rPr>
                <w:rFonts w:hint="eastAsia"/>
                <w:sz w:val="24"/>
                <w:szCs w:val="24"/>
                <w:highlight w:val="none"/>
                <w:vertAlign w:val="baseline"/>
                <w:lang w:val="en-US" w:eastAsia="zh-CN"/>
              </w:rPr>
              <w:t>按实际</w:t>
            </w:r>
          </w:p>
        </w:tc>
        <w:tc>
          <w:tcPr>
            <w:tcW w:w="992" w:type="dxa"/>
            <w:vAlign w:val="center"/>
          </w:tcPr>
          <w:p w14:paraId="67405FFF">
            <w:pPr>
              <w:pStyle w:val="13"/>
              <w:widowControl/>
              <w:numPr>
                <w:ilvl w:val="0"/>
                <w:numId w:val="0"/>
              </w:numPr>
              <w:spacing w:line="500" w:lineRule="exact"/>
              <w:ind w:left="0" w:leftChars="0" w:firstLine="0" w:firstLineChars="0"/>
              <w:jc w:val="right"/>
              <w:rPr>
                <w:rFonts w:hint="eastAsia" w:ascii="仿宋" w:hAnsi="仿宋" w:eastAsia="仿宋" w:cs="仿宋"/>
                <w:spacing w:val="-6"/>
                <w:kern w:val="2"/>
                <w:sz w:val="28"/>
                <w:szCs w:val="22"/>
                <w:lang w:val="en-US" w:eastAsia="zh-CN" w:bidi="ar-SA"/>
              </w:rPr>
            </w:pPr>
            <w:r>
              <w:rPr>
                <w:rFonts w:hint="eastAsia" w:ascii="仿宋" w:hAnsi="仿宋"/>
                <w:lang w:val="en-US" w:eastAsia="zh-CN"/>
              </w:rPr>
              <w:t>1500</w:t>
            </w:r>
          </w:p>
        </w:tc>
        <w:tc>
          <w:tcPr>
            <w:tcW w:w="1062" w:type="dxa"/>
          </w:tcPr>
          <w:p w14:paraId="091CD5B7">
            <w:pPr>
              <w:pStyle w:val="13"/>
              <w:widowControl/>
              <w:numPr>
                <w:ilvl w:val="0"/>
                <w:numId w:val="0"/>
              </w:numPr>
              <w:spacing w:line="500" w:lineRule="exact"/>
              <w:jc w:val="left"/>
              <w:rPr>
                <w:rFonts w:hint="eastAsia" w:ascii="仿宋" w:hAnsi="仿宋"/>
                <w:lang w:val="en-US" w:eastAsia="zh-CN"/>
              </w:rPr>
            </w:pPr>
          </w:p>
        </w:tc>
        <w:tc>
          <w:tcPr>
            <w:tcW w:w="1142" w:type="dxa"/>
          </w:tcPr>
          <w:p w14:paraId="7FEDDC52">
            <w:pPr>
              <w:pStyle w:val="13"/>
              <w:widowControl/>
              <w:numPr>
                <w:ilvl w:val="0"/>
                <w:numId w:val="0"/>
              </w:numPr>
              <w:spacing w:line="500" w:lineRule="exact"/>
              <w:jc w:val="left"/>
              <w:rPr>
                <w:rFonts w:hint="eastAsia" w:ascii="仿宋" w:hAnsi="仿宋"/>
                <w:lang w:val="en-US" w:eastAsia="zh-CN"/>
              </w:rPr>
            </w:pPr>
          </w:p>
        </w:tc>
        <w:tc>
          <w:tcPr>
            <w:tcW w:w="1777" w:type="dxa"/>
          </w:tcPr>
          <w:p w14:paraId="72ED10C9">
            <w:pPr>
              <w:pStyle w:val="13"/>
              <w:widowControl/>
              <w:numPr>
                <w:ilvl w:val="0"/>
                <w:numId w:val="0"/>
              </w:numPr>
              <w:spacing w:line="500" w:lineRule="exact"/>
              <w:jc w:val="left"/>
              <w:rPr>
                <w:rFonts w:hint="default" w:ascii="仿宋" w:hAnsi="仿宋"/>
                <w:lang w:val="en-US" w:eastAsia="zh-CN"/>
              </w:rPr>
            </w:pPr>
            <w:r>
              <w:rPr>
                <w:rFonts w:hint="eastAsia" w:eastAsia="仿宋" w:cs="Times New Roman" w:asciiTheme="minorHAnsi" w:hAnsiTheme="minorHAnsi"/>
                <w:spacing w:val="-6"/>
                <w:kern w:val="0"/>
                <w:sz w:val="21"/>
                <w:szCs w:val="21"/>
                <w:lang w:val="en-US" w:eastAsia="zh-CN" w:bidi="ar-SA"/>
              </w:rPr>
              <w:t>按实</w:t>
            </w:r>
            <w:r>
              <w:rPr>
                <w:rFonts w:hint="eastAsia" w:cs="Times New Roman"/>
                <w:spacing w:val="-6"/>
                <w:kern w:val="0"/>
                <w:sz w:val="21"/>
                <w:szCs w:val="21"/>
                <w:lang w:val="en-US" w:eastAsia="zh-CN" w:bidi="ar-SA"/>
              </w:rPr>
              <w:t>际需求</w:t>
            </w:r>
            <w:r>
              <w:rPr>
                <w:rFonts w:hint="eastAsia" w:eastAsia="仿宋" w:cs="Times New Roman" w:asciiTheme="minorHAnsi" w:hAnsiTheme="minorHAnsi"/>
                <w:spacing w:val="-6"/>
                <w:kern w:val="0"/>
                <w:sz w:val="21"/>
                <w:szCs w:val="21"/>
                <w:lang w:val="en-US" w:eastAsia="zh-CN" w:bidi="ar-SA"/>
              </w:rPr>
              <w:t>分拣</w:t>
            </w:r>
            <w:r>
              <w:rPr>
                <w:rFonts w:hint="eastAsia" w:cs="Times New Roman"/>
                <w:spacing w:val="-6"/>
                <w:kern w:val="0"/>
                <w:sz w:val="21"/>
                <w:szCs w:val="21"/>
                <w:lang w:val="en-US" w:eastAsia="zh-CN" w:bidi="ar-SA"/>
              </w:rPr>
              <w:t>。</w:t>
            </w:r>
          </w:p>
        </w:tc>
      </w:tr>
      <w:tr w14:paraId="3D8C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6" w:type="dxa"/>
            <w:gridSpan w:val="4"/>
          </w:tcPr>
          <w:p w14:paraId="27FF35D1">
            <w:pPr>
              <w:pStyle w:val="13"/>
              <w:widowControl/>
              <w:numPr>
                <w:ilvl w:val="0"/>
                <w:numId w:val="0"/>
              </w:numPr>
              <w:spacing w:line="500" w:lineRule="exact"/>
              <w:jc w:val="center"/>
              <w:rPr>
                <w:rFonts w:hint="eastAsia" w:ascii="仿宋" w:hAnsi="仿宋"/>
                <w:lang w:val="en-US" w:eastAsia="zh-CN"/>
              </w:rPr>
            </w:pPr>
            <w:r>
              <w:rPr>
                <w:rFonts w:hint="eastAsia"/>
                <w:vertAlign w:val="baseline"/>
                <w:lang w:val="en-US" w:eastAsia="zh-CN"/>
              </w:rPr>
              <w:t>合    计</w:t>
            </w:r>
          </w:p>
        </w:tc>
        <w:tc>
          <w:tcPr>
            <w:tcW w:w="992" w:type="dxa"/>
            <w:vAlign w:val="center"/>
          </w:tcPr>
          <w:p w14:paraId="75D9F04D">
            <w:pPr>
              <w:pStyle w:val="13"/>
              <w:widowControl/>
              <w:numPr>
                <w:ilvl w:val="0"/>
                <w:numId w:val="0"/>
              </w:numPr>
              <w:spacing w:line="500" w:lineRule="exact"/>
              <w:jc w:val="right"/>
              <w:rPr>
                <w:rFonts w:hint="default" w:ascii="仿宋" w:hAnsi="仿宋"/>
                <w:lang w:val="en-US" w:eastAsia="zh-CN"/>
              </w:rPr>
            </w:pPr>
            <w:r>
              <w:rPr>
                <w:rFonts w:hint="eastAsia" w:ascii="仿宋" w:hAnsi="仿宋"/>
                <w:lang w:val="en-US" w:eastAsia="zh-CN"/>
              </w:rPr>
              <w:t>14000</w:t>
            </w:r>
          </w:p>
        </w:tc>
        <w:tc>
          <w:tcPr>
            <w:tcW w:w="3981" w:type="dxa"/>
            <w:gridSpan w:val="3"/>
          </w:tcPr>
          <w:p w14:paraId="2F06B5BF">
            <w:pPr>
              <w:pStyle w:val="13"/>
              <w:widowControl/>
              <w:numPr>
                <w:ilvl w:val="0"/>
                <w:numId w:val="0"/>
              </w:numPr>
              <w:spacing w:line="500" w:lineRule="exact"/>
              <w:jc w:val="left"/>
              <w:rPr>
                <w:rFonts w:hint="default" w:ascii="仿宋" w:hAnsi="仿宋"/>
                <w:lang w:val="en-US" w:eastAsia="zh-CN"/>
              </w:rPr>
            </w:pPr>
            <w:r>
              <w:rPr>
                <w:rFonts w:hint="eastAsia" w:ascii="仿宋" w:hAnsi="仿宋"/>
                <w:u w:val="single"/>
                <w:lang w:val="en-US" w:eastAsia="zh-CN"/>
              </w:rPr>
              <w:t xml:space="preserve">                </w:t>
            </w:r>
            <w:r>
              <w:rPr>
                <w:rFonts w:hint="eastAsia" w:ascii="仿宋" w:hAnsi="仿宋"/>
                <w:lang w:val="en-US" w:eastAsia="zh-CN"/>
              </w:rPr>
              <w:t>元</w:t>
            </w:r>
          </w:p>
        </w:tc>
      </w:tr>
    </w:tbl>
    <w:p w14:paraId="58D5ABDF">
      <w:pPr>
        <w:pStyle w:val="13"/>
        <w:widowControl/>
        <w:numPr>
          <w:ilvl w:val="0"/>
          <w:numId w:val="0"/>
        </w:numPr>
        <w:shd w:val="clear" w:color="auto" w:fill="FFFFFF"/>
        <w:spacing w:line="500" w:lineRule="exact"/>
        <w:jc w:val="left"/>
        <w:rPr>
          <w:rFonts w:hint="eastAsia"/>
          <w:sz w:val="24"/>
          <w:szCs w:val="24"/>
          <w:lang w:val="en-US" w:eastAsia="zh-CN"/>
        </w:rPr>
      </w:pPr>
      <w:r>
        <w:rPr>
          <w:rFonts w:hint="eastAsia"/>
          <w:sz w:val="24"/>
          <w:szCs w:val="24"/>
          <w:lang w:val="en-US" w:eastAsia="zh-CN"/>
        </w:rPr>
        <w:t>注：1.以上规格、重量、数量为参考计量，具体以实物为准；</w:t>
      </w:r>
    </w:p>
    <w:p w14:paraId="3425F1D8">
      <w:pPr>
        <w:pStyle w:val="13"/>
        <w:widowControl/>
        <w:numPr>
          <w:ilvl w:val="0"/>
          <w:numId w:val="0"/>
        </w:numPr>
        <w:shd w:val="clear" w:color="auto" w:fill="FFFFFF"/>
        <w:spacing w:line="500" w:lineRule="exact"/>
        <w:ind w:firstLine="456" w:firstLineChars="200"/>
        <w:jc w:val="left"/>
        <w:rPr>
          <w:rFonts w:hint="eastAsia"/>
          <w:sz w:val="24"/>
          <w:szCs w:val="24"/>
          <w:lang w:val="en-US" w:eastAsia="zh-CN"/>
        </w:rPr>
      </w:pPr>
      <w:r>
        <w:rPr>
          <w:rFonts w:hint="eastAsia"/>
          <w:sz w:val="24"/>
          <w:szCs w:val="24"/>
          <w:lang w:val="en-US" w:eastAsia="zh-CN"/>
        </w:rPr>
        <w:t>2.以上报价已含税收、运输费、废品处理费、加班费、保险费等一切费用；</w:t>
      </w:r>
    </w:p>
    <w:p w14:paraId="54035B6F">
      <w:pPr>
        <w:pStyle w:val="13"/>
        <w:widowControl/>
        <w:numPr>
          <w:ilvl w:val="0"/>
          <w:numId w:val="0"/>
        </w:numPr>
        <w:shd w:val="clear" w:color="auto" w:fill="FFFFFF"/>
        <w:spacing w:line="500" w:lineRule="exact"/>
        <w:ind w:firstLine="456" w:firstLineChars="200"/>
        <w:jc w:val="left"/>
        <w:rPr>
          <w:rFonts w:hint="eastAsia"/>
          <w:sz w:val="24"/>
          <w:szCs w:val="24"/>
          <w:lang w:val="en-US" w:eastAsia="zh-CN"/>
        </w:rPr>
      </w:pPr>
      <w:r>
        <w:rPr>
          <w:rFonts w:hint="eastAsia"/>
          <w:sz w:val="24"/>
          <w:szCs w:val="24"/>
          <w:lang w:val="en-US" w:eastAsia="zh-CN"/>
        </w:rPr>
        <w:t>3、项目结算按实际完成量的发包方审核为准。</w:t>
      </w:r>
    </w:p>
    <w:p w14:paraId="0DE12F36">
      <w:pPr>
        <w:pStyle w:val="9"/>
        <w:widowControl/>
        <w:adjustRightInd w:val="0"/>
        <w:snapToGrid w:val="0"/>
        <w:spacing w:line="380" w:lineRule="exact"/>
        <w:ind w:firstLine="2412" w:firstLineChars="900"/>
        <w:rPr>
          <w:rFonts w:hint="eastAsia"/>
          <w:sz w:val="28"/>
        </w:rPr>
      </w:pPr>
    </w:p>
    <w:p w14:paraId="13E3E10F">
      <w:pPr>
        <w:pStyle w:val="9"/>
        <w:widowControl/>
        <w:adjustRightInd w:val="0"/>
        <w:snapToGrid w:val="0"/>
        <w:spacing w:line="380" w:lineRule="exact"/>
        <w:ind w:firstLine="4288" w:firstLineChars="1600"/>
        <w:rPr>
          <w:sz w:val="28"/>
        </w:rPr>
      </w:pPr>
      <w:r>
        <w:rPr>
          <w:rFonts w:hint="eastAsia"/>
          <w:sz w:val="28"/>
        </w:rPr>
        <w:t>供应商（盖章）：</w:t>
      </w:r>
    </w:p>
    <w:p w14:paraId="5A5324D2">
      <w:pPr>
        <w:pStyle w:val="9"/>
        <w:widowControl/>
        <w:adjustRightInd w:val="0"/>
        <w:snapToGrid w:val="0"/>
        <w:spacing w:line="380" w:lineRule="exact"/>
        <w:ind w:firstLine="4020" w:firstLineChars="1500"/>
        <w:rPr>
          <w:rFonts w:hint="eastAsia"/>
          <w:sz w:val="28"/>
        </w:rPr>
      </w:pPr>
      <w:r>
        <w:rPr>
          <w:rFonts w:hint="eastAsia"/>
          <w:sz w:val="28"/>
        </w:rPr>
        <w:t>日期：202</w:t>
      </w:r>
      <w:r>
        <w:rPr>
          <w:rFonts w:hint="eastAsia"/>
          <w:sz w:val="28"/>
          <w:lang w:val="en-US" w:eastAsia="zh-CN"/>
        </w:rPr>
        <w:t>4</w:t>
      </w:r>
      <w:r>
        <w:rPr>
          <w:rFonts w:hint="eastAsia"/>
          <w:sz w:val="28"/>
        </w:rPr>
        <w:t>年</w:t>
      </w:r>
      <w:r>
        <w:rPr>
          <w:rFonts w:hint="eastAsia"/>
          <w:sz w:val="28"/>
          <w:lang w:val="en-US" w:eastAsia="zh-CN"/>
        </w:rPr>
        <w:t xml:space="preserve"> </w:t>
      </w:r>
      <w:r>
        <w:rPr>
          <w:rFonts w:hint="eastAsia"/>
          <w:sz w:val="28"/>
        </w:rPr>
        <w:t xml:space="preserve"> 月 </w:t>
      </w:r>
      <w:r>
        <w:rPr>
          <w:rFonts w:hint="eastAsia"/>
          <w:sz w:val="28"/>
          <w:lang w:val="en-US" w:eastAsia="zh-CN"/>
        </w:rPr>
        <w:t xml:space="preserve"> </w:t>
      </w:r>
      <w:r>
        <w:rPr>
          <w:rFonts w:hint="eastAsia"/>
          <w:sz w:val="28"/>
        </w:rPr>
        <w:t>日</w:t>
      </w:r>
    </w:p>
    <w:p w14:paraId="49BA17E9">
      <w:pPr>
        <w:pStyle w:val="9"/>
        <w:widowControl/>
        <w:adjustRightInd w:val="0"/>
        <w:snapToGrid w:val="0"/>
        <w:spacing w:line="380" w:lineRule="exact"/>
        <w:ind w:firstLine="4020" w:firstLineChars="1500"/>
        <w:rPr>
          <w:rFonts w:hint="eastAsia"/>
          <w:sz w:val="28"/>
        </w:rPr>
        <w:sectPr>
          <w:pgSz w:w="11906" w:h="16838"/>
          <w:pgMar w:top="1440" w:right="1080" w:bottom="1440" w:left="1080" w:header="851" w:footer="992" w:gutter="0"/>
          <w:cols w:space="425" w:num="1"/>
          <w:docGrid w:type="lines" w:linePitch="312" w:charSpace="0"/>
        </w:sectPr>
      </w:pPr>
    </w:p>
    <w:p w14:paraId="487C8D1C">
      <w:pPr>
        <w:widowControl/>
        <w:jc w:val="center"/>
        <w:rPr>
          <w:rFonts w:ascii="宋体" w:hAnsi="宋体" w:eastAsia="宋体" w:cs="幼圆"/>
          <w:b/>
          <w:bCs/>
          <w:sz w:val="28"/>
          <w:szCs w:val="28"/>
        </w:rPr>
      </w:pPr>
      <w:r>
        <w:rPr>
          <w:rFonts w:ascii="宋体" w:hAnsi="宋体" w:eastAsia="宋体" w:cs="幼圆"/>
          <w:b/>
          <w:bCs/>
          <w:sz w:val="52"/>
          <w:szCs w:val="52"/>
        </w:rPr>
        <w:t>项目报价总表</w:t>
      </w:r>
    </w:p>
    <w:p w14:paraId="3B81C20A">
      <w:pPr>
        <w:rPr>
          <w:rFonts w:ascii="宋体" w:hAnsi="宋体" w:eastAsia="宋体" w:cs="幼圆"/>
          <w:bCs/>
          <w:sz w:val="28"/>
          <w:szCs w:val="28"/>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7"/>
        <w:gridCol w:w="1580"/>
        <w:gridCol w:w="1617"/>
        <w:gridCol w:w="1517"/>
        <w:gridCol w:w="3184"/>
        <w:gridCol w:w="3068"/>
      </w:tblGrid>
      <w:tr w14:paraId="7912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3037" w:type="dxa"/>
            <w:vAlign w:val="center"/>
          </w:tcPr>
          <w:p w14:paraId="4D1EFF53">
            <w:pPr>
              <w:jc w:val="center"/>
              <w:rPr>
                <w:rFonts w:ascii="宋体" w:hAnsi="宋体" w:eastAsia="宋体" w:cs="幼圆"/>
                <w:b/>
                <w:bCs/>
                <w:sz w:val="24"/>
                <w:szCs w:val="24"/>
              </w:rPr>
            </w:pPr>
            <w:r>
              <w:rPr>
                <w:rFonts w:ascii="宋体" w:hAnsi="宋体" w:eastAsia="宋体" w:cs="幼圆"/>
                <w:b/>
                <w:bCs/>
                <w:sz w:val="24"/>
                <w:szCs w:val="24"/>
              </w:rPr>
              <w:t>项目名称</w:t>
            </w:r>
          </w:p>
        </w:tc>
        <w:tc>
          <w:tcPr>
            <w:tcW w:w="1580" w:type="dxa"/>
            <w:vAlign w:val="center"/>
          </w:tcPr>
          <w:p w14:paraId="70DE8889">
            <w:pPr>
              <w:jc w:val="center"/>
              <w:rPr>
                <w:rFonts w:ascii="宋体" w:hAnsi="宋体" w:eastAsia="宋体" w:cs="幼圆"/>
                <w:b/>
                <w:bCs/>
                <w:sz w:val="24"/>
                <w:szCs w:val="24"/>
              </w:rPr>
            </w:pPr>
            <w:r>
              <w:rPr>
                <w:rFonts w:ascii="宋体" w:hAnsi="宋体" w:eastAsia="宋体" w:cs="幼圆"/>
                <w:b/>
                <w:bCs/>
                <w:sz w:val="24"/>
                <w:szCs w:val="24"/>
              </w:rPr>
              <w:t>资质</w:t>
            </w:r>
          </w:p>
          <w:p w14:paraId="7A9DE558">
            <w:pPr>
              <w:jc w:val="center"/>
              <w:rPr>
                <w:rFonts w:ascii="宋体" w:hAnsi="宋体" w:eastAsia="宋体" w:cs="幼圆"/>
                <w:b/>
                <w:bCs/>
                <w:sz w:val="24"/>
                <w:szCs w:val="24"/>
              </w:rPr>
            </w:pPr>
            <w:r>
              <w:rPr>
                <w:rFonts w:hint="eastAsia" w:ascii="宋体" w:hAnsi="宋体" w:eastAsia="宋体" w:cs="幼圆"/>
                <w:b/>
                <w:bCs/>
                <w:sz w:val="24"/>
                <w:szCs w:val="24"/>
              </w:rPr>
              <w:t>是否符合</w:t>
            </w:r>
          </w:p>
        </w:tc>
        <w:tc>
          <w:tcPr>
            <w:tcW w:w="1617" w:type="dxa"/>
            <w:vAlign w:val="center"/>
          </w:tcPr>
          <w:p w14:paraId="056191A0">
            <w:pPr>
              <w:jc w:val="center"/>
              <w:rPr>
                <w:rFonts w:ascii="宋体" w:hAnsi="宋体" w:eastAsia="宋体" w:cs="幼圆"/>
                <w:b/>
                <w:bCs/>
                <w:sz w:val="24"/>
                <w:szCs w:val="24"/>
              </w:rPr>
            </w:pPr>
            <w:r>
              <w:rPr>
                <w:rFonts w:ascii="宋体" w:hAnsi="宋体" w:eastAsia="宋体" w:cs="幼圆"/>
                <w:b/>
                <w:bCs/>
                <w:sz w:val="24"/>
                <w:szCs w:val="24"/>
              </w:rPr>
              <w:t>总价</w:t>
            </w:r>
            <w:r>
              <w:rPr>
                <w:rFonts w:hint="eastAsia" w:ascii="宋体" w:hAnsi="宋体" w:eastAsia="宋体" w:cs="幼圆"/>
                <w:b/>
                <w:bCs/>
                <w:sz w:val="24"/>
                <w:szCs w:val="24"/>
              </w:rPr>
              <w:t>(万元)</w:t>
            </w:r>
          </w:p>
        </w:tc>
        <w:tc>
          <w:tcPr>
            <w:tcW w:w="1517" w:type="dxa"/>
            <w:vAlign w:val="center"/>
          </w:tcPr>
          <w:p w14:paraId="2F85D86B">
            <w:pPr>
              <w:jc w:val="center"/>
              <w:rPr>
                <w:rFonts w:ascii="宋体" w:hAnsi="宋体" w:eastAsia="宋体" w:cs="幼圆"/>
                <w:b/>
                <w:bCs/>
                <w:sz w:val="24"/>
                <w:szCs w:val="24"/>
              </w:rPr>
            </w:pPr>
            <w:r>
              <w:rPr>
                <w:rFonts w:hint="eastAsia" w:ascii="宋体" w:hAnsi="宋体" w:eastAsia="宋体" w:cs="幼圆"/>
                <w:b/>
                <w:bCs/>
                <w:sz w:val="24"/>
                <w:szCs w:val="24"/>
                <w:lang w:val="en-US" w:eastAsia="zh-CN"/>
              </w:rPr>
              <w:t>服务</w:t>
            </w:r>
            <w:r>
              <w:rPr>
                <w:rFonts w:ascii="宋体" w:hAnsi="宋体" w:eastAsia="宋体" w:cs="幼圆"/>
                <w:b/>
                <w:bCs/>
                <w:sz w:val="24"/>
                <w:szCs w:val="24"/>
              </w:rPr>
              <w:t>期</w:t>
            </w:r>
          </w:p>
        </w:tc>
        <w:tc>
          <w:tcPr>
            <w:tcW w:w="3184" w:type="dxa"/>
            <w:vAlign w:val="center"/>
          </w:tcPr>
          <w:p w14:paraId="7611A8FB">
            <w:pPr>
              <w:jc w:val="center"/>
              <w:rPr>
                <w:rFonts w:ascii="宋体" w:hAnsi="宋体" w:eastAsia="宋体" w:cs="幼圆"/>
                <w:b/>
                <w:bCs/>
                <w:sz w:val="24"/>
                <w:szCs w:val="24"/>
              </w:rPr>
            </w:pPr>
            <w:r>
              <w:rPr>
                <w:rFonts w:ascii="宋体" w:hAnsi="宋体" w:eastAsia="宋体" w:cs="幼圆"/>
                <w:b/>
                <w:bCs/>
                <w:sz w:val="24"/>
                <w:szCs w:val="24"/>
              </w:rPr>
              <w:t>公司业绩</w:t>
            </w:r>
          </w:p>
        </w:tc>
        <w:tc>
          <w:tcPr>
            <w:tcW w:w="3068" w:type="dxa"/>
            <w:vAlign w:val="center"/>
          </w:tcPr>
          <w:p w14:paraId="208BFD67">
            <w:pPr>
              <w:jc w:val="center"/>
              <w:rPr>
                <w:rFonts w:ascii="宋体" w:hAnsi="宋体" w:eastAsia="宋体" w:cs="幼圆"/>
                <w:b/>
                <w:bCs/>
                <w:sz w:val="24"/>
                <w:szCs w:val="24"/>
              </w:rPr>
            </w:pPr>
            <w:r>
              <w:rPr>
                <w:rFonts w:ascii="宋体" w:hAnsi="宋体" w:eastAsia="宋体" w:cs="幼圆"/>
                <w:b/>
                <w:bCs/>
                <w:sz w:val="24"/>
                <w:szCs w:val="24"/>
              </w:rPr>
              <w:t>备注</w:t>
            </w:r>
          </w:p>
        </w:tc>
      </w:tr>
      <w:tr w14:paraId="7917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3037" w:type="dxa"/>
            <w:vAlign w:val="center"/>
          </w:tcPr>
          <w:p w14:paraId="357790E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幼圆"/>
                <w:bCs/>
                <w:sz w:val="24"/>
                <w:szCs w:val="24"/>
              </w:rPr>
            </w:pPr>
            <w:r>
              <w:rPr>
                <w:rFonts w:hint="eastAsia" w:ascii="仿宋" w:hAnsi="仿宋" w:eastAsia="仿宋" w:cs="仿宋"/>
                <w:bCs w:val="0"/>
                <w:kern w:val="2"/>
                <w:sz w:val="32"/>
                <w:szCs w:val="32"/>
                <w:lang w:val="en-US" w:eastAsia="zh-CN"/>
              </w:rPr>
              <w:t>202</w:t>
            </w:r>
            <w:r>
              <w:rPr>
                <w:rFonts w:hint="eastAsia" w:ascii="仿宋" w:hAnsi="仿宋" w:cs="仿宋"/>
                <w:bCs w:val="0"/>
                <w:kern w:val="2"/>
                <w:sz w:val="32"/>
                <w:szCs w:val="32"/>
                <w:lang w:val="en-US" w:eastAsia="zh-CN"/>
              </w:rPr>
              <w:t>5</w:t>
            </w:r>
            <w:r>
              <w:rPr>
                <w:rFonts w:hint="eastAsia" w:ascii="仿宋" w:hAnsi="仿宋" w:eastAsia="仿宋" w:cs="仿宋"/>
                <w:bCs w:val="0"/>
                <w:kern w:val="2"/>
                <w:sz w:val="32"/>
                <w:szCs w:val="32"/>
                <w:lang w:val="en-US" w:eastAsia="zh-CN"/>
              </w:rPr>
              <w:t>年省临检中心</w:t>
            </w:r>
            <w:r>
              <w:rPr>
                <w:rFonts w:hint="eastAsia" w:ascii="仿宋" w:hAnsi="仿宋" w:eastAsia="仿宋" w:cs="仿宋"/>
                <w:bCs w:val="0"/>
                <w:kern w:val="2"/>
                <w:sz w:val="32"/>
                <w:szCs w:val="32"/>
              </w:rPr>
              <w:t>物流辅助采购项目</w:t>
            </w:r>
          </w:p>
        </w:tc>
        <w:tc>
          <w:tcPr>
            <w:tcW w:w="1580" w:type="dxa"/>
            <w:vAlign w:val="center"/>
          </w:tcPr>
          <w:p w14:paraId="0B4BD0FF">
            <w:pPr>
              <w:jc w:val="center"/>
              <w:rPr>
                <w:rFonts w:ascii="宋体" w:hAnsi="宋体" w:eastAsia="宋体" w:cs="幼圆"/>
                <w:bCs/>
                <w:sz w:val="24"/>
                <w:szCs w:val="24"/>
              </w:rPr>
            </w:pPr>
          </w:p>
        </w:tc>
        <w:tc>
          <w:tcPr>
            <w:tcW w:w="1617" w:type="dxa"/>
            <w:vAlign w:val="center"/>
          </w:tcPr>
          <w:p w14:paraId="55D2A839">
            <w:pPr>
              <w:jc w:val="center"/>
              <w:rPr>
                <w:rFonts w:ascii="宋体" w:hAnsi="宋体" w:eastAsia="宋体" w:cs="幼圆"/>
                <w:bCs/>
                <w:sz w:val="24"/>
                <w:szCs w:val="24"/>
              </w:rPr>
            </w:pPr>
          </w:p>
        </w:tc>
        <w:tc>
          <w:tcPr>
            <w:tcW w:w="1517" w:type="dxa"/>
            <w:vAlign w:val="center"/>
          </w:tcPr>
          <w:p w14:paraId="7E37A255">
            <w:pPr>
              <w:jc w:val="center"/>
              <w:rPr>
                <w:rFonts w:hint="default" w:ascii="宋体" w:hAnsi="宋体" w:eastAsia="宋体" w:cs="幼圆"/>
                <w:bCs/>
                <w:sz w:val="24"/>
                <w:szCs w:val="24"/>
                <w:lang w:val="en-US" w:eastAsia="zh-CN"/>
              </w:rPr>
            </w:pPr>
            <w:r>
              <w:rPr>
                <w:rFonts w:hint="eastAsia" w:ascii="宋体" w:hAnsi="宋体" w:eastAsia="宋体" w:cs="幼圆"/>
                <w:bCs/>
                <w:sz w:val="24"/>
                <w:szCs w:val="24"/>
                <w:lang w:val="en-US" w:eastAsia="zh-CN"/>
              </w:rPr>
              <w:t>1年</w:t>
            </w:r>
          </w:p>
        </w:tc>
        <w:tc>
          <w:tcPr>
            <w:tcW w:w="3184" w:type="dxa"/>
            <w:vAlign w:val="center"/>
          </w:tcPr>
          <w:p w14:paraId="17F727E3">
            <w:pPr>
              <w:jc w:val="center"/>
              <w:rPr>
                <w:rFonts w:ascii="宋体" w:hAnsi="宋体" w:eastAsia="宋体" w:cs="幼圆"/>
                <w:bCs/>
                <w:sz w:val="24"/>
                <w:szCs w:val="24"/>
              </w:rPr>
            </w:pPr>
          </w:p>
        </w:tc>
        <w:tc>
          <w:tcPr>
            <w:tcW w:w="3068" w:type="dxa"/>
            <w:vAlign w:val="center"/>
          </w:tcPr>
          <w:p w14:paraId="3C13582F">
            <w:pPr>
              <w:jc w:val="center"/>
              <w:rPr>
                <w:rFonts w:ascii="宋体" w:hAnsi="宋体" w:eastAsia="宋体" w:cs="幼圆"/>
                <w:bCs/>
                <w:sz w:val="24"/>
                <w:szCs w:val="24"/>
              </w:rPr>
            </w:pPr>
            <w:r>
              <w:rPr>
                <w:rFonts w:hint="eastAsia" w:ascii="宋体" w:hAnsi="宋体" w:eastAsia="宋体" w:cs="幼圆"/>
                <w:bCs/>
                <w:sz w:val="24"/>
                <w:szCs w:val="24"/>
              </w:rPr>
              <w:t>本报价采购量为预估数量的单价统计</w:t>
            </w:r>
            <w:r>
              <w:rPr>
                <w:rFonts w:hint="eastAsia" w:ascii="宋体" w:hAnsi="宋体" w:eastAsia="宋体" w:cs="幼圆"/>
                <w:bCs/>
                <w:sz w:val="24"/>
                <w:szCs w:val="24"/>
                <w:lang w:val="en-US" w:eastAsia="zh-CN"/>
              </w:rPr>
              <w:t>计算</w:t>
            </w:r>
            <w:r>
              <w:rPr>
                <w:rFonts w:hint="eastAsia" w:ascii="宋体" w:hAnsi="宋体" w:eastAsia="宋体" w:cs="幼圆"/>
                <w:bCs/>
                <w:sz w:val="24"/>
                <w:szCs w:val="24"/>
              </w:rPr>
              <w:t>，具体采购量按采购方需求为准进行结算。</w:t>
            </w:r>
          </w:p>
        </w:tc>
      </w:tr>
    </w:tbl>
    <w:p w14:paraId="6E97B704">
      <w:pPr>
        <w:rPr>
          <w:rFonts w:ascii="宋体" w:hAnsi="宋体" w:eastAsia="宋体" w:cs="幼圆"/>
          <w:bCs/>
          <w:sz w:val="28"/>
          <w:szCs w:val="28"/>
        </w:rPr>
      </w:pPr>
    </w:p>
    <w:p w14:paraId="3843E6B6">
      <w:pPr>
        <w:rPr>
          <w:rFonts w:ascii="宋体" w:hAnsi="宋体" w:eastAsia="宋体" w:cs="幼圆"/>
          <w:bCs/>
          <w:sz w:val="28"/>
          <w:szCs w:val="28"/>
        </w:rPr>
      </w:pPr>
    </w:p>
    <w:p w14:paraId="4BA0B4E5">
      <w:pPr>
        <w:ind w:firstLine="8308" w:firstLineChars="3100"/>
        <w:rPr>
          <w:rFonts w:ascii="宋体" w:hAnsi="宋体" w:eastAsia="宋体" w:cs="幼圆"/>
          <w:bCs/>
          <w:sz w:val="28"/>
          <w:szCs w:val="28"/>
        </w:rPr>
      </w:pPr>
      <w:r>
        <w:rPr>
          <w:rFonts w:hint="eastAsia" w:ascii="宋体" w:hAnsi="宋体" w:eastAsia="宋体" w:cs="幼圆"/>
          <w:bCs/>
          <w:sz w:val="28"/>
          <w:szCs w:val="28"/>
        </w:rPr>
        <w:t>报价单位（名称+盖章）</w:t>
      </w:r>
    </w:p>
    <w:p w14:paraId="73ABD2B8">
      <w:pPr>
        <w:ind w:firstLine="8308" w:firstLineChars="3100"/>
        <w:rPr>
          <w:rFonts w:ascii="宋体" w:hAnsi="宋体" w:eastAsia="宋体" w:cs="幼圆"/>
          <w:bCs/>
          <w:sz w:val="28"/>
          <w:szCs w:val="28"/>
        </w:rPr>
      </w:pPr>
      <w:r>
        <w:rPr>
          <w:rFonts w:hint="eastAsia" w:ascii="宋体" w:hAnsi="宋体" w:eastAsia="宋体" w:cs="幼圆"/>
          <w:bCs/>
          <w:sz w:val="28"/>
          <w:szCs w:val="28"/>
        </w:rPr>
        <w:t>报价日期：202</w:t>
      </w:r>
      <w:r>
        <w:rPr>
          <w:rFonts w:hint="eastAsia" w:ascii="宋体" w:hAnsi="宋体" w:eastAsia="宋体" w:cs="幼圆"/>
          <w:bCs/>
          <w:sz w:val="28"/>
          <w:szCs w:val="28"/>
          <w:lang w:val="en-US" w:eastAsia="zh-CN"/>
        </w:rPr>
        <w:t>4</w:t>
      </w:r>
      <w:r>
        <w:rPr>
          <w:rFonts w:hint="eastAsia" w:ascii="宋体" w:hAnsi="宋体" w:eastAsia="宋体" w:cs="幼圆"/>
          <w:bCs/>
          <w:sz w:val="28"/>
          <w:szCs w:val="28"/>
        </w:rPr>
        <w:t>年  月   日</w:t>
      </w:r>
    </w:p>
    <w:p w14:paraId="759998A9">
      <w:pPr>
        <w:ind w:firstLine="8308" w:firstLineChars="3100"/>
        <w:rPr>
          <w:rFonts w:ascii="宋体" w:hAnsi="宋体" w:eastAsia="宋体" w:cs="幼圆"/>
          <w:bCs/>
          <w:sz w:val="28"/>
          <w:szCs w:val="28"/>
        </w:rPr>
      </w:pPr>
      <w:r>
        <w:rPr>
          <w:rFonts w:hint="eastAsia" w:ascii="宋体" w:hAnsi="宋体" w:eastAsia="宋体" w:cs="幼圆"/>
          <w:bCs/>
          <w:sz w:val="28"/>
          <w:szCs w:val="28"/>
        </w:rPr>
        <w:t>报价联系人：</w:t>
      </w:r>
    </w:p>
    <w:p w14:paraId="3D00E1E1">
      <w:pPr>
        <w:ind w:firstLine="8308" w:firstLineChars="3100"/>
        <w:rPr>
          <w:rFonts w:ascii="宋体" w:hAnsi="宋体" w:eastAsia="宋体" w:cs="幼圆"/>
          <w:bCs/>
          <w:sz w:val="28"/>
          <w:szCs w:val="28"/>
        </w:rPr>
      </w:pPr>
      <w:r>
        <w:rPr>
          <w:rFonts w:hint="eastAsia" w:ascii="宋体" w:hAnsi="宋体" w:eastAsia="宋体" w:cs="幼圆"/>
          <w:bCs/>
          <w:sz w:val="28"/>
          <w:szCs w:val="28"/>
        </w:rPr>
        <w:t>联系人电话：</w:t>
      </w:r>
    </w:p>
    <w:p w14:paraId="721B1E83">
      <w:pPr>
        <w:pStyle w:val="9"/>
        <w:widowControl/>
        <w:adjustRightInd w:val="0"/>
        <w:snapToGrid w:val="0"/>
        <w:spacing w:line="380" w:lineRule="exact"/>
        <w:ind w:firstLine="4020" w:firstLineChars="1500"/>
        <w:rPr>
          <w:rFonts w:hint="eastAsia"/>
          <w:sz w:val="28"/>
        </w:rPr>
      </w:pPr>
    </w:p>
    <w:sectPr>
      <w:pgSz w:w="16838" w:h="11906" w:orient="landscape"/>
      <w:pgMar w:top="1140" w:right="1157" w:bottom="1140" w:left="127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5EE11F8-E783-4ED1-A10B-99C7B197727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C0D45FF-A2BD-4B5E-ACF9-A594993020B9}"/>
  </w:font>
  <w:font w:name="仿宋">
    <w:panose1 w:val="02010609060101010101"/>
    <w:charset w:val="86"/>
    <w:family w:val="modern"/>
    <w:pitch w:val="default"/>
    <w:sig w:usb0="800002BF" w:usb1="38CF7CFA" w:usb2="00000016" w:usb3="00000000" w:csb0="00040001" w:csb1="00000000"/>
    <w:embedRegular r:id="rId3" w:fontKey="{B010D3BA-B000-453F-A2FE-503FC693BD59}"/>
  </w:font>
  <w:font w:name="微软雅黑">
    <w:panose1 w:val="020B0503020204020204"/>
    <w:charset w:val="86"/>
    <w:family w:val="auto"/>
    <w:pitch w:val="default"/>
    <w:sig w:usb0="80000287" w:usb1="2ACF3C50" w:usb2="00000016" w:usb3="00000000" w:csb0="0004001F" w:csb1="00000000"/>
  </w:font>
  <w:font w:name="幼圆">
    <w:panose1 w:val="02010509060101010101"/>
    <w:charset w:val="86"/>
    <w:family w:val="modern"/>
    <w:pitch w:val="default"/>
    <w:sig w:usb0="00000001" w:usb1="080E0000" w:usb2="00000000" w:usb3="00000000" w:csb0="00040000" w:csb1="00000000"/>
    <w:embedRegular r:id="rId4" w:fontKey="{57E97D1C-F896-49B4-861B-E2CACDBF217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9E2794"/>
    <w:multiLevelType w:val="multilevel"/>
    <w:tmpl w:val="449E2794"/>
    <w:lvl w:ilvl="0" w:tentative="0">
      <w:start w:val="1"/>
      <w:numFmt w:val="decimal"/>
      <w:lvlText w:val="%1."/>
      <w:lvlJc w:val="left"/>
      <w:pPr>
        <w:ind w:left="956" w:hanging="420"/>
      </w:pPr>
      <w:rPr>
        <w:rFonts w:hint="eastAsia"/>
      </w:rPr>
    </w:lvl>
    <w:lvl w:ilvl="1" w:tentative="0">
      <w:start w:val="1"/>
      <w:numFmt w:val="lowerLetter"/>
      <w:lvlText w:val="%2)"/>
      <w:lvlJc w:val="left"/>
      <w:pPr>
        <w:ind w:left="1376" w:hanging="420"/>
      </w:pPr>
    </w:lvl>
    <w:lvl w:ilvl="2" w:tentative="0">
      <w:start w:val="1"/>
      <w:numFmt w:val="lowerRoman"/>
      <w:lvlText w:val="%3."/>
      <w:lvlJc w:val="right"/>
      <w:pPr>
        <w:ind w:left="1796" w:hanging="420"/>
      </w:pPr>
    </w:lvl>
    <w:lvl w:ilvl="3" w:tentative="0">
      <w:start w:val="1"/>
      <w:numFmt w:val="decimal"/>
      <w:lvlText w:val="%4."/>
      <w:lvlJc w:val="left"/>
      <w:pPr>
        <w:ind w:left="2216" w:hanging="420"/>
      </w:pPr>
    </w:lvl>
    <w:lvl w:ilvl="4" w:tentative="0">
      <w:start w:val="1"/>
      <w:numFmt w:val="lowerLetter"/>
      <w:lvlText w:val="%5)"/>
      <w:lvlJc w:val="left"/>
      <w:pPr>
        <w:ind w:left="2636" w:hanging="420"/>
      </w:pPr>
    </w:lvl>
    <w:lvl w:ilvl="5" w:tentative="0">
      <w:start w:val="1"/>
      <w:numFmt w:val="lowerRoman"/>
      <w:lvlText w:val="%6."/>
      <w:lvlJc w:val="right"/>
      <w:pPr>
        <w:ind w:left="3056" w:hanging="420"/>
      </w:pPr>
    </w:lvl>
    <w:lvl w:ilvl="6" w:tentative="0">
      <w:start w:val="1"/>
      <w:numFmt w:val="decimal"/>
      <w:lvlText w:val="%7."/>
      <w:lvlJc w:val="left"/>
      <w:pPr>
        <w:ind w:left="3476" w:hanging="420"/>
      </w:pPr>
    </w:lvl>
    <w:lvl w:ilvl="7" w:tentative="0">
      <w:start w:val="1"/>
      <w:numFmt w:val="lowerLetter"/>
      <w:lvlText w:val="%8)"/>
      <w:lvlJc w:val="left"/>
      <w:pPr>
        <w:ind w:left="3896" w:hanging="420"/>
      </w:pPr>
    </w:lvl>
    <w:lvl w:ilvl="8" w:tentative="0">
      <w:start w:val="1"/>
      <w:numFmt w:val="lowerRoman"/>
      <w:lvlText w:val="%9."/>
      <w:lvlJc w:val="right"/>
      <w:pPr>
        <w:ind w:left="431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NjOTQyMjU3Yjc0NDk2ZjViMDUxNmIyNmIxMDc2YjIifQ=="/>
  </w:docVars>
  <w:rsids>
    <w:rsidRoot w:val="00E13239"/>
    <w:rsid w:val="0001656E"/>
    <w:rsid w:val="000604C6"/>
    <w:rsid w:val="000C1613"/>
    <w:rsid w:val="000C68B4"/>
    <w:rsid w:val="00141F66"/>
    <w:rsid w:val="001445E9"/>
    <w:rsid w:val="00167BC0"/>
    <w:rsid w:val="001727E0"/>
    <w:rsid w:val="00181205"/>
    <w:rsid w:val="001D1B88"/>
    <w:rsid w:val="00250411"/>
    <w:rsid w:val="00267C98"/>
    <w:rsid w:val="002C1DA7"/>
    <w:rsid w:val="00381E11"/>
    <w:rsid w:val="003F5276"/>
    <w:rsid w:val="00465BC9"/>
    <w:rsid w:val="004B2DEA"/>
    <w:rsid w:val="004E4079"/>
    <w:rsid w:val="004E6266"/>
    <w:rsid w:val="005011B4"/>
    <w:rsid w:val="0050121C"/>
    <w:rsid w:val="005336AB"/>
    <w:rsid w:val="00563879"/>
    <w:rsid w:val="00565F72"/>
    <w:rsid w:val="005F28AF"/>
    <w:rsid w:val="005F6E9D"/>
    <w:rsid w:val="0063317F"/>
    <w:rsid w:val="00654261"/>
    <w:rsid w:val="0069271E"/>
    <w:rsid w:val="006C0D46"/>
    <w:rsid w:val="006D6A8E"/>
    <w:rsid w:val="006E0608"/>
    <w:rsid w:val="006E7285"/>
    <w:rsid w:val="007402A2"/>
    <w:rsid w:val="00750394"/>
    <w:rsid w:val="007B6A4B"/>
    <w:rsid w:val="007B6F0F"/>
    <w:rsid w:val="00840E89"/>
    <w:rsid w:val="0085330B"/>
    <w:rsid w:val="008855B5"/>
    <w:rsid w:val="008B65FD"/>
    <w:rsid w:val="008E0D7E"/>
    <w:rsid w:val="00901ECC"/>
    <w:rsid w:val="00981496"/>
    <w:rsid w:val="009C5ADD"/>
    <w:rsid w:val="00A3107B"/>
    <w:rsid w:val="00A876D0"/>
    <w:rsid w:val="00AA4023"/>
    <w:rsid w:val="00AE30D8"/>
    <w:rsid w:val="00AE6E62"/>
    <w:rsid w:val="00B51A7A"/>
    <w:rsid w:val="00B81DF4"/>
    <w:rsid w:val="00BA11FC"/>
    <w:rsid w:val="00BA30C3"/>
    <w:rsid w:val="00BB0025"/>
    <w:rsid w:val="00C20255"/>
    <w:rsid w:val="00C42D2C"/>
    <w:rsid w:val="00C461FA"/>
    <w:rsid w:val="00C51BEF"/>
    <w:rsid w:val="00C56556"/>
    <w:rsid w:val="00C654F0"/>
    <w:rsid w:val="00CB29EF"/>
    <w:rsid w:val="00CE0CB5"/>
    <w:rsid w:val="00CE4681"/>
    <w:rsid w:val="00CE6E44"/>
    <w:rsid w:val="00CF7F7B"/>
    <w:rsid w:val="00D056D0"/>
    <w:rsid w:val="00D06B32"/>
    <w:rsid w:val="00D40931"/>
    <w:rsid w:val="00D61882"/>
    <w:rsid w:val="00D6326A"/>
    <w:rsid w:val="00D81662"/>
    <w:rsid w:val="00DC520D"/>
    <w:rsid w:val="00DF5377"/>
    <w:rsid w:val="00E078C0"/>
    <w:rsid w:val="00E13239"/>
    <w:rsid w:val="00E176DA"/>
    <w:rsid w:val="00E40150"/>
    <w:rsid w:val="00E41600"/>
    <w:rsid w:val="00E615B1"/>
    <w:rsid w:val="00E669B9"/>
    <w:rsid w:val="00E777BC"/>
    <w:rsid w:val="00E90AA4"/>
    <w:rsid w:val="00E912C5"/>
    <w:rsid w:val="00EB2578"/>
    <w:rsid w:val="00EB509A"/>
    <w:rsid w:val="00ED62E5"/>
    <w:rsid w:val="00F2154D"/>
    <w:rsid w:val="00FD49C9"/>
    <w:rsid w:val="00FF35E0"/>
    <w:rsid w:val="016C2102"/>
    <w:rsid w:val="017E5FA0"/>
    <w:rsid w:val="01BE3BEC"/>
    <w:rsid w:val="033712BB"/>
    <w:rsid w:val="05023CFF"/>
    <w:rsid w:val="05726A44"/>
    <w:rsid w:val="06DD206E"/>
    <w:rsid w:val="06F544D3"/>
    <w:rsid w:val="078225B7"/>
    <w:rsid w:val="0A6C796F"/>
    <w:rsid w:val="0C335211"/>
    <w:rsid w:val="0D7400C5"/>
    <w:rsid w:val="0FB010EE"/>
    <w:rsid w:val="11A749B9"/>
    <w:rsid w:val="13F509EA"/>
    <w:rsid w:val="14057A11"/>
    <w:rsid w:val="17F57830"/>
    <w:rsid w:val="1C3C6A05"/>
    <w:rsid w:val="1C872CDB"/>
    <w:rsid w:val="217A197F"/>
    <w:rsid w:val="2309327D"/>
    <w:rsid w:val="25145FD7"/>
    <w:rsid w:val="25C94B5D"/>
    <w:rsid w:val="26E87828"/>
    <w:rsid w:val="27030E16"/>
    <w:rsid w:val="284101E2"/>
    <w:rsid w:val="2AD16C23"/>
    <w:rsid w:val="2AD8135F"/>
    <w:rsid w:val="2EB437F4"/>
    <w:rsid w:val="31AC5A19"/>
    <w:rsid w:val="38CA5531"/>
    <w:rsid w:val="39D80B20"/>
    <w:rsid w:val="3EE528DE"/>
    <w:rsid w:val="3F447C1B"/>
    <w:rsid w:val="3FF70B0F"/>
    <w:rsid w:val="425F5B7C"/>
    <w:rsid w:val="43016ABA"/>
    <w:rsid w:val="459E1B4B"/>
    <w:rsid w:val="47116AE2"/>
    <w:rsid w:val="47F953CA"/>
    <w:rsid w:val="4BA94A2E"/>
    <w:rsid w:val="4BBB0494"/>
    <w:rsid w:val="4FC23D89"/>
    <w:rsid w:val="517C03B4"/>
    <w:rsid w:val="53A204EE"/>
    <w:rsid w:val="53D7502F"/>
    <w:rsid w:val="553A1452"/>
    <w:rsid w:val="597D250B"/>
    <w:rsid w:val="5B5C4EFD"/>
    <w:rsid w:val="5C1D3EA3"/>
    <w:rsid w:val="60476A57"/>
    <w:rsid w:val="6137117B"/>
    <w:rsid w:val="62762F97"/>
    <w:rsid w:val="66D95112"/>
    <w:rsid w:val="6E917C7C"/>
    <w:rsid w:val="6F0F56B1"/>
    <w:rsid w:val="6F7E711B"/>
    <w:rsid w:val="70551F49"/>
    <w:rsid w:val="75913842"/>
    <w:rsid w:val="780A3E23"/>
    <w:rsid w:val="7AF422E2"/>
    <w:rsid w:val="7B0D6371"/>
    <w:rsid w:val="7BB80C92"/>
    <w:rsid w:val="7C314FB6"/>
    <w:rsid w:val="7D9448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cs="仿宋" w:asciiTheme="minorHAnsi" w:hAnsiTheme="minorHAnsi"/>
      <w:spacing w:val="-6"/>
      <w:kern w:val="2"/>
      <w:sz w:val="28"/>
      <w:szCs w:val="28"/>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qFormat/>
    <w:uiPriority w:val="1"/>
    <w:pPr>
      <w:outlineLvl w:val="2"/>
    </w:pPr>
    <w:rPr>
      <w:rFonts w:ascii="仿宋" w:hAnsi="仿宋"/>
      <w:i/>
      <w:sz w:val="25"/>
      <w:szCs w:val="25"/>
      <w:lang w:val="zh-CN" w:bidi="zh-CN"/>
    </w:rPr>
  </w:style>
  <w:style w:type="paragraph" w:styleId="4">
    <w:name w:val="heading 4"/>
    <w:basedOn w:val="1"/>
    <w:next w:val="1"/>
    <w:qFormat/>
    <w:uiPriority w:val="1"/>
    <w:pPr>
      <w:ind w:left="231"/>
      <w:outlineLvl w:val="3"/>
    </w:pPr>
    <w:rPr>
      <w:rFonts w:ascii="仿宋" w:hAnsi="仿宋"/>
      <w:b/>
      <w:bCs/>
      <w:sz w:val="24"/>
      <w:szCs w:val="24"/>
      <w:lang w:val="zh-CN" w:bidi="zh-CN"/>
    </w:rPr>
  </w:style>
  <w:style w:type="paragraph" w:styleId="5">
    <w:name w:val="heading 5"/>
    <w:basedOn w:val="1"/>
    <w:next w:val="1"/>
    <w:qFormat/>
    <w:uiPriority w:val="1"/>
    <w:pPr>
      <w:ind w:left="658"/>
      <w:outlineLvl w:val="4"/>
    </w:pPr>
    <w:rPr>
      <w:rFonts w:ascii="仿宋" w:hAnsi="仿宋"/>
      <w:b/>
      <w:bCs/>
      <w:sz w:val="21"/>
      <w:szCs w:val="21"/>
      <w:lang w:val="zh-CN" w:bidi="zh-CN"/>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1"/>
    <w:pPr>
      <w:ind w:left="658"/>
    </w:pPr>
    <w:rPr>
      <w:rFonts w:ascii="仿宋" w:hAnsi="仿宋"/>
      <w:sz w:val="21"/>
      <w:szCs w:val="21"/>
      <w:lang w:val="zh-CN" w:bidi="zh-CN"/>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firstLine="420" w:firstLineChars="200"/>
    </w:pPr>
    <w:rPr>
      <w:szCs w:val="22"/>
    </w:rPr>
  </w:style>
  <w:style w:type="character" w:customStyle="1" w:styleId="14">
    <w:name w:val="页眉 字符"/>
    <w:basedOn w:val="12"/>
    <w:link w:val="8"/>
    <w:qFormat/>
    <w:uiPriority w:val="0"/>
    <w:rPr>
      <w:rFonts w:asciiTheme="minorHAnsi" w:hAnsiTheme="minorHAnsi" w:eastAsiaTheme="minorEastAsia" w:cstheme="minorBidi"/>
      <w:kern w:val="2"/>
      <w:sz w:val="18"/>
      <w:szCs w:val="18"/>
    </w:rPr>
  </w:style>
  <w:style w:type="character" w:customStyle="1" w:styleId="15">
    <w:name w:val="页脚 字符"/>
    <w:basedOn w:val="12"/>
    <w:link w:val="7"/>
    <w:qFormat/>
    <w:uiPriority w:val="0"/>
    <w:rPr>
      <w:rFonts w:asciiTheme="minorHAnsi" w:hAnsiTheme="minorHAnsi" w:eastAsiaTheme="minorEastAsia" w:cstheme="minorBidi"/>
      <w:kern w:val="2"/>
      <w:sz w:val="18"/>
      <w:szCs w:val="18"/>
    </w:rPr>
  </w:style>
  <w:style w:type="paragraph" w:customStyle="1" w:styleId="16">
    <w:name w:val="Table Paragraph"/>
    <w:basedOn w:val="1"/>
    <w:qFormat/>
    <w:uiPriority w:val="1"/>
    <w:rPr>
      <w:rFonts w:ascii="仿宋" w:hAnsi="仿宋"/>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Win10NeT.COM</Company>
  <Pages>4</Pages>
  <Words>1409</Words>
  <Characters>1662</Characters>
  <Lines>8</Lines>
  <Paragraphs>2</Paragraphs>
  <TotalTime>10</TotalTime>
  <ScaleCrop>false</ScaleCrop>
  <LinksUpToDate>false</LinksUpToDate>
  <CharactersWithSpaces>1702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2022-10-10T10:37:00Z</dcterms:created>
  <dc:creator>ykt</dc:creator>
  <cp:lastModifiedBy>春</cp:lastModifiedBy>
  <cp:lastPrinted>2023-10-25T01:10:00Z</cp:lastPrinted>
  <dcterms:modified xsi:type="dcterms:W3CDTF">2024-09-23T09:22:06Z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SaveFontToCloudKey">
    <vt:lpwstr>249816364_cloud</vt:lpwstr>
  </property>
  <property fmtid="{D5CDD505-2E9C-101B-9397-08002B2CF9AE}" pid="4" name="ICV">
    <vt:lpwstr>B1F200D0925B4F34A7CC2526A9CEB79F_13</vt:lpwstr>
  </property>
</Properties>
</file>