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6BAD5">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6CDFBB89">
      <w:pPr>
        <w:pStyle w:val="15"/>
        <w:spacing w:line="360" w:lineRule="auto"/>
        <w:rPr>
          <w:rFonts w:ascii="宋体" w:hAnsi="宋体"/>
          <w:sz w:val="32"/>
          <w:szCs w:val="32"/>
        </w:rPr>
      </w:pPr>
    </w:p>
    <w:p w14:paraId="067BE90B">
      <w:pPr>
        <w:pStyle w:val="15"/>
        <w:spacing w:line="360" w:lineRule="auto"/>
        <w:rPr>
          <w:rFonts w:ascii="宋体" w:hAnsi="宋体"/>
          <w:sz w:val="32"/>
          <w:szCs w:val="32"/>
        </w:rPr>
      </w:pPr>
      <w:r>
        <w:rPr>
          <w:rFonts w:hint="eastAsia" w:ascii="宋体" w:hAnsi="宋体"/>
          <w:sz w:val="32"/>
          <w:szCs w:val="32"/>
        </w:rPr>
        <w:t>各供应商：</w:t>
      </w:r>
    </w:p>
    <w:p w14:paraId="32B6A736">
      <w:pPr>
        <w:pStyle w:val="15"/>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26D72A6A">
      <w:pPr>
        <w:pStyle w:val="15"/>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0A2A3017">
      <w:pPr>
        <w:pStyle w:val="15"/>
        <w:spacing w:line="360" w:lineRule="auto"/>
        <w:rPr>
          <w:rFonts w:ascii="宋体" w:hAnsi="宋体"/>
          <w:sz w:val="32"/>
          <w:szCs w:val="32"/>
        </w:rPr>
      </w:pPr>
    </w:p>
    <w:p w14:paraId="67A09496">
      <w:pPr>
        <w:pStyle w:val="15"/>
        <w:spacing w:line="360" w:lineRule="auto"/>
        <w:rPr>
          <w:rFonts w:ascii="宋体" w:hAnsi="宋体"/>
          <w:sz w:val="32"/>
          <w:szCs w:val="32"/>
        </w:rPr>
      </w:pPr>
    </w:p>
    <w:p w14:paraId="00A6B25B">
      <w:pPr>
        <w:pStyle w:val="15"/>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14:paraId="32EDAABC">
      <w:pPr>
        <w:pStyle w:val="15"/>
        <w:spacing w:line="360" w:lineRule="auto"/>
        <w:ind w:firstLine="5600" w:firstLineChars="1750"/>
        <w:rPr>
          <w:rFonts w:ascii="宋体" w:hAnsi="宋体"/>
          <w:sz w:val="32"/>
          <w:szCs w:val="32"/>
        </w:rPr>
      </w:pPr>
      <w:r>
        <w:rPr>
          <w:rFonts w:hint="eastAsia" w:ascii="宋体" w:hAnsi="宋体"/>
          <w:sz w:val="32"/>
          <w:szCs w:val="32"/>
        </w:rPr>
        <w:t>2024年</w:t>
      </w:r>
      <w:r>
        <w:rPr>
          <w:rFonts w:hint="eastAsia" w:ascii="宋体" w:hAnsi="宋体"/>
          <w:sz w:val="32"/>
          <w:szCs w:val="32"/>
          <w:lang w:val="en-US" w:eastAsia="zh-CN"/>
        </w:rPr>
        <w:t>9</w:t>
      </w:r>
      <w:r>
        <w:rPr>
          <w:rFonts w:ascii="宋体" w:hAnsi="宋体"/>
          <w:sz w:val="32"/>
          <w:szCs w:val="32"/>
        </w:rPr>
        <w:t>月</w:t>
      </w:r>
      <w:r>
        <w:rPr>
          <w:rFonts w:hint="eastAsia" w:ascii="宋体" w:hAnsi="宋体"/>
          <w:sz w:val="32"/>
          <w:szCs w:val="32"/>
          <w:lang w:val="en-US" w:eastAsia="zh-CN"/>
        </w:rPr>
        <w:t>30</w:t>
      </w:r>
      <w:bookmarkStart w:id="0" w:name="_GoBack"/>
      <w:bookmarkEnd w:id="0"/>
      <w:r>
        <w:rPr>
          <w:rFonts w:hint="eastAsia" w:ascii="宋体" w:hAnsi="宋体"/>
          <w:sz w:val="32"/>
          <w:szCs w:val="32"/>
        </w:rPr>
        <w:t>日</w:t>
      </w:r>
    </w:p>
    <w:p w14:paraId="0BF1B52A">
      <w:pPr>
        <w:rPr>
          <w:rFonts w:ascii="宋体" w:hAnsi="宋体"/>
          <w:szCs w:val="21"/>
        </w:rPr>
      </w:pPr>
    </w:p>
    <w:p w14:paraId="2E2DF64A">
      <w:pPr>
        <w:pStyle w:val="15"/>
        <w:rPr>
          <w:rFonts w:ascii="宋体" w:hAnsi="宋体"/>
          <w:szCs w:val="21"/>
        </w:rPr>
      </w:pPr>
    </w:p>
    <w:p w14:paraId="0BAAF2E3">
      <w:pPr>
        <w:pStyle w:val="15"/>
        <w:rPr>
          <w:rFonts w:ascii="宋体" w:hAnsi="宋体"/>
          <w:szCs w:val="21"/>
        </w:rPr>
      </w:pPr>
    </w:p>
    <w:p w14:paraId="61892538">
      <w:pPr>
        <w:pStyle w:val="15"/>
        <w:rPr>
          <w:rFonts w:ascii="宋体" w:hAnsi="宋体"/>
          <w:szCs w:val="21"/>
        </w:rPr>
      </w:pPr>
    </w:p>
    <w:p w14:paraId="38533019">
      <w:pPr>
        <w:pStyle w:val="15"/>
        <w:rPr>
          <w:rFonts w:ascii="宋体" w:hAnsi="宋体"/>
          <w:szCs w:val="21"/>
        </w:rPr>
      </w:pPr>
    </w:p>
    <w:p w14:paraId="0BF8D76E">
      <w:pPr>
        <w:pStyle w:val="15"/>
        <w:rPr>
          <w:rFonts w:ascii="宋体" w:hAnsi="宋体"/>
          <w:szCs w:val="21"/>
        </w:rPr>
      </w:pPr>
    </w:p>
    <w:p w14:paraId="04418CD1">
      <w:pPr>
        <w:pStyle w:val="15"/>
        <w:rPr>
          <w:rFonts w:ascii="宋体" w:hAnsi="宋体"/>
          <w:szCs w:val="21"/>
        </w:rPr>
      </w:pPr>
    </w:p>
    <w:p w14:paraId="417B5791">
      <w:pPr>
        <w:pStyle w:val="15"/>
        <w:rPr>
          <w:rFonts w:ascii="宋体" w:hAnsi="宋体"/>
          <w:szCs w:val="21"/>
        </w:rPr>
      </w:pPr>
    </w:p>
    <w:p w14:paraId="37D7BBC8">
      <w:pPr>
        <w:pStyle w:val="15"/>
        <w:rPr>
          <w:rFonts w:ascii="宋体" w:hAnsi="宋体"/>
          <w:szCs w:val="21"/>
        </w:rPr>
      </w:pPr>
    </w:p>
    <w:p w14:paraId="4DD87458">
      <w:pPr>
        <w:pStyle w:val="15"/>
        <w:rPr>
          <w:rFonts w:ascii="宋体" w:hAnsi="宋体"/>
          <w:szCs w:val="21"/>
        </w:rPr>
      </w:pPr>
    </w:p>
    <w:p w14:paraId="65B3ADE0">
      <w:pPr>
        <w:spacing w:line="360" w:lineRule="auto"/>
        <w:jc w:val="center"/>
        <w:rPr>
          <w:rFonts w:ascii="宋体" w:hAnsi="宋体" w:cs="宋体"/>
          <w:sz w:val="21"/>
          <w:szCs w:val="21"/>
        </w:rPr>
      </w:pPr>
    </w:p>
    <w:p w14:paraId="7699EE09">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46827262">
      <w:pPr>
        <w:spacing w:line="360" w:lineRule="auto"/>
        <w:rPr>
          <w:rFonts w:ascii="宋体" w:hAnsi="宋体" w:cs="宋体"/>
          <w:bCs/>
          <w:sz w:val="24"/>
          <w:u w:val="single"/>
        </w:rPr>
      </w:pPr>
    </w:p>
    <w:p w14:paraId="307CF63B">
      <w:pPr>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14:paraId="70E8C658">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53B639">
      <w:pPr>
        <w:ind w:firstLine="480" w:firstLineChars="200"/>
        <w:rPr>
          <w:rFonts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14:paraId="65F7B0A6">
      <w:pPr>
        <w:ind w:firstLine="480" w:firstLineChars="200"/>
        <w:rPr>
          <w:rFonts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14:paraId="0B6FF67B">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14:paraId="2114FDE9">
      <w:pPr>
        <w:spacing w:line="360" w:lineRule="auto"/>
        <w:rPr>
          <w:rFonts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01A8E5C">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14:paraId="301A8E5C">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6E7309EC">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14:paraId="6E7309EC">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14:paraId="4922F431">
      <w:pPr>
        <w:spacing w:line="360" w:lineRule="auto"/>
        <w:rPr>
          <w:rFonts w:ascii="宋体" w:hAnsi="宋体" w:cs="宋体"/>
          <w:b/>
        </w:rPr>
      </w:pPr>
    </w:p>
    <w:p w14:paraId="0FFBC7D3">
      <w:pPr>
        <w:spacing w:line="360" w:lineRule="auto"/>
        <w:rPr>
          <w:rFonts w:ascii="宋体" w:hAnsi="宋体" w:cs="宋体"/>
          <w:b/>
        </w:rPr>
      </w:pPr>
    </w:p>
    <w:p w14:paraId="1F57CEF5">
      <w:pPr>
        <w:spacing w:line="360" w:lineRule="auto"/>
        <w:rPr>
          <w:rFonts w:ascii="宋体" w:hAnsi="宋体" w:cs="宋体"/>
        </w:rPr>
      </w:pPr>
    </w:p>
    <w:p w14:paraId="7FB93DDA">
      <w:pPr>
        <w:pStyle w:val="2"/>
        <w:numPr>
          <w:ilvl w:val="1"/>
          <w:numId w:val="0"/>
        </w:numPr>
        <w:rPr>
          <w:rFonts w:ascii="宋体" w:hAnsi="宋体" w:eastAsia="宋体" w:cs="宋体"/>
          <w:b w:val="0"/>
          <w:bCs w:val="0"/>
          <w:color w:val="auto"/>
          <w:kern w:val="2"/>
          <w:sz w:val="32"/>
          <w:szCs w:val="24"/>
        </w:rPr>
      </w:pPr>
    </w:p>
    <w:p w14:paraId="4607BF09"/>
    <w:p w14:paraId="0DBEC34A">
      <w:pPr>
        <w:pStyle w:val="15"/>
      </w:pPr>
    </w:p>
    <w:p w14:paraId="0E5F9167"/>
    <w:p w14:paraId="7CFA59AD">
      <w:pPr>
        <w:pStyle w:val="15"/>
      </w:pPr>
    </w:p>
    <w:p w14:paraId="424B79B1">
      <w:pPr>
        <w:spacing w:after="435" w:afterLines="100"/>
        <w:ind w:firstLine="4838" w:firstLineChars="2016"/>
      </w:pPr>
      <w:r>
        <w:rPr>
          <w:rFonts w:hint="eastAsia" w:ascii="宋体" w:hAnsi="宋体" w:cs="宋体"/>
          <w:bCs/>
          <w:sz w:val="24"/>
        </w:rPr>
        <w:t>供应商（单位公章）：</w:t>
      </w:r>
    </w:p>
    <w:p w14:paraId="3E7FA47D">
      <w:pPr>
        <w:spacing w:after="435" w:afterLines="100"/>
        <w:ind w:firstLine="4838" w:firstLineChars="2016"/>
        <w:rPr>
          <w:rFonts w:ascii="Arial" w:hAnsi="Arial"/>
        </w:rPr>
      </w:pPr>
      <w:r>
        <w:rPr>
          <w:rFonts w:hint="eastAsia" w:ascii="宋体" w:hAnsi="宋体" w:cs="宋体"/>
          <w:bCs/>
          <w:sz w:val="24"/>
        </w:rPr>
        <w:t>地址：</w:t>
      </w:r>
    </w:p>
    <w:p w14:paraId="3B574B66">
      <w:pPr>
        <w:spacing w:after="435" w:afterLines="100"/>
        <w:ind w:firstLine="4838" w:firstLineChars="2016"/>
        <w:rPr>
          <w:rFonts w:ascii="Arial" w:hAnsi="Arial"/>
        </w:rPr>
      </w:pPr>
      <w:r>
        <w:rPr>
          <w:rFonts w:hint="eastAsia" w:ascii="宋体" w:hAnsi="宋体" w:cs="宋体"/>
          <w:bCs/>
          <w:sz w:val="24"/>
        </w:rPr>
        <w:t>法定代表人（签字或盖章）：</w:t>
      </w:r>
    </w:p>
    <w:p w14:paraId="1BE74B11">
      <w:pPr>
        <w:spacing w:after="435" w:afterLines="100"/>
        <w:ind w:firstLine="4838" w:firstLineChars="2016"/>
        <w:rPr>
          <w:rFonts w:ascii="Arial" w:hAnsi="Arial"/>
        </w:rPr>
      </w:pPr>
      <w:r>
        <w:rPr>
          <w:rFonts w:hint="eastAsia" w:ascii="宋体" w:hAnsi="宋体" w:cs="宋体"/>
          <w:bCs/>
          <w:sz w:val="24"/>
        </w:rPr>
        <w:t>联系电话（手机）：</w:t>
      </w:r>
    </w:p>
    <w:p w14:paraId="20EAB13D">
      <w:pPr>
        <w:spacing w:after="435" w:afterLines="100"/>
        <w:ind w:firstLine="4838" w:firstLineChars="2016"/>
        <w:jc w:val="center"/>
        <w:rPr>
          <w:rFonts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14:paraId="42898909">
      <w:pPr>
        <w:rPr>
          <w:rFonts w:ascii="宋体" w:hAnsi="宋体" w:cs="宋体"/>
          <w:bCs/>
          <w:sz w:val="24"/>
        </w:rPr>
      </w:pPr>
      <w:r>
        <w:rPr>
          <w:rFonts w:hint="eastAsia" w:ascii="宋体" w:hAnsi="宋体" w:cs="宋体"/>
          <w:bCs/>
          <w:sz w:val="24"/>
        </w:rPr>
        <w:t>致：广东省人民医院</w:t>
      </w:r>
    </w:p>
    <w:p w14:paraId="525EA57C">
      <w:pPr>
        <w:ind w:firstLine="480" w:firstLineChars="200"/>
        <w:jc w:val="left"/>
        <w:rPr>
          <w:rFonts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14:paraId="6AF5EA6B">
      <w:pPr>
        <w:ind w:firstLine="480" w:firstLineChars="200"/>
        <w:jc w:val="left"/>
        <w:rPr>
          <w:rFonts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14:paraId="33A621ED">
      <w:pP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4923D8AE">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4923D8AE">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B95BA31">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1B95BA31">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14:paraId="008CCDA6">
      <w:pPr>
        <w:ind w:firstLine="640" w:firstLineChars="200"/>
        <w:rPr>
          <w:rFonts w:ascii="宋体" w:hAnsi="宋体" w:cs="宋体"/>
        </w:rPr>
      </w:pPr>
    </w:p>
    <w:p w14:paraId="19FC3029">
      <w:pPr>
        <w:ind w:firstLine="640" w:firstLineChars="200"/>
        <w:rPr>
          <w:rFonts w:ascii="宋体" w:hAnsi="宋体" w:cs="宋体"/>
        </w:rPr>
      </w:pPr>
    </w:p>
    <w:p w14:paraId="7141DA6D">
      <w:pPr>
        <w:ind w:firstLine="640" w:firstLineChars="200"/>
        <w:rPr>
          <w:rFonts w:ascii="宋体" w:hAnsi="宋体" w:cs="宋体"/>
        </w:rPr>
      </w:pPr>
    </w:p>
    <w:p w14:paraId="5A9E592D">
      <w:pPr>
        <w:ind w:firstLine="640" w:firstLineChars="200"/>
        <w:rPr>
          <w:rFonts w:ascii="宋体" w:hAnsi="宋体" w:cs="宋体"/>
        </w:rPr>
      </w:pPr>
    </w:p>
    <w:p w14:paraId="73699524">
      <w:pPr>
        <w:spacing w:after="435" w:afterLines="100"/>
        <w:ind w:firstLine="4838" w:firstLineChars="2016"/>
        <w:rPr>
          <w:rFonts w:ascii="宋体" w:hAnsi="宋体" w:cs="宋体"/>
          <w:bCs/>
          <w:sz w:val="24"/>
        </w:rPr>
      </w:pPr>
    </w:p>
    <w:p w14:paraId="3F717D4B">
      <w:pPr>
        <w:pStyle w:val="15"/>
      </w:pPr>
    </w:p>
    <w:p w14:paraId="09D1AD7E">
      <w:pPr>
        <w:spacing w:after="217" w:afterLines="50"/>
        <w:ind w:firstLine="4838" w:firstLineChars="2016"/>
        <w:rPr>
          <w:rFonts w:ascii="宋体" w:hAnsi="宋体" w:cs="宋体"/>
          <w:bCs/>
          <w:sz w:val="24"/>
        </w:rPr>
      </w:pPr>
      <w:r>
        <w:rPr>
          <w:rFonts w:hint="eastAsia" w:ascii="宋体" w:hAnsi="宋体" w:cs="宋体"/>
          <w:bCs/>
          <w:sz w:val="24"/>
        </w:rPr>
        <w:t>供应商（单位公章）：</w:t>
      </w:r>
    </w:p>
    <w:p w14:paraId="5E934AB9">
      <w:pPr>
        <w:spacing w:after="217" w:afterLines="50"/>
        <w:ind w:firstLine="4838" w:firstLineChars="2016"/>
        <w:rPr>
          <w:rFonts w:ascii="宋体" w:hAnsi="宋体" w:cs="宋体"/>
          <w:bCs/>
          <w:sz w:val="24"/>
        </w:rPr>
      </w:pPr>
      <w:r>
        <w:rPr>
          <w:rFonts w:hint="eastAsia" w:ascii="宋体" w:hAnsi="宋体" w:cs="宋体"/>
          <w:bCs/>
          <w:sz w:val="24"/>
        </w:rPr>
        <w:t>地址：</w:t>
      </w:r>
    </w:p>
    <w:p w14:paraId="1AE96ACD">
      <w:pPr>
        <w:spacing w:after="217" w:afterLines="50"/>
        <w:ind w:firstLine="4838" w:firstLineChars="2016"/>
        <w:rPr>
          <w:rFonts w:ascii="宋体" w:hAnsi="宋体" w:cs="宋体"/>
          <w:bCs/>
          <w:sz w:val="24"/>
        </w:rPr>
      </w:pPr>
      <w:r>
        <w:rPr>
          <w:rFonts w:hint="eastAsia" w:ascii="宋体" w:hAnsi="宋体" w:cs="宋体"/>
          <w:bCs/>
          <w:sz w:val="24"/>
        </w:rPr>
        <w:t>法定代表人（签字或盖章）：</w:t>
      </w:r>
    </w:p>
    <w:p w14:paraId="7D976756">
      <w:pPr>
        <w:spacing w:after="217" w:afterLines="50"/>
        <w:ind w:firstLine="4838" w:firstLineChars="2016"/>
        <w:rPr>
          <w:rFonts w:ascii="宋体" w:hAnsi="宋体" w:cs="宋体"/>
          <w:bCs/>
          <w:sz w:val="24"/>
        </w:rPr>
      </w:pPr>
      <w:r>
        <w:rPr>
          <w:rFonts w:hint="eastAsia" w:ascii="宋体" w:hAnsi="宋体" w:cs="宋体"/>
          <w:bCs/>
          <w:sz w:val="24"/>
        </w:rPr>
        <w:t>职务：</w:t>
      </w:r>
    </w:p>
    <w:p w14:paraId="32232278">
      <w:pPr>
        <w:spacing w:after="217" w:afterLines="50"/>
        <w:ind w:firstLine="4838" w:firstLineChars="2016"/>
        <w:rPr>
          <w:rFonts w:ascii="宋体" w:hAnsi="宋体" w:cs="宋体"/>
          <w:bCs/>
          <w:sz w:val="24"/>
        </w:rPr>
      </w:pPr>
      <w:r>
        <w:rPr>
          <w:rFonts w:hint="eastAsia" w:ascii="宋体" w:hAnsi="宋体" w:cs="宋体"/>
          <w:bCs/>
          <w:sz w:val="24"/>
        </w:rPr>
        <w:t>被授权人（签字）：</w:t>
      </w:r>
    </w:p>
    <w:p w14:paraId="22820921">
      <w:pPr>
        <w:spacing w:after="217" w:afterLines="50"/>
        <w:ind w:firstLine="4838" w:firstLineChars="2016"/>
        <w:rPr>
          <w:rFonts w:ascii="宋体" w:hAnsi="宋体" w:cs="宋体"/>
          <w:bCs/>
          <w:sz w:val="24"/>
        </w:rPr>
      </w:pPr>
      <w:r>
        <w:rPr>
          <w:rFonts w:hint="eastAsia" w:ascii="宋体" w:hAnsi="宋体" w:cs="宋体"/>
          <w:bCs/>
          <w:sz w:val="24"/>
        </w:rPr>
        <w:t>联系电话（手机）：</w:t>
      </w:r>
    </w:p>
    <w:p w14:paraId="1081B17E">
      <w:pPr>
        <w:spacing w:after="217" w:afterLines="50"/>
        <w:ind w:firstLine="4838" w:firstLineChars="2016"/>
        <w:rPr>
          <w:rFonts w:ascii="宋体" w:hAnsi="宋体" w:cs="宋体"/>
          <w:bCs/>
          <w:sz w:val="24"/>
        </w:rPr>
      </w:pPr>
      <w:r>
        <w:rPr>
          <w:rFonts w:hint="eastAsia" w:ascii="宋体" w:hAnsi="宋体" w:cs="宋体"/>
          <w:bCs/>
          <w:sz w:val="24"/>
        </w:rPr>
        <w:t>职务：</w:t>
      </w:r>
    </w:p>
    <w:p w14:paraId="11D4775E">
      <w:pPr>
        <w:tabs>
          <w:tab w:val="left" w:pos="2041"/>
        </w:tabs>
        <w:rPr>
          <w:rFonts w:ascii="宋体" w:hAnsi="宋体" w:cs="宋体"/>
        </w:rPr>
      </w:pPr>
    </w:p>
    <w:p w14:paraId="0BA9CC7B">
      <w:pPr>
        <w:pStyle w:val="7"/>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14:paraId="17D24D11">
      <w:pPr>
        <w:pStyle w:val="7"/>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034F0130">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3715871D">
      <w:pPr>
        <w:spacing w:line="360" w:lineRule="auto"/>
        <w:rPr>
          <w:rFonts w:ascii="宋体" w:hAnsi="宋体" w:cs="宋体"/>
          <w:bCs/>
          <w:spacing w:val="28"/>
          <w:szCs w:val="32"/>
        </w:rPr>
      </w:pPr>
    </w:p>
    <w:p w14:paraId="4BDAC454">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项目名称：人力资源管理系统</w:t>
      </w:r>
    </w:p>
    <w:p w14:paraId="15A391E1">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项目编号：</w:t>
      </w:r>
    </w:p>
    <w:p w14:paraId="2E0E72D0">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14:paraId="69EA8540">
      <w:pPr>
        <w:spacing w:line="360" w:lineRule="auto"/>
        <w:rPr>
          <w:rFonts w:ascii="宋体" w:hAnsi="宋体" w:cs="宋体"/>
          <w:b/>
          <w:szCs w:val="32"/>
        </w:rPr>
      </w:pPr>
    </w:p>
    <w:p w14:paraId="28EA9E78">
      <w:pPr>
        <w:pStyle w:val="2"/>
        <w:numPr>
          <w:ilvl w:val="1"/>
          <w:numId w:val="0"/>
        </w:numPr>
      </w:pPr>
    </w:p>
    <w:tbl>
      <w:tblPr>
        <w:tblStyle w:val="11"/>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6653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3" w:hRule="atLeast"/>
          <w:jc w:val="center"/>
        </w:trPr>
        <w:tc>
          <w:tcPr>
            <w:tcW w:w="1996" w:type="dxa"/>
            <w:vAlign w:val="center"/>
          </w:tcPr>
          <w:p w14:paraId="0EE54CF1">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14:paraId="48AE7722">
            <w:pPr>
              <w:spacing w:line="360" w:lineRule="auto"/>
              <w:rPr>
                <w:rFonts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14:paraId="730B9C1E">
            <w:pPr>
              <w:spacing w:line="360" w:lineRule="auto"/>
              <w:rPr>
                <w:rFonts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14:paraId="6008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0E32A8FC">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14:paraId="448B9882">
            <w:pPr>
              <w:rPr>
                <w:rFonts w:ascii="宋体" w:hAnsi="宋体" w:cs="宋体"/>
                <w:szCs w:val="32"/>
              </w:rPr>
            </w:pPr>
          </w:p>
        </w:tc>
      </w:tr>
    </w:tbl>
    <w:p w14:paraId="2F256CC5">
      <w:pPr>
        <w:spacing w:line="360" w:lineRule="auto"/>
        <w:ind w:left="6480" w:leftChars="2025"/>
        <w:rPr>
          <w:rFonts w:ascii="宋体" w:hAnsi="宋体" w:cs="宋体"/>
          <w:szCs w:val="32"/>
        </w:rPr>
      </w:pPr>
    </w:p>
    <w:p w14:paraId="30F3550B">
      <w:pPr>
        <w:pStyle w:val="3"/>
        <w:rPr>
          <w:rFonts w:ascii="宋体" w:hAnsi="宋体" w:cs="宋体"/>
          <w:sz w:val="32"/>
          <w:szCs w:val="32"/>
        </w:rPr>
      </w:pPr>
    </w:p>
    <w:p w14:paraId="524D16A3">
      <w:pPr>
        <w:spacing w:line="360" w:lineRule="auto"/>
        <w:ind w:firstLine="4960" w:firstLineChars="1550"/>
        <w:rPr>
          <w:rFonts w:ascii="宋体" w:hAnsi="宋体" w:cs="宋体"/>
          <w:szCs w:val="32"/>
        </w:rPr>
      </w:pPr>
      <w:r>
        <w:rPr>
          <w:rFonts w:hint="eastAsia" w:ascii="宋体" w:hAnsi="宋体" w:cs="宋体"/>
          <w:szCs w:val="32"/>
        </w:rPr>
        <w:t>供应商（单位公章）：</w:t>
      </w:r>
    </w:p>
    <w:p w14:paraId="68569252">
      <w:pPr>
        <w:spacing w:line="360" w:lineRule="auto"/>
        <w:ind w:firstLine="4960" w:firstLineChars="1550"/>
        <w:rPr>
          <w:rFonts w:ascii="宋体" w:hAnsi="宋体" w:cs="宋体"/>
          <w:szCs w:val="32"/>
        </w:rPr>
      </w:pPr>
      <w:r>
        <w:rPr>
          <w:rFonts w:hint="eastAsia" w:ascii="宋体" w:hAnsi="宋体" w:cs="宋体"/>
          <w:szCs w:val="32"/>
        </w:rPr>
        <w:t>日期：    年   月   日</w:t>
      </w:r>
    </w:p>
    <w:p w14:paraId="0AABC70C">
      <w:pPr>
        <w:pStyle w:val="7"/>
        <w:spacing w:line="360" w:lineRule="auto"/>
        <w:rPr>
          <w:rFonts w:hAnsi="宋体" w:cs="宋体"/>
        </w:rPr>
      </w:pPr>
    </w:p>
    <w:p w14:paraId="32C27AA5">
      <w:pPr>
        <w:pStyle w:val="7"/>
        <w:spacing w:line="360" w:lineRule="auto"/>
        <w:rPr>
          <w:rFonts w:hAnsi="宋体" w:cs="宋体"/>
          <w:sz w:val="28"/>
          <w:szCs w:val="28"/>
        </w:rPr>
      </w:pPr>
    </w:p>
    <w:p w14:paraId="3C203CC0">
      <w:pPr>
        <w:pStyle w:val="7"/>
        <w:spacing w:line="360" w:lineRule="auto"/>
        <w:rPr>
          <w:rFonts w:hAnsi="宋体" w:cs="宋体"/>
          <w:sz w:val="28"/>
          <w:szCs w:val="28"/>
        </w:rPr>
      </w:pPr>
    </w:p>
    <w:p w14:paraId="37EAFD0E">
      <w:pPr>
        <w:pStyle w:val="7"/>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14:paraId="17041084">
      <w:pPr>
        <w:pStyle w:val="7"/>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14:paraId="4DF841C3">
      <w:pPr>
        <w:pStyle w:val="15"/>
        <w:rPr>
          <w:rFonts w:ascii="宋体" w:hAnsi="宋体"/>
          <w:szCs w:val="21"/>
        </w:rPr>
      </w:pPr>
    </w:p>
    <w:p w14:paraId="01F8A0A4">
      <w:pPr>
        <w:pStyle w:val="15"/>
      </w:pPr>
      <w:r>
        <w:br w:type="page"/>
      </w:r>
    </w:p>
    <w:p w14:paraId="599E2D7B">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3C324C24">
      <w:pPr>
        <w:spacing w:line="360" w:lineRule="auto"/>
        <w:rPr>
          <w:rFonts w:ascii="宋体" w:hAnsi="宋体" w:cs="宋体"/>
          <w:bCs/>
          <w:szCs w:val="32"/>
        </w:rPr>
      </w:pPr>
    </w:p>
    <w:p w14:paraId="4BAF112D">
      <w:pPr>
        <w:spacing w:line="360" w:lineRule="auto"/>
        <w:ind w:firstLine="640" w:firstLineChars="200"/>
        <w:rPr>
          <w:rFonts w:ascii="宋体" w:hAnsi="宋体" w:cs="宋体"/>
          <w:bCs/>
          <w:szCs w:val="32"/>
          <w:u w:val="single"/>
        </w:rPr>
      </w:pPr>
      <w:r>
        <w:rPr>
          <w:rFonts w:hint="eastAsia" w:ascii="宋体" w:hAnsi="宋体" w:cs="宋体"/>
          <w:bCs/>
          <w:szCs w:val="32"/>
        </w:rPr>
        <w:t>项目名称：人力资源管理系统</w:t>
      </w:r>
    </w:p>
    <w:p w14:paraId="641D02DB">
      <w:pPr>
        <w:spacing w:line="360" w:lineRule="auto"/>
        <w:ind w:firstLine="640" w:firstLineChars="200"/>
        <w:rPr>
          <w:rFonts w:ascii="宋体" w:hAnsi="宋体" w:cs="宋体"/>
          <w:kern w:val="0"/>
          <w:szCs w:val="32"/>
        </w:rPr>
      </w:pPr>
      <w:r>
        <w:rPr>
          <w:rFonts w:hint="eastAsia" w:ascii="宋体" w:hAnsi="宋体" w:cs="宋体"/>
          <w:bCs/>
          <w:szCs w:val="32"/>
        </w:rPr>
        <w:t>项目编号：</w:t>
      </w:r>
    </w:p>
    <w:p w14:paraId="125BF557">
      <w:pPr>
        <w:spacing w:line="360" w:lineRule="auto"/>
        <w:rPr>
          <w:rFonts w:ascii="宋体" w:hAnsi="宋体" w:cs="宋体"/>
          <w:szCs w:val="32"/>
        </w:rPr>
      </w:pPr>
      <w:r>
        <w:rPr>
          <w:rFonts w:hint="eastAsia" w:ascii="宋体" w:hAnsi="宋体" w:cs="宋体"/>
          <w:kern w:val="0"/>
          <w:szCs w:val="32"/>
        </w:rPr>
        <w:t xml:space="preserve">                                    </w:t>
      </w:r>
    </w:p>
    <w:tbl>
      <w:tblPr>
        <w:tblStyle w:val="11"/>
        <w:tblW w:w="0" w:type="auto"/>
        <w:jc w:val="center"/>
        <w:tblLayout w:type="fixed"/>
        <w:tblCellMar>
          <w:top w:w="0" w:type="dxa"/>
          <w:left w:w="108" w:type="dxa"/>
          <w:bottom w:w="0" w:type="dxa"/>
          <w:right w:w="108" w:type="dxa"/>
        </w:tblCellMar>
      </w:tblPr>
      <w:tblGrid>
        <w:gridCol w:w="1074"/>
        <w:gridCol w:w="2032"/>
        <w:gridCol w:w="1131"/>
        <w:gridCol w:w="1273"/>
        <w:gridCol w:w="2140"/>
      </w:tblGrid>
      <w:tr w14:paraId="518A64D9">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02F97667">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38E51D97">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1131" w:type="dxa"/>
            <w:tcBorders>
              <w:top w:val="single" w:color="auto" w:sz="4" w:space="0"/>
              <w:left w:val="nil"/>
              <w:bottom w:val="single" w:color="auto" w:sz="4" w:space="0"/>
              <w:right w:val="single" w:color="auto" w:sz="4" w:space="0"/>
            </w:tcBorders>
          </w:tcPr>
          <w:p w14:paraId="36660728">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1273" w:type="dxa"/>
            <w:tcBorders>
              <w:top w:val="single" w:color="auto" w:sz="4" w:space="0"/>
              <w:left w:val="nil"/>
              <w:bottom w:val="single" w:color="auto" w:sz="4" w:space="0"/>
              <w:right w:val="single" w:color="auto" w:sz="4" w:space="0"/>
            </w:tcBorders>
          </w:tcPr>
          <w:p w14:paraId="5092DF31">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40" w:type="dxa"/>
            <w:tcBorders>
              <w:top w:val="single" w:color="auto" w:sz="4" w:space="0"/>
              <w:left w:val="nil"/>
              <w:bottom w:val="single" w:color="auto" w:sz="4" w:space="0"/>
              <w:right w:val="single" w:color="auto" w:sz="4" w:space="0"/>
            </w:tcBorders>
          </w:tcPr>
          <w:p w14:paraId="00144906">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498DAFF5">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5F12A8E7">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14:paraId="05E78B97">
            <w:pPr>
              <w:widowControl/>
              <w:spacing w:line="360" w:lineRule="auto"/>
              <w:jc w:val="center"/>
              <w:rPr>
                <w:rFonts w:ascii="宋体" w:hAnsi="宋体" w:cs="宋体"/>
                <w:color w:val="000000"/>
                <w:kern w:val="0"/>
                <w:sz w:val="28"/>
                <w:szCs w:val="28"/>
              </w:rPr>
            </w:pPr>
          </w:p>
        </w:tc>
        <w:tc>
          <w:tcPr>
            <w:tcW w:w="1131" w:type="dxa"/>
            <w:tcBorders>
              <w:top w:val="single" w:color="auto" w:sz="4" w:space="0"/>
              <w:left w:val="nil"/>
              <w:bottom w:val="single" w:color="auto" w:sz="4" w:space="0"/>
              <w:right w:val="single" w:color="auto" w:sz="4" w:space="0"/>
            </w:tcBorders>
          </w:tcPr>
          <w:p w14:paraId="6C19E60E">
            <w:pPr>
              <w:widowControl/>
              <w:spacing w:line="360" w:lineRule="auto"/>
              <w:jc w:val="center"/>
              <w:rPr>
                <w:rFonts w:ascii="宋体" w:hAnsi="宋体" w:cs="宋体"/>
                <w:color w:val="000000"/>
                <w:kern w:val="0"/>
                <w:sz w:val="28"/>
                <w:szCs w:val="28"/>
              </w:rPr>
            </w:pPr>
          </w:p>
        </w:tc>
        <w:tc>
          <w:tcPr>
            <w:tcW w:w="1273" w:type="dxa"/>
            <w:tcBorders>
              <w:top w:val="single" w:color="auto" w:sz="4" w:space="0"/>
              <w:left w:val="nil"/>
              <w:bottom w:val="single" w:color="auto" w:sz="4" w:space="0"/>
              <w:right w:val="single" w:color="auto" w:sz="4" w:space="0"/>
            </w:tcBorders>
          </w:tcPr>
          <w:p w14:paraId="20309D7B">
            <w:pPr>
              <w:widowControl/>
              <w:spacing w:line="360" w:lineRule="auto"/>
              <w:jc w:val="center"/>
              <w:rPr>
                <w:rFonts w:ascii="宋体" w:hAnsi="宋体" w:cs="宋体"/>
                <w:color w:val="000000"/>
                <w:kern w:val="0"/>
                <w:sz w:val="28"/>
                <w:szCs w:val="28"/>
              </w:rPr>
            </w:pPr>
          </w:p>
        </w:tc>
        <w:tc>
          <w:tcPr>
            <w:tcW w:w="2140" w:type="dxa"/>
            <w:tcBorders>
              <w:top w:val="single" w:color="auto" w:sz="4" w:space="0"/>
              <w:left w:val="nil"/>
              <w:bottom w:val="single" w:color="auto" w:sz="4" w:space="0"/>
              <w:right w:val="single" w:color="auto" w:sz="4" w:space="0"/>
            </w:tcBorders>
          </w:tcPr>
          <w:p w14:paraId="5824E541">
            <w:pPr>
              <w:widowControl/>
              <w:spacing w:line="360" w:lineRule="auto"/>
              <w:jc w:val="center"/>
              <w:rPr>
                <w:rFonts w:ascii="宋体" w:hAnsi="宋体" w:cs="宋体"/>
                <w:color w:val="000000"/>
                <w:kern w:val="0"/>
                <w:sz w:val="28"/>
                <w:szCs w:val="28"/>
              </w:rPr>
            </w:pPr>
          </w:p>
        </w:tc>
      </w:tr>
      <w:tr w14:paraId="3E46375E">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039E73DC">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14:paraId="650DFBDF">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37AC20D2">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5BEE76D3">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151E7D63">
            <w:pPr>
              <w:widowControl/>
              <w:spacing w:line="360" w:lineRule="auto"/>
              <w:jc w:val="center"/>
              <w:rPr>
                <w:rFonts w:ascii="宋体" w:hAnsi="宋体" w:cs="宋体"/>
                <w:color w:val="000000"/>
                <w:kern w:val="0"/>
                <w:sz w:val="28"/>
                <w:szCs w:val="28"/>
              </w:rPr>
            </w:pPr>
          </w:p>
        </w:tc>
      </w:tr>
      <w:tr w14:paraId="33BC5363">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11F1C202">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14:paraId="39466BD4">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48FC36A1">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102CEDD2">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7D5F9393">
            <w:pPr>
              <w:widowControl/>
              <w:spacing w:line="360" w:lineRule="auto"/>
              <w:jc w:val="center"/>
              <w:rPr>
                <w:rFonts w:ascii="宋体" w:hAnsi="宋体" w:cs="宋体"/>
                <w:color w:val="000000"/>
                <w:kern w:val="0"/>
                <w:sz w:val="28"/>
                <w:szCs w:val="28"/>
              </w:rPr>
            </w:pPr>
          </w:p>
        </w:tc>
      </w:tr>
      <w:tr w14:paraId="56158D7E">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09D7D4A1">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14:paraId="5A6E7080">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4025A699">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07E2440E">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2DC81246">
            <w:pPr>
              <w:widowControl/>
              <w:spacing w:line="360" w:lineRule="auto"/>
              <w:jc w:val="center"/>
              <w:rPr>
                <w:rFonts w:ascii="宋体" w:hAnsi="宋体" w:cs="宋体"/>
                <w:color w:val="000000"/>
                <w:kern w:val="0"/>
                <w:sz w:val="28"/>
                <w:szCs w:val="28"/>
              </w:rPr>
            </w:pPr>
          </w:p>
        </w:tc>
      </w:tr>
      <w:tr w14:paraId="7E2592DF">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042AC244">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14:paraId="7AFA3A66">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03B6DCB0">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3212A524">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454087A6">
            <w:pPr>
              <w:widowControl/>
              <w:spacing w:line="360" w:lineRule="auto"/>
              <w:jc w:val="center"/>
              <w:rPr>
                <w:rFonts w:ascii="宋体" w:hAnsi="宋体" w:cs="宋体"/>
                <w:color w:val="000000"/>
                <w:kern w:val="0"/>
                <w:sz w:val="28"/>
                <w:szCs w:val="28"/>
              </w:rPr>
            </w:pPr>
          </w:p>
        </w:tc>
      </w:tr>
      <w:tr w14:paraId="4E422BE0">
        <w:tblPrEx>
          <w:tblCellMar>
            <w:top w:w="0" w:type="dxa"/>
            <w:left w:w="108" w:type="dxa"/>
            <w:bottom w:w="0" w:type="dxa"/>
            <w:right w:w="108" w:type="dxa"/>
          </w:tblCellMar>
        </w:tblPrEx>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14:paraId="0C7A53FD">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14:paraId="0568C184">
            <w:pPr>
              <w:jc w:val="center"/>
              <w:rPr>
                <w:rFonts w:ascii="宋体" w:hAnsi="宋体" w:cs="宋体"/>
                <w:b/>
                <w:bCs/>
                <w:sz w:val="28"/>
                <w:szCs w:val="28"/>
              </w:rPr>
            </w:pPr>
            <w:r>
              <w:rPr>
                <w:rFonts w:hint="eastAsia" w:ascii="宋体" w:hAnsi="宋体" w:cs="宋体"/>
                <w:b/>
                <w:bCs/>
                <w:sz w:val="28"/>
                <w:szCs w:val="28"/>
              </w:rPr>
              <w:t>XXX元</w:t>
            </w:r>
          </w:p>
        </w:tc>
      </w:tr>
    </w:tbl>
    <w:p w14:paraId="6EE7D512">
      <w:pPr>
        <w:pStyle w:val="23"/>
        <w:ind w:firstLine="0" w:firstLineChars="0"/>
        <w:rPr>
          <w:rFonts w:ascii="宋体" w:hAnsi="宋体" w:cs="宋体"/>
          <w:sz w:val="28"/>
          <w:szCs w:val="28"/>
        </w:rPr>
      </w:pPr>
    </w:p>
    <w:p w14:paraId="6B2A12AF">
      <w:pPr>
        <w:pStyle w:val="23"/>
        <w:spacing w:line="360" w:lineRule="auto"/>
        <w:ind w:left="360" w:firstLine="0" w:firstLineChars="0"/>
        <w:rPr>
          <w:rFonts w:ascii="宋体" w:hAnsi="宋体" w:cs="宋体"/>
        </w:rPr>
      </w:pPr>
    </w:p>
    <w:p w14:paraId="5128DA49">
      <w:pPr>
        <w:spacing w:line="360" w:lineRule="auto"/>
        <w:ind w:left="4960" w:leftChars="1550"/>
        <w:rPr>
          <w:rFonts w:ascii="宋体" w:hAnsi="宋体" w:cs="宋体"/>
          <w:szCs w:val="32"/>
        </w:rPr>
      </w:pPr>
      <w:r>
        <w:rPr>
          <w:rFonts w:hint="eastAsia" w:ascii="宋体" w:hAnsi="宋体" w:cs="宋体"/>
          <w:szCs w:val="32"/>
        </w:rPr>
        <w:t>供应商（单位公章）：</w:t>
      </w:r>
    </w:p>
    <w:p w14:paraId="28706632">
      <w:pPr>
        <w:spacing w:line="360" w:lineRule="auto"/>
        <w:ind w:left="4960" w:leftChars="1550"/>
        <w:rPr>
          <w:rFonts w:ascii="宋体" w:hAnsi="宋体" w:cs="宋体"/>
          <w:szCs w:val="32"/>
        </w:rPr>
      </w:pPr>
      <w:r>
        <w:rPr>
          <w:rFonts w:hint="eastAsia" w:ascii="宋体" w:hAnsi="宋体" w:cs="宋体"/>
          <w:szCs w:val="32"/>
        </w:rPr>
        <w:t>日期：    年   月   日</w:t>
      </w:r>
    </w:p>
    <w:p w14:paraId="0B65B7CA">
      <w:pPr>
        <w:spacing w:line="276" w:lineRule="auto"/>
        <w:rPr>
          <w:rFonts w:ascii="宋体" w:hAnsi="宋体" w:cs="宋体"/>
        </w:rPr>
      </w:pPr>
    </w:p>
    <w:p w14:paraId="0F4FBE79">
      <w:pPr>
        <w:pStyle w:val="2"/>
        <w:numPr>
          <w:ilvl w:val="1"/>
          <w:numId w:val="0"/>
        </w:numPr>
      </w:pPr>
    </w:p>
    <w:p w14:paraId="48E02385"/>
    <w:p w14:paraId="3714A3A7">
      <w:pPr>
        <w:pStyle w:val="2"/>
        <w:numPr>
          <w:ilvl w:val="1"/>
          <w:numId w:val="0"/>
        </w:numPr>
      </w:pPr>
    </w:p>
    <w:p w14:paraId="06729ADB">
      <w:pPr>
        <w:pStyle w:val="7"/>
        <w:ind w:firstLine="480" w:firstLineChars="200"/>
        <w:rPr>
          <w:rFonts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p>
    <w:p w14:paraId="546254F1">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11"/>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5B8BCEA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16302B2E">
            <w:pPr>
              <w:jc w:val="center"/>
              <w:rPr>
                <w:rFonts w:ascii="宋体" w:hAnsi="宋体" w:cs="宋体"/>
                <w:sz w:val="28"/>
                <w:szCs w:val="28"/>
              </w:rPr>
            </w:pPr>
            <w:r>
              <w:rPr>
                <w:rStyle w:val="13"/>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503C80C0">
            <w:pPr>
              <w:jc w:val="center"/>
              <w:rPr>
                <w:rFonts w:ascii="宋体" w:hAnsi="宋体"/>
                <w:sz w:val="28"/>
                <w:szCs w:val="28"/>
              </w:rPr>
            </w:pPr>
            <w:r>
              <w:rPr>
                <w:rStyle w:val="13"/>
                <w:rFonts w:hint="eastAsia" w:ascii="宋体" w:hAnsi="宋体"/>
                <w:sz w:val="28"/>
                <w:szCs w:val="28"/>
              </w:rPr>
              <w:t>采购文件</w:t>
            </w:r>
            <w:r>
              <w:rPr>
                <w:rStyle w:val="13"/>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78C199E2">
            <w:pPr>
              <w:jc w:val="center"/>
              <w:rPr>
                <w:rFonts w:ascii="宋体" w:hAnsi="宋体" w:cs="宋体"/>
                <w:sz w:val="28"/>
                <w:szCs w:val="28"/>
              </w:rPr>
            </w:pPr>
            <w:r>
              <w:rPr>
                <w:rStyle w:val="13"/>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47A5C8A4">
            <w:pPr>
              <w:jc w:val="center"/>
              <w:rPr>
                <w:rFonts w:ascii="宋体" w:hAnsi="宋体" w:cs="宋体"/>
                <w:sz w:val="28"/>
                <w:szCs w:val="28"/>
              </w:rPr>
            </w:pPr>
            <w:r>
              <w:rPr>
                <w:rStyle w:val="13"/>
                <w:rFonts w:ascii="宋体" w:hAnsi="宋体"/>
                <w:sz w:val="28"/>
                <w:szCs w:val="28"/>
              </w:rPr>
              <w:t>证明资料</w:t>
            </w:r>
          </w:p>
        </w:tc>
      </w:tr>
      <w:tr w14:paraId="4F98C01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6242722E">
            <w:pPr>
              <w:pStyle w:val="10"/>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482397AF">
            <w:pPr>
              <w:rPr>
                <w:rFonts w:ascii="宋体" w:hAnsi="宋体"/>
                <w:sz w:val="28"/>
                <w:szCs w:val="28"/>
              </w:rPr>
            </w:pPr>
            <w:r>
              <w:rPr>
                <w:rFonts w:hint="eastAsia" w:ascii="宋体" w:hAnsi="宋体"/>
                <w:sz w:val="28"/>
                <w:szCs w:val="28"/>
              </w:rPr>
              <w:t>投标人具备《政府采购法》第二十二条所规定的条件：</w:t>
            </w:r>
          </w:p>
          <w:p w14:paraId="3F8A039A">
            <w:pPr>
              <w:numPr>
                <w:ilvl w:val="0"/>
                <w:numId w:val="2"/>
              </w:numPr>
              <w:rPr>
                <w:rFonts w:ascii="宋体" w:hAnsi="宋体"/>
                <w:sz w:val="28"/>
                <w:szCs w:val="28"/>
              </w:rPr>
            </w:pPr>
            <w:r>
              <w:rPr>
                <w:rFonts w:hint="eastAsia" w:ascii="宋体" w:hAnsi="宋体"/>
                <w:sz w:val="28"/>
                <w:szCs w:val="28"/>
              </w:rPr>
              <w:t>投标人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79F4BDC4">
            <w:pPr>
              <w:numPr>
                <w:ilvl w:val="0"/>
                <w:numId w:val="2"/>
              </w:numPr>
              <w:rPr>
                <w:rFonts w:ascii="宋体" w:hAnsi="宋体"/>
                <w:sz w:val="28"/>
                <w:szCs w:val="28"/>
              </w:rPr>
            </w:pPr>
            <w:r>
              <w:rPr>
                <w:rFonts w:hint="eastAsia" w:ascii="宋体" w:hAnsi="宋体"/>
                <w:sz w:val="28"/>
                <w:szCs w:val="28"/>
              </w:rPr>
              <w:t>投标人必须具有良好的商业信誉和健全的财务会计制度（提供2022年度财务状况报告，或2023年内由基本开户行出具的资信证明，或守合同重信用证书，或企业信用等级证书复印件）。</w:t>
            </w:r>
          </w:p>
          <w:p w14:paraId="3013EF40">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1207CE87">
            <w:pPr>
              <w:numPr>
                <w:ilvl w:val="0"/>
                <w:numId w:val="2"/>
              </w:numPr>
              <w:rPr>
                <w:rFonts w:ascii="宋体" w:hAnsi="宋体"/>
                <w:sz w:val="28"/>
                <w:szCs w:val="28"/>
              </w:rPr>
            </w:pPr>
            <w:r>
              <w:rPr>
                <w:rFonts w:hint="eastAsia" w:ascii="宋体" w:hAnsi="宋体"/>
                <w:sz w:val="28"/>
                <w:szCs w:val="28"/>
              </w:rPr>
              <w:t>具备履行合同所必需的设备和专业技术能力（提供设备和专业技术能力情况表）。</w:t>
            </w:r>
          </w:p>
          <w:p w14:paraId="3459D495">
            <w:pPr>
              <w:numPr>
                <w:ilvl w:val="0"/>
                <w:numId w:val="2"/>
              </w:numPr>
              <w:rPr>
                <w:rFonts w:ascii="宋体" w:hAnsi="宋体"/>
                <w:sz w:val="28"/>
                <w:szCs w:val="28"/>
              </w:rPr>
            </w:pPr>
            <w:r>
              <w:rPr>
                <w:rFonts w:hint="eastAsia" w:ascii="宋体" w:hAnsi="宋体"/>
                <w:sz w:val="28"/>
                <w:szCs w:val="28"/>
              </w:rPr>
              <w:t>投标人参加政府采购活动前三年内，在经营活动中没有重大违法记录（提供声明函）。</w:t>
            </w:r>
          </w:p>
          <w:p w14:paraId="654CD961">
            <w:pPr>
              <w:numPr>
                <w:ilvl w:val="0"/>
                <w:numId w:val="2"/>
              </w:numPr>
            </w:pPr>
            <w:r>
              <w:rPr>
                <w:rFonts w:hint="eastAsia" w:ascii="宋体" w:hAnsi="宋体"/>
                <w:sz w:val="28"/>
                <w:szCs w:val="28"/>
              </w:rPr>
              <w:t>投标人必须符合法律、行政法规规定的其他条件（提供声明函）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4E3DF06C">
            <w:pPr>
              <w:rPr>
                <w:rFonts w:ascii="宋体" w:hAnsi="宋体"/>
                <w:sz w:val="28"/>
                <w:szCs w:val="28"/>
              </w:rPr>
            </w:pPr>
            <w:r>
              <w:rPr>
                <w:rFonts w:ascii="宋体" w:hAnsi="宋体"/>
                <w:sz w:val="28"/>
                <w:szCs w:val="28"/>
              </w:rPr>
              <w:t xml:space="preserve">□通过 </w:t>
            </w:r>
          </w:p>
          <w:p w14:paraId="3701CAAC">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2A20F8DD">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067E8C4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4489FA1C">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630CB81C">
            <w:pPr>
              <w:rPr>
                <w:rFonts w:ascii="宋体" w:hAnsi="宋体"/>
                <w:sz w:val="28"/>
                <w:szCs w:val="28"/>
              </w:rPr>
            </w:pPr>
            <w:r>
              <w:rPr>
                <w:rFonts w:hint="eastAsia" w:ascii="宋体" w:hAnsi="宋体"/>
                <w:sz w:val="28"/>
                <w:szCs w:val="28"/>
              </w:rPr>
              <w:t>单位负责人为同一人或者存在控股、管理关系的不同单位，不得参加同一项目议价(提供声明函)。</w:t>
            </w:r>
          </w:p>
        </w:tc>
        <w:tc>
          <w:tcPr>
            <w:tcW w:w="1587" w:type="dxa"/>
            <w:tcBorders>
              <w:top w:val="outset" w:color="111111" w:sz="6" w:space="0"/>
              <w:left w:val="outset" w:color="111111" w:sz="6" w:space="0"/>
              <w:right w:val="outset" w:color="111111" w:sz="6" w:space="0"/>
            </w:tcBorders>
            <w:vAlign w:val="center"/>
          </w:tcPr>
          <w:p w14:paraId="3322D779">
            <w:pPr>
              <w:rPr>
                <w:rFonts w:ascii="宋体" w:hAnsi="宋体"/>
                <w:sz w:val="28"/>
                <w:szCs w:val="28"/>
              </w:rPr>
            </w:pPr>
            <w:r>
              <w:rPr>
                <w:rFonts w:ascii="宋体" w:hAnsi="宋体"/>
                <w:sz w:val="28"/>
                <w:szCs w:val="28"/>
              </w:rPr>
              <w:t xml:space="preserve">□通过 </w:t>
            </w:r>
          </w:p>
          <w:p w14:paraId="0498D485">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3A1223F8">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3BE98D3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01B988D1">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798B9C62">
            <w:pPr>
              <w:rPr>
                <w:rFonts w:ascii="宋体" w:hAnsi="宋体"/>
                <w:sz w:val="28"/>
                <w:szCs w:val="28"/>
              </w:rPr>
            </w:pPr>
            <w:r>
              <w:rPr>
                <w:rFonts w:hint="eastAsia" w:ascii="宋体" w:hAnsi="宋体"/>
                <w:sz w:val="28"/>
                <w:szCs w:val="28"/>
              </w:rPr>
              <w:t>本项目不接受联合体议价(提供声明函)。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1D4AB43A">
            <w:pPr>
              <w:rPr>
                <w:rFonts w:ascii="宋体" w:hAnsi="宋体"/>
                <w:sz w:val="28"/>
                <w:szCs w:val="28"/>
              </w:rPr>
            </w:pPr>
            <w:r>
              <w:rPr>
                <w:rFonts w:ascii="宋体" w:hAnsi="宋体"/>
                <w:sz w:val="28"/>
                <w:szCs w:val="28"/>
              </w:rPr>
              <w:t xml:space="preserve">□通过 </w:t>
            </w:r>
          </w:p>
          <w:p w14:paraId="6C730A38">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7D380952">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175CDB83">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14:paraId="410BE557">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4196F7BA">
            <w:pPr>
              <w:rPr>
                <w:rFonts w:ascii="宋体" w:hAnsi="宋体"/>
                <w:sz w:val="28"/>
                <w:szCs w:val="28"/>
              </w:rPr>
            </w:pPr>
            <w:r>
              <w:rPr>
                <w:rFonts w:hint="eastAsia" w:ascii="宋体" w:hAnsi="宋体"/>
                <w:sz w:val="28"/>
                <w:szCs w:val="28"/>
              </w:rPr>
              <w:t>未经采购人允许，供应商不得转包，分包(提供声明函)。</w:t>
            </w:r>
          </w:p>
        </w:tc>
        <w:tc>
          <w:tcPr>
            <w:tcW w:w="1587" w:type="dxa"/>
            <w:tcBorders>
              <w:top w:val="outset" w:color="111111" w:sz="6" w:space="0"/>
              <w:left w:val="outset" w:color="111111" w:sz="6" w:space="0"/>
              <w:right w:val="outset" w:color="111111" w:sz="6" w:space="0"/>
            </w:tcBorders>
            <w:vAlign w:val="center"/>
          </w:tcPr>
          <w:p w14:paraId="607679AA">
            <w:pPr>
              <w:rPr>
                <w:rFonts w:ascii="宋体" w:hAnsi="宋体"/>
                <w:sz w:val="28"/>
                <w:szCs w:val="28"/>
              </w:rPr>
            </w:pPr>
            <w:r>
              <w:rPr>
                <w:rFonts w:ascii="宋体" w:hAnsi="宋体"/>
                <w:sz w:val="28"/>
                <w:szCs w:val="28"/>
              </w:rPr>
              <w:t xml:space="preserve">□通过 </w:t>
            </w:r>
          </w:p>
          <w:p w14:paraId="4DCF030A">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5E23488C">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2B462979">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4EB9E75E">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6897001C">
            <w:pPr>
              <w:rPr>
                <w:rFonts w:ascii="宋体" w:hAnsi="宋体"/>
                <w:sz w:val="28"/>
                <w:szCs w:val="28"/>
              </w:rPr>
            </w:pPr>
            <w:r>
              <w:rPr>
                <w:rFonts w:hint="eastAsia" w:ascii="宋体" w:hAnsi="宋体"/>
                <w:sz w:val="28"/>
                <w:szCs w:val="28"/>
              </w:rPr>
              <w:t>报名并获取本项目招标文件(提供报名表)。</w:t>
            </w:r>
          </w:p>
        </w:tc>
        <w:tc>
          <w:tcPr>
            <w:tcW w:w="1587" w:type="dxa"/>
            <w:tcBorders>
              <w:top w:val="outset" w:color="111111" w:sz="6" w:space="0"/>
              <w:left w:val="outset" w:color="111111" w:sz="6" w:space="0"/>
              <w:right w:val="outset" w:color="111111" w:sz="6" w:space="0"/>
            </w:tcBorders>
            <w:vAlign w:val="center"/>
          </w:tcPr>
          <w:p w14:paraId="533130DA">
            <w:pPr>
              <w:rPr>
                <w:rFonts w:ascii="宋体" w:hAnsi="宋体"/>
                <w:sz w:val="28"/>
                <w:szCs w:val="28"/>
              </w:rPr>
            </w:pPr>
            <w:r>
              <w:rPr>
                <w:rFonts w:ascii="宋体" w:hAnsi="宋体"/>
                <w:sz w:val="28"/>
                <w:szCs w:val="28"/>
              </w:rPr>
              <w:t xml:space="preserve">□通过 </w:t>
            </w:r>
          </w:p>
          <w:p w14:paraId="0C8484E6">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0C796EC2">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14:paraId="18588D65">
      <w:pPr>
        <w:pStyle w:val="7"/>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4B8AF20E">
      <w:pPr>
        <w:pStyle w:val="15"/>
      </w:pPr>
    </w:p>
    <w:p w14:paraId="6DA7C1D7">
      <w:pPr>
        <w:pStyle w:val="15"/>
      </w:pPr>
    </w:p>
    <w:p w14:paraId="71F37499">
      <w:r>
        <w:br w:type="page"/>
      </w:r>
    </w:p>
    <w:tbl>
      <w:tblPr>
        <w:tblStyle w:val="11"/>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7153E27D">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37524965">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商务评审自查表（</w:t>
            </w:r>
            <w:r>
              <w:rPr>
                <w:rFonts w:ascii="方正小标宋简体" w:hAnsi="方正小标宋简体" w:eastAsia="方正小标宋简体" w:cs="方正小标宋简体"/>
                <w:sz w:val="44"/>
                <w:szCs w:val="44"/>
              </w:rPr>
              <w:t>37</w:t>
            </w:r>
            <w:r>
              <w:rPr>
                <w:rFonts w:hint="eastAsia" w:ascii="方正小标宋简体" w:hAnsi="方正小标宋简体" w:eastAsia="方正小标宋简体" w:cs="方正小标宋简体"/>
                <w:sz w:val="44"/>
                <w:szCs w:val="44"/>
              </w:rPr>
              <w:t>分）</w:t>
            </w:r>
          </w:p>
          <w:tbl>
            <w:tblPr>
              <w:tblStyle w:val="11"/>
              <w:tblW w:w="48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2"/>
              <w:gridCol w:w="1490"/>
              <w:gridCol w:w="845"/>
              <w:gridCol w:w="4830"/>
              <w:gridCol w:w="851"/>
              <w:gridCol w:w="852"/>
            </w:tblGrid>
            <w:tr w14:paraId="5988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222BD730">
                  <w:pPr>
                    <w:widowControl/>
                    <w:jc w:val="center"/>
                    <w:rPr>
                      <w:rFonts w:ascii="宋体" w:hAnsi="宋体"/>
                      <w:b/>
                      <w:color w:val="000000"/>
                      <w:sz w:val="28"/>
                      <w:szCs w:val="28"/>
                    </w:rPr>
                  </w:pPr>
                  <w:r>
                    <w:rPr>
                      <w:rFonts w:hint="eastAsia" w:ascii="宋体" w:hAnsi="宋体"/>
                      <w:b/>
                      <w:color w:val="000000"/>
                      <w:sz w:val="28"/>
                      <w:szCs w:val="28"/>
                    </w:rPr>
                    <w:t>序号</w:t>
                  </w:r>
                </w:p>
              </w:tc>
              <w:tc>
                <w:tcPr>
                  <w:tcW w:w="797" w:type="pct"/>
                  <w:vAlign w:val="center"/>
                </w:tcPr>
                <w:p w14:paraId="16CA5ACA">
                  <w:pPr>
                    <w:widowControl/>
                    <w:jc w:val="center"/>
                    <w:rPr>
                      <w:rFonts w:ascii="宋体" w:hAnsi="宋体"/>
                      <w:b/>
                      <w:color w:val="000000"/>
                      <w:sz w:val="28"/>
                      <w:szCs w:val="28"/>
                    </w:rPr>
                  </w:pPr>
                  <w:r>
                    <w:rPr>
                      <w:rFonts w:hint="eastAsia" w:ascii="宋体" w:hAnsi="宋体"/>
                      <w:b/>
                      <w:color w:val="000000"/>
                      <w:sz w:val="28"/>
                      <w:szCs w:val="28"/>
                    </w:rPr>
                    <w:t>评审</w:t>
                  </w:r>
                </w:p>
                <w:p w14:paraId="7F36D3A0">
                  <w:pPr>
                    <w:widowControl/>
                    <w:jc w:val="center"/>
                    <w:rPr>
                      <w:rFonts w:ascii="宋体" w:hAnsi="宋体"/>
                      <w:b/>
                      <w:color w:val="000000"/>
                      <w:sz w:val="28"/>
                      <w:szCs w:val="28"/>
                    </w:rPr>
                  </w:pPr>
                  <w:r>
                    <w:rPr>
                      <w:rFonts w:hint="eastAsia" w:ascii="宋体" w:hAnsi="宋体"/>
                      <w:b/>
                      <w:color w:val="000000"/>
                      <w:sz w:val="28"/>
                      <w:szCs w:val="28"/>
                    </w:rPr>
                    <w:t>内容</w:t>
                  </w:r>
                </w:p>
              </w:tc>
              <w:tc>
                <w:tcPr>
                  <w:tcW w:w="452" w:type="pct"/>
                  <w:vAlign w:val="center"/>
                </w:tcPr>
                <w:p w14:paraId="4AF07C04">
                  <w:pPr>
                    <w:widowControl/>
                    <w:jc w:val="center"/>
                    <w:rPr>
                      <w:rFonts w:ascii="宋体" w:hAnsi="宋体"/>
                      <w:b/>
                      <w:color w:val="000000"/>
                      <w:sz w:val="28"/>
                      <w:szCs w:val="28"/>
                    </w:rPr>
                  </w:pPr>
                  <w:r>
                    <w:rPr>
                      <w:rFonts w:hint="eastAsia" w:ascii="宋体" w:hAnsi="宋体"/>
                      <w:b/>
                      <w:color w:val="000000"/>
                      <w:sz w:val="28"/>
                      <w:szCs w:val="28"/>
                    </w:rPr>
                    <w:t>分值</w:t>
                  </w:r>
                </w:p>
              </w:tc>
              <w:tc>
                <w:tcPr>
                  <w:tcW w:w="2583" w:type="pct"/>
                  <w:vAlign w:val="center"/>
                </w:tcPr>
                <w:p w14:paraId="538F31B4">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55" w:type="pct"/>
                  <w:vAlign w:val="center"/>
                </w:tcPr>
                <w:p w14:paraId="75668EBB">
                  <w:pPr>
                    <w:widowControl/>
                    <w:jc w:val="center"/>
                    <w:rPr>
                      <w:rFonts w:ascii="宋体" w:hAnsi="宋体"/>
                      <w:b/>
                      <w:color w:val="000000"/>
                      <w:sz w:val="28"/>
                      <w:szCs w:val="28"/>
                    </w:rPr>
                  </w:pPr>
                  <w:r>
                    <w:rPr>
                      <w:rFonts w:hint="eastAsia" w:ascii="宋体" w:hAnsi="宋体"/>
                      <w:b/>
                      <w:color w:val="000000"/>
                      <w:sz w:val="28"/>
                      <w:szCs w:val="28"/>
                    </w:rPr>
                    <w:t>响应</w:t>
                  </w:r>
                </w:p>
                <w:p w14:paraId="635E9F91">
                  <w:pPr>
                    <w:widowControl/>
                    <w:jc w:val="center"/>
                    <w:rPr>
                      <w:rFonts w:ascii="宋体" w:hAnsi="宋体"/>
                      <w:b/>
                      <w:color w:val="000000"/>
                      <w:sz w:val="28"/>
                      <w:szCs w:val="28"/>
                    </w:rPr>
                  </w:pPr>
                  <w:r>
                    <w:rPr>
                      <w:rFonts w:hint="eastAsia" w:ascii="宋体" w:hAnsi="宋体"/>
                      <w:b/>
                      <w:color w:val="000000"/>
                      <w:sz w:val="28"/>
                      <w:szCs w:val="28"/>
                    </w:rPr>
                    <w:t>情况</w:t>
                  </w:r>
                </w:p>
              </w:tc>
              <w:tc>
                <w:tcPr>
                  <w:tcW w:w="455" w:type="pct"/>
                </w:tcPr>
                <w:p w14:paraId="517F0215">
                  <w:pPr>
                    <w:jc w:val="center"/>
                    <w:rPr>
                      <w:rFonts w:ascii="宋体" w:hAnsi="宋体"/>
                      <w:b/>
                      <w:bCs/>
                      <w:sz w:val="28"/>
                      <w:szCs w:val="28"/>
                    </w:rPr>
                  </w:pPr>
                  <w:r>
                    <w:rPr>
                      <w:rFonts w:hint="eastAsia" w:ascii="宋体" w:hAnsi="宋体"/>
                      <w:b/>
                      <w:bCs/>
                      <w:sz w:val="28"/>
                      <w:szCs w:val="28"/>
                    </w:rPr>
                    <w:t>附件</w:t>
                  </w:r>
                </w:p>
                <w:p w14:paraId="4B67D015">
                  <w:pPr>
                    <w:widowControl/>
                    <w:jc w:val="center"/>
                    <w:rPr>
                      <w:rFonts w:ascii="宋体" w:hAnsi="宋体"/>
                      <w:b/>
                      <w:color w:val="000000"/>
                      <w:sz w:val="28"/>
                      <w:szCs w:val="28"/>
                    </w:rPr>
                  </w:pPr>
                  <w:r>
                    <w:rPr>
                      <w:rFonts w:hint="eastAsia" w:ascii="宋体" w:hAnsi="宋体"/>
                      <w:b/>
                      <w:bCs/>
                      <w:sz w:val="28"/>
                      <w:szCs w:val="28"/>
                    </w:rPr>
                    <w:t>页码</w:t>
                  </w:r>
                </w:p>
              </w:tc>
            </w:tr>
            <w:tr w14:paraId="59D9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trPr>
              <w:tc>
                <w:tcPr>
                  <w:tcW w:w="258" w:type="pct"/>
                  <w:vAlign w:val="center"/>
                </w:tcPr>
                <w:p w14:paraId="3F7DFDCD">
                  <w:pPr>
                    <w:widowControl/>
                    <w:jc w:val="center"/>
                    <w:rPr>
                      <w:rFonts w:ascii="宋体" w:hAnsi="宋体"/>
                      <w:b/>
                      <w:color w:val="000000"/>
                      <w:sz w:val="28"/>
                      <w:szCs w:val="28"/>
                    </w:rPr>
                  </w:pPr>
                  <w:r>
                    <w:rPr>
                      <w:rFonts w:hint="eastAsia" w:ascii="宋体" w:hAnsi="宋体"/>
                      <w:b/>
                      <w:color w:val="000000"/>
                      <w:sz w:val="28"/>
                      <w:szCs w:val="28"/>
                    </w:rPr>
                    <w:t>1</w:t>
                  </w:r>
                </w:p>
              </w:tc>
              <w:tc>
                <w:tcPr>
                  <w:tcW w:w="797" w:type="pct"/>
                  <w:vAlign w:val="center"/>
                </w:tcPr>
                <w:p w14:paraId="7A2FB62A">
                  <w:pPr>
                    <w:widowControl/>
                    <w:jc w:val="center"/>
                    <w:rPr>
                      <w:rFonts w:ascii="宋体" w:hAnsi="宋体"/>
                      <w:sz w:val="24"/>
                    </w:rPr>
                  </w:pPr>
                  <w:r>
                    <w:rPr>
                      <w:rFonts w:hint="eastAsia" w:ascii="宋体" w:hAnsi="宋体"/>
                      <w:sz w:val="24"/>
                    </w:rPr>
                    <w:t>企业资质</w:t>
                  </w:r>
                </w:p>
              </w:tc>
              <w:tc>
                <w:tcPr>
                  <w:tcW w:w="452" w:type="pct"/>
                  <w:vAlign w:val="center"/>
                </w:tcPr>
                <w:p w14:paraId="7E1052DA">
                  <w:pPr>
                    <w:widowControl/>
                    <w:jc w:val="center"/>
                    <w:rPr>
                      <w:rFonts w:ascii="宋体" w:hAnsi="宋体"/>
                      <w:sz w:val="24"/>
                    </w:rPr>
                  </w:pPr>
                  <w:r>
                    <w:rPr>
                      <w:rFonts w:hint="eastAsia" w:ascii="宋体" w:hAnsi="宋体"/>
                      <w:sz w:val="24"/>
                    </w:rPr>
                    <w:t>6</w:t>
                  </w:r>
                </w:p>
              </w:tc>
              <w:tc>
                <w:tcPr>
                  <w:tcW w:w="2583" w:type="pct"/>
                  <w:vAlign w:val="center"/>
                </w:tcPr>
                <w:p w14:paraId="68A5C6E7">
                  <w:pPr>
                    <w:widowControl/>
                    <w:rPr>
                      <w:rFonts w:ascii="宋体" w:hAnsi="宋体" w:cs="宋体"/>
                      <w:sz w:val="21"/>
                    </w:rPr>
                  </w:pPr>
                  <w:r>
                    <w:rPr>
                      <w:rFonts w:hint="eastAsia" w:ascii="宋体" w:hAnsi="宋体" w:cs="宋体"/>
                      <w:sz w:val="21"/>
                    </w:rPr>
                    <w:t>投标人具有以下证书的，每具备一项得</w:t>
                  </w:r>
                  <w:r>
                    <w:rPr>
                      <w:rFonts w:ascii="宋体" w:hAnsi="宋体" w:cs="宋体"/>
                      <w:sz w:val="21"/>
                    </w:rPr>
                    <w:t>2</w:t>
                  </w:r>
                  <w:r>
                    <w:rPr>
                      <w:rFonts w:hint="eastAsia" w:ascii="宋体" w:hAnsi="宋体" w:cs="宋体"/>
                      <w:sz w:val="21"/>
                    </w:rPr>
                    <w:t>分：</w:t>
                  </w:r>
                </w:p>
                <w:p w14:paraId="1CA62612">
                  <w:pPr>
                    <w:widowControl/>
                    <w:rPr>
                      <w:rFonts w:ascii="宋体" w:hAnsi="宋体" w:cs="宋体"/>
                      <w:sz w:val="21"/>
                    </w:rPr>
                  </w:pPr>
                  <w:r>
                    <w:rPr>
                      <w:rFonts w:hint="eastAsia" w:ascii="宋体" w:hAnsi="宋体" w:cs="宋体"/>
                      <w:sz w:val="21"/>
                    </w:rPr>
                    <w:t>1、质量管理体系证书。</w:t>
                  </w:r>
                </w:p>
                <w:p w14:paraId="6D911307">
                  <w:pPr>
                    <w:widowControl/>
                    <w:rPr>
                      <w:rFonts w:ascii="宋体" w:hAnsi="宋体" w:cs="宋体"/>
                      <w:sz w:val="21"/>
                    </w:rPr>
                  </w:pPr>
                  <w:r>
                    <w:rPr>
                      <w:rFonts w:hint="eastAsia" w:ascii="宋体" w:hAnsi="宋体" w:cs="宋体"/>
                      <w:sz w:val="21"/>
                    </w:rPr>
                    <w:t>2、信息安全管理体系认证证书。</w:t>
                  </w:r>
                </w:p>
                <w:p w14:paraId="5597566C">
                  <w:pPr>
                    <w:widowControl/>
                    <w:rPr>
                      <w:rFonts w:ascii="宋体" w:hAnsi="宋体" w:cs="宋体"/>
                      <w:sz w:val="21"/>
                    </w:rPr>
                  </w:pPr>
                  <w:r>
                    <w:rPr>
                      <w:rFonts w:hint="eastAsia" w:ascii="宋体" w:hAnsi="宋体" w:cs="宋体"/>
                      <w:sz w:val="21"/>
                    </w:rPr>
                    <w:t>3、信息技术服务管理体系证书。</w:t>
                  </w:r>
                </w:p>
                <w:p w14:paraId="4F9CF65C">
                  <w:pPr>
                    <w:widowControl/>
                    <w:rPr>
                      <w:rFonts w:ascii="宋体" w:hAnsi="宋体"/>
                      <w:sz w:val="24"/>
                    </w:rPr>
                  </w:pPr>
                  <w:r>
                    <w:rPr>
                      <w:rFonts w:hint="eastAsia" w:ascii="宋体" w:hAnsi="宋体" w:cs="宋体"/>
                      <w:sz w:val="21"/>
                    </w:rPr>
                    <w:t>备注：提供有效期内的证书扫描件并加盖公章。</w:t>
                  </w:r>
                </w:p>
              </w:tc>
              <w:tc>
                <w:tcPr>
                  <w:tcW w:w="455" w:type="pct"/>
                  <w:vAlign w:val="center"/>
                </w:tcPr>
                <w:p w14:paraId="73BF353A">
                  <w:pPr>
                    <w:widowControl/>
                    <w:rPr>
                      <w:rFonts w:ascii="宋体" w:hAnsi="宋体"/>
                      <w:sz w:val="24"/>
                    </w:rPr>
                  </w:pPr>
                </w:p>
              </w:tc>
              <w:tc>
                <w:tcPr>
                  <w:tcW w:w="455" w:type="pct"/>
                </w:tcPr>
                <w:p w14:paraId="50A070C9">
                  <w:pPr>
                    <w:jc w:val="center"/>
                    <w:rPr>
                      <w:rFonts w:ascii="宋体" w:hAnsi="宋体"/>
                      <w:b/>
                      <w:bCs/>
                      <w:sz w:val="28"/>
                      <w:szCs w:val="28"/>
                    </w:rPr>
                  </w:pPr>
                </w:p>
              </w:tc>
            </w:tr>
            <w:tr w14:paraId="76C7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75ED8F78">
                  <w:pPr>
                    <w:widowControl/>
                    <w:jc w:val="center"/>
                    <w:rPr>
                      <w:rFonts w:ascii="宋体" w:hAnsi="宋体"/>
                      <w:b/>
                      <w:color w:val="000000"/>
                      <w:sz w:val="28"/>
                      <w:szCs w:val="28"/>
                    </w:rPr>
                  </w:pPr>
                  <w:r>
                    <w:rPr>
                      <w:rFonts w:ascii="宋体" w:hAnsi="宋体"/>
                      <w:b/>
                      <w:color w:val="000000"/>
                      <w:sz w:val="28"/>
                      <w:szCs w:val="28"/>
                    </w:rPr>
                    <w:t>3</w:t>
                  </w:r>
                </w:p>
              </w:tc>
              <w:tc>
                <w:tcPr>
                  <w:tcW w:w="797" w:type="pct"/>
                  <w:shd w:val="clear" w:color="auto" w:fill="auto"/>
                  <w:vAlign w:val="center"/>
                </w:tcPr>
                <w:p w14:paraId="5A2B7BBB">
                  <w:pPr>
                    <w:widowControl/>
                    <w:rPr>
                      <w:rFonts w:ascii="宋体" w:hAnsi="宋体"/>
                      <w:sz w:val="24"/>
                    </w:rPr>
                  </w:pPr>
                  <w:r>
                    <w:rPr>
                      <w:rFonts w:hint="eastAsia" w:ascii="宋体" w:hAnsi="宋体"/>
                      <w:sz w:val="24"/>
                    </w:rPr>
                    <w:t xml:space="preserve"> 同类业绩</w:t>
                  </w:r>
                </w:p>
              </w:tc>
              <w:tc>
                <w:tcPr>
                  <w:tcW w:w="452" w:type="pct"/>
                  <w:shd w:val="clear" w:color="auto" w:fill="auto"/>
                  <w:vAlign w:val="center"/>
                </w:tcPr>
                <w:p w14:paraId="7F255C45">
                  <w:pPr>
                    <w:widowControl/>
                    <w:jc w:val="center"/>
                    <w:rPr>
                      <w:rFonts w:ascii="宋体" w:hAnsi="宋体"/>
                      <w:sz w:val="24"/>
                    </w:rPr>
                  </w:pPr>
                  <w:r>
                    <w:rPr>
                      <w:rFonts w:hint="eastAsia" w:ascii="宋体" w:hAnsi="宋体"/>
                      <w:sz w:val="24"/>
                    </w:rPr>
                    <w:t>1</w:t>
                  </w:r>
                  <w:r>
                    <w:rPr>
                      <w:rFonts w:ascii="宋体" w:hAnsi="宋体"/>
                      <w:sz w:val="24"/>
                    </w:rPr>
                    <w:t>0</w:t>
                  </w:r>
                </w:p>
              </w:tc>
              <w:tc>
                <w:tcPr>
                  <w:tcW w:w="2583" w:type="pct"/>
                  <w:shd w:val="clear" w:color="auto" w:fill="auto"/>
                  <w:vAlign w:val="center"/>
                </w:tcPr>
                <w:p w14:paraId="15811655">
                  <w:pPr>
                    <w:tabs>
                      <w:tab w:val="left" w:pos="8640"/>
                    </w:tabs>
                    <w:adjustRightInd w:val="0"/>
                    <w:snapToGrid w:val="0"/>
                    <w:spacing w:line="360" w:lineRule="auto"/>
                    <w:rPr>
                      <w:rFonts w:ascii="宋体" w:hAnsi="宋体" w:cs="宋体"/>
                      <w:sz w:val="21"/>
                    </w:rPr>
                  </w:pPr>
                  <w:r>
                    <w:rPr>
                      <w:rFonts w:hint="eastAsia" w:ascii="宋体" w:hAnsi="宋体" w:cs="宋体"/>
                      <w:sz w:val="21"/>
                    </w:rPr>
                    <w:t xml:space="preserve">投标人具有2021年1月1日以来（以合同签订时间为准）医疗机构人力资源管理系统相关项目案例，每提供一个得2分，最多得10分。  </w:t>
                  </w:r>
                </w:p>
                <w:p w14:paraId="31AF7441">
                  <w:pPr>
                    <w:widowControl/>
                    <w:rPr>
                      <w:rFonts w:ascii="宋体" w:hAnsi="宋体"/>
                      <w:sz w:val="24"/>
                    </w:rPr>
                  </w:pPr>
                  <w:r>
                    <w:rPr>
                      <w:rFonts w:hint="eastAsia" w:ascii="宋体" w:hAnsi="宋体" w:cs="宋体"/>
                      <w:sz w:val="21"/>
                    </w:rPr>
                    <w:t>备注：须提供合同复印件（需体现项目内容、合同签订有关方信息及合同签订时间等）</w:t>
                  </w:r>
                  <w:r>
                    <w:rPr>
                      <w:rFonts w:hint="eastAsia" w:ascii="宋体" w:hAnsi="宋体"/>
                      <w:sz w:val="24"/>
                    </w:rPr>
                    <w:t>。</w:t>
                  </w:r>
                </w:p>
              </w:tc>
              <w:tc>
                <w:tcPr>
                  <w:tcW w:w="455" w:type="pct"/>
                  <w:vAlign w:val="center"/>
                </w:tcPr>
                <w:p w14:paraId="10FB38AE">
                  <w:pPr>
                    <w:widowControl/>
                    <w:jc w:val="center"/>
                    <w:rPr>
                      <w:rFonts w:ascii="宋体" w:hAnsi="宋体"/>
                      <w:b/>
                      <w:color w:val="000000"/>
                      <w:sz w:val="28"/>
                      <w:szCs w:val="28"/>
                    </w:rPr>
                  </w:pPr>
                </w:p>
              </w:tc>
              <w:tc>
                <w:tcPr>
                  <w:tcW w:w="455" w:type="pct"/>
                </w:tcPr>
                <w:p w14:paraId="2B46CC40">
                  <w:pPr>
                    <w:jc w:val="center"/>
                    <w:rPr>
                      <w:rFonts w:ascii="宋体" w:hAnsi="宋体"/>
                      <w:b/>
                      <w:bCs/>
                      <w:sz w:val="28"/>
                      <w:szCs w:val="28"/>
                    </w:rPr>
                  </w:pPr>
                </w:p>
              </w:tc>
            </w:tr>
            <w:tr w14:paraId="2E06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3EC215E2">
                  <w:pPr>
                    <w:widowControl/>
                    <w:jc w:val="center"/>
                    <w:rPr>
                      <w:rFonts w:ascii="宋体" w:hAnsi="宋体"/>
                      <w:b/>
                      <w:color w:val="000000"/>
                      <w:sz w:val="28"/>
                      <w:szCs w:val="28"/>
                    </w:rPr>
                  </w:pPr>
                  <w:r>
                    <w:rPr>
                      <w:rFonts w:ascii="宋体" w:hAnsi="宋体"/>
                      <w:b/>
                      <w:color w:val="000000"/>
                      <w:sz w:val="28"/>
                      <w:szCs w:val="28"/>
                    </w:rPr>
                    <w:t>4</w:t>
                  </w:r>
                </w:p>
              </w:tc>
              <w:tc>
                <w:tcPr>
                  <w:tcW w:w="797" w:type="pct"/>
                  <w:shd w:val="clear" w:color="auto" w:fill="auto"/>
                  <w:vAlign w:val="center"/>
                </w:tcPr>
                <w:p w14:paraId="65E5E551">
                  <w:pPr>
                    <w:widowControl/>
                    <w:rPr>
                      <w:rFonts w:ascii="宋体" w:hAnsi="宋体"/>
                      <w:sz w:val="24"/>
                    </w:rPr>
                  </w:pPr>
                  <w:r>
                    <w:rPr>
                      <w:rFonts w:hint="eastAsia" w:ascii="宋体" w:hAnsi="宋体"/>
                      <w:sz w:val="24"/>
                    </w:rPr>
                    <w:t xml:space="preserve"> 知识产权</w:t>
                  </w:r>
                </w:p>
              </w:tc>
              <w:tc>
                <w:tcPr>
                  <w:tcW w:w="452" w:type="pct"/>
                  <w:shd w:val="clear" w:color="auto" w:fill="auto"/>
                  <w:vAlign w:val="center"/>
                </w:tcPr>
                <w:p w14:paraId="78F7C4C6">
                  <w:pPr>
                    <w:widowControl/>
                    <w:jc w:val="center"/>
                    <w:rPr>
                      <w:rFonts w:ascii="宋体" w:hAnsi="宋体"/>
                      <w:sz w:val="24"/>
                    </w:rPr>
                  </w:pPr>
                  <w:r>
                    <w:rPr>
                      <w:rFonts w:ascii="宋体" w:hAnsi="宋体"/>
                      <w:sz w:val="24"/>
                    </w:rPr>
                    <w:t>15</w:t>
                  </w:r>
                </w:p>
              </w:tc>
              <w:tc>
                <w:tcPr>
                  <w:tcW w:w="2583" w:type="pct"/>
                  <w:shd w:val="clear" w:color="auto" w:fill="auto"/>
                  <w:vAlign w:val="center"/>
                </w:tcPr>
                <w:p w14:paraId="5C6C7C79">
                  <w:pPr>
                    <w:pStyle w:val="4"/>
                  </w:pPr>
                  <w:r>
                    <w:rPr>
                      <w:rFonts w:hint="eastAsia"/>
                    </w:rPr>
                    <w:t>投标人具有与本项目需求相关的软件著作权证书（含有①“人力资源”、②“招聘管理”、③“员工自助”、④“职称评审”、⑤“薪酬管理”、⑥“考勤管理”、⑦“合同管理”、⑧“投票管理”、⑨“编制管理”、⑩“考核管理”关键字），每提供一个具备相关功能软件著作权证书得</w:t>
                  </w:r>
                  <w:r>
                    <w:t>1.5</w:t>
                  </w:r>
                  <w:r>
                    <w:rPr>
                      <w:rFonts w:hint="eastAsia"/>
                    </w:rPr>
                    <w:t>分，最高得</w:t>
                  </w:r>
                  <w:r>
                    <w:t>15</w:t>
                  </w:r>
                  <w:r>
                    <w:rPr>
                      <w:rFonts w:hint="eastAsia"/>
                    </w:rPr>
                    <w:t>分。</w:t>
                  </w:r>
                </w:p>
                <w:p w14:paraId="1D15C8E1">
                  <w:pPr>
                    <w:widowControl/>
                    <w:rPr>
                      <w:rFonts w:ascii="宋体" w:hAnsi="宋体"/>
                      <w:sz w:val="24"/>
                    </w:rPr>
                  </w:pPr>
                  <w:r>
                    <w:rPr>
                      <w:rFonts w:hint="eastAsia" w:ascii="宋体" w:hAnsi="宋体" w:cs="宋体"/>
                      <w:sz w:val="21"/>
                    </w:rPr>
                    <w:t>注：须提供软件著作权证书并加盖公章</w:t>
                  </w:r>
                  <w:r>
                    <w:rPr>
                      <w:rFonts w:hint="eastAsia"/>
                    </w:rPr>
                    <w:t>。</w:t>
                  </w:r>
                </w:p>
              </w:tc>
              <w:tc>
                <w:tcPr>
                  <w:tcW w:w="455" w:type="pct"/>
                  <w:vAlign w:val="center"/>
                </w:tcPr>
                <w:p w14:paraId="0E20B43E">
                  <w:pPr>
                    <w:widowControl/>
                    <w:jc w:val="center"/>
                    <w:rPr>
                      <w:rFonts w:ascii="宋体" w:hAnsi="宋体"/>
                      <w:b/>
                      <w:color w:val="000000"/>
                      <w:sz w:val="28"/>
                      <w:szCs w:val="28"/>
                    </w:rPr>
                  </w:pPr>
                </w:p>
              </w:tc>
              <w:tc>
                <w:tcPr>
                  <w:tcW w:w="455" w:type="pct"/>
                </w:tcPr>
                <w:p w14:paraId="448728A1">
                  <w:pPr>
                    <w:jc w:val="center"/>
                    <w:rPr>
                      <w:rFonts w:ascii="宋体" w:hAnsi="宋体"/>
                      <w:b/>
                      <w:bCs/>
                      <w:sz w:val="28"/>
                      <w:szCs w:val="28"/>
                    </w:rPr>
                  </w:pPr>
                </w:p>
              </w:tc>
            </w:tr>
            <w:tr w14:paraId="5A95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797A364D">
                  <w:pPr>
                    <w:widowControl/>
                    <w:jc w:val="center"/>
                    <w:rPr>
                      <w:rFonts w:ascii="宋体" w:hAnsi="宋体"/>
                      <w:b/>
                      <w:color w:val="000000"/>
                      <w:sz w:val="28"/>
                      <w:szCs w:val="28"/>
                    </w:rPr>
                  </w:pPr>
                  <w:r>
                    <w:rPr>
                      <w:rFonts w:hint="eastAsia" w:ascii="宋体" w:hAnsi="宋体"/>
                      <w:b/>
                      <w:color w:val="000000"/>
                      <w:sz w:val="28"/>
                      <w:szCs w:val="28"/>
                    </w:rPr>
                    <w:t>5</w:t>
                  </w:r>
                </w:p>
              </w:tc>
              <w:tc>
                <w:tcPr>
                  <w:tcW w:w="797" w:type="pct"/>
                  <w:shd w:val="clear" w:color="auto" w:fill="auto"/>
                  <w:vAlign w:val="center"/>
                </w:tcPr>
                <w:p w14:paraId="389FDB16">
                  <w:pPr>
                    <w:widowControl/>
                    <w:rPr>
                      <w:rFonts w:ascii="宋体" w:hAnsi="宋体"/>
                      <w:sz w:val="24"/>
                    </w:rPr>
                  </w:pPr>
                  <w:r>
                    <w:rPr>
                      <w:rFonts w:hint="eastAsia" w:ascii="宋体" w:hAnsi="宋体"/>
                      <w:sz w:val="24"/>
                    </w:rPr>
                    <w:t xml:space="preserve"> 维保服务</w:t>
                  </w:r>
                </w:p>
              </w:tc>
              <w:tc>
                <w:tcPr>
                  <w:tcW w:w="452" w:type="pct"/>
                  <w:shd w:val="clear" w:color="auto" w:fill="auto"/>
                  <w:vAlign w:val="center"/>
                </w:tcPr>
                <w:p w14:paraId="1B9C9AE2">
                  <w:pPr>
                    <w:widowControl/>
                    <w:jc w:val="center"/>
                    <w:rPr>
                      <w:rFonts w:ascii="宋体" w:hAnsi="宋体"/>
                      <w:sz w:val="24"/>
                    </w:rPr>
                  </w:pPr>
                  <w:r>
                    <w:rPr>
                      <w:rFonts w:ascii="宋体" w:hAnsi="宋体"/>
                      <w:sz w:val="24"/>
                    </w:rPr>
                    <w:t>6</w:t>
                  </w:r>
                </w:p>
              </w:tc>
              <w:tc>
                <w:tcPr>
                  <w:tcW w:w="2583" w:type="pct"/>
                  <w:shd w:val="clear" w:color="auto" w:fill="auto"/>
                  <w:vAlign w:val="center"/>
                </w:tcPr>
                <w:p w14:paraId="7573256E">
                  <w:pPr>
                    <w:rPr>
                      <w:rFonts w:ascii="宋体" w:hAnsi="宋体" w:cs="宋体"/>
                      <w:sz w:val="21"/>
                    </w:rPr>
                  </w:pPr>
                  <w:r>
                    <w:rPr>
                      <w:rFonts w:hint="eastAsia" w:ascii="宋体" w:hAnsi="宋体" w:cs="宋体"/>
                      <w:sz w:val="21"/>
                    </w:rPr>
                    <w:t>1</w:t>
                  </w:r>
                  <w:r>
                    <w:rPr>
                      <w:rFonts w:ascii="宋体" w:hAnsi="宋体" w:cs="宋体"/>
                      <w:sz w:val="21"/>
                    </w:rPr>
                    <w:t>.</w:t>
                  </w:r>
                  <w:r>
                    <w:rPr>
                      <w:rFonts w:hint="eastAsia" w:ascii="宋体" w:hAnsi="宋体" w:cs="宋体"/>
                      <w:sz w:val="21"/>
                    </w:rPr>
                    <w:t>本项目维保期基础要求为3年，在此基础上，增加1年得</w:t>
                  </w:r>
                  <w:r>
                    <w:rPr>
                      <w:rFonts w:ascii="宋体" w:hAnsi="宋体" w:cs="宋体"/>
                      <w:sz w:val="21"/>
                    </w:rPr>
                    <w:t>2</w:t>
                  </w:r>
                  <w:r>
                    <w:rPr>
                      <w:rFonts w:hint="eastAsia" w:ascii="宋体" w:hAnsi="宋体" w:cs="宋体"/>
                      <w:sz w:val="21"/>
                    </w:rPr>
                    <w:t>分，最多得</w:t>
                  </w:r>
                  <w:r>
                    <w:rPr>
                      <w:rFonts w:ascii="宋体" w:hAnsi="宋体" w:cs="宋体"/>
                      <w:sz w:val="21"/>
                    </w:rPr>
                    <w:t>4</w:t>
                  </w:r>
                  <w:r>
                    <w:rPr>
                      <w:rFonts w:hint="eastAsia" w:ascii="宋体" w:hAnsi="宋体" w:cs="宋体"/>
                      <w:sz w:val="21"/>
                    </w:rPr>
                    <w:t>分。</w:t>
                  </w:r>
                </w:p>
                <w:p w14:paraId="15AB4A01">
                  <w:r>
                    <w:rPr>
                      <w:rFonts w:ascii="宋体" w:hAnsi="宋体" w:cs="宋体"/>
                      <w:sz w:val="21"/>
                    </w:rPr>
                    <w:t>2.</w:t>
                  </w:r>
                  <w:r>
                    <w:rPr>
                      <w:rFonts w:hint="eastAsia" w:ascii="宋体" w:hAnsi="宋体" w:cs="宋体"/>
                      <w:sz w:val="21"/>
                    </w:rPr>
                    <w:t>投标人承诺项目维保期内提供工程师驻场服务得2分。</w:t>
                  </w:r>
                  <w:r>
                    <w:rPr>
                      <w:rFonts w:ascii="宋体" w:hAnsi="宋体" w:cs="宋体"/>
                      <w:sz w:val="21"/>
                    </w:rPr>
                    <w:br w:type="textWrapping"/>
                  </w:r>
                  <w:r>
                    <w:rPr>
                      <w:rFonts w:hint="eastAsia" w:ascii="宋体" w:hAnsi="宋体" w:cs="宋体"/>
                      <w:sz w:val="21"/>
                    </w:rPr>
                    <w:t>备注：提供维保承诺书，格式自拟，加盖投标人公章。维护期年份需按整年增加。</w:t>
                  </w:r>
                </w:p>
              </w:tc>
              <w:tc>
                <w:tcPr>
                  <w:tcW w:w="455" w:type="pct"/>
                  <w:vAlign w:val="center"/>
                </w:tcPr>
                <w:p w14:paraId="3B9922B8">
                  <w:pPr>
                    <w:widowControl/>
                    <w:jc w:val="center"/>
                    <w:rPr>
                      <w:rFonts w:ascii="宋体" w:hAnsi="宋体"/>
                      <w:b/>
                      <w:color w:val="000000"/>
                      <w:sz w:val="28"/>
                      <w:szCs w:val="28"/>
                    </w:rPr>
                  </w:pPr>
                </w:p>
              </w:tc>
              <w:tc>
                <w:tcPr>
                  <w:tcW w:w="455" w:type="pct"/>
                </w:tcPr>
                <w:p w14:paraId="45729689">
                  <w:pPr>
                    <w:jc w:val="center"/>
                    <w:rPr>
                      <w:rFonts w:ascii="宋体" w:hAnsi="宋体"/>
                      <w:b/>
                      <w:bCs/>
                      <w:sz w:val="28"/>
                      <w:szCs w:val="28"/>
                    </w:rPr>
                  </w:pPr>
                </w:p>
              </w:tc>
            </w:tr>
          </w:tbl>
          <w:p w14:paraId="4CEBCEDA">
            <w:pPr>
              <w:pStyle w:val="15"/>
              <w:rPr>
                <w:rFonts w:ascii="宋体" w:hAnsi="宋体" w:cs="Times New Roman"/>
                <w:bCs/>
                <w:szCs w:val="21"/>
              </w:rPr>
            </w:pPr>
          </w:p>
        </w:tc>
      </w:tr>
    </w:tbl>
    <w:p w14:paraId="772A0F79">
      <w:pPr>
        <w:widowControl/>
        <w:textAlignment w:val="center"/>
      </w:pPr>
    </w:p>
    <w:p w14:paraId="070FC031">
      <w:pPr>
        <w:pStyle w:val="15"/>
      </w:pPr>
      <w:r>
        <w:br w:type="page"/>
      </w:r>
    </w:p>
    <w:tbl>
      <w:tblPr>
        <w:tblStyle w:val="11"/>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61"/>
      </w:tblGrid>
      <w:tr w14:paraId="1A202300">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7B984107">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技术评审自查表（</w:t>
            </w:r>
            <w:r>
              <w:rPr>
                <w:rFonts w:ascii="方正小标宋简体" w:hAnsi="方正小标宋简体" w:eastAsia="方正小标宋简体" w:cs="方正小标宋简体"/>
                <w:sz w:val="44"/>
                <w:szCs w:val="44"/>
              </w:rPr>
              <w:t>33</w:t>
            </w:r>
            <w:r>
              <w:rPr>
                <w:rFonts w:hint="eastAsia" w:ascii="方正小标宋简体" w:hAnsi="方正小标宋简体" w:eastAsia="方正小标宋简体" w:cs="方正小标宋简体"/>
                <w:sz w:val="44"/>
                <w:szCs w:val="44"/>
              </w:rPr>
              <w:t>分）</w:t>
            </w:r>
          </w:p>
          <w:tbl>
            <w:tblPr>
              <w:tblStyle w:val="11"/>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0"/>
              <w:gridCol w:w="1475"/>
              <w:gridCol w:w="836"/>
              <w:gridCol w:w="5160"/>
              <w:gridCol w:w="836"/>
              <w:gridCol w:w="820"/>
            </w:tblGrid>
            <w:tr w14:paraId="6255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0E978902">
                  <w:pPr>
                    <w:widowControl/>
                    <w:jc w:val="center"/>
                    <w:rPr>
                      <w:rFonts w:ascii="宋体" w:hAnsi="宋体"/>
                      <w:b/>
                      <w:color w:val="000000"/>
                      <w:sz w:val="28"/>
                      <w:szCs w:val="28"/>
                    </w:rPr>
                  </w:pPr>
                  <w:r>
                    <w:rPr>
                      <w:rFonts w:hint="eastAsia" w:ascii="宋体" w:hAnsi="宋体"/>
                      <w:b/>
                      <w:color w:val="000000"/>
                      <w:sz w:val="28"/>
                      <w:szCs w:val="28"/>
                    </w:rPr>
                    <w:t>序号</w:t>
                  </w:r>
                </w:p>
              </w:tc>
              <w:tc>
                <w:tcPr>
                  <w:tcW w:w="766" w:type="pct"/>
                  <w:vAlign w:val="center"/>
                </w:tcPr>
                <w:p w14:paraId="0CBDF42F">
                  <w:pPr>
                    <w:widowControl/>
                    <w:jc w:val="center"/>
                    <w:rPr>
                      <w:rFonts w:ascii="宋体" w:hAnsi="宋体"/>
                      <w:b/>
                      <w:color w:val="000000"/>
                      <w:sz w:val="28"/>
                      <w:szCs w:val="28"/>
                    </w:rPr>
                  </w:pPr>
                  <w:r>
                    <w:rPr>
                      <w:rFonts w:hint="eastAsia" w:ascii="宋体" w:hAnsi="宋体"/>
                      <w:b/>
                      <w:color w:val="000000"/>
                      <w:sz w:val="28"/>
                      <w:szCs w:val="28"/>
                    </w:rPr>
                    <w:t>评审</w:t>
                  </w:r>
                </w:p>
                <w:p w14:paraId="16DADC91">
                  <w:pPr>
                    <w:widowControl/>
                    <w:jc w:val="center"/>
                    <w:rPr>
                      <w:rFonts w:ascii="宋体" w:hAnsi="宋体"/>
                      <w:b/>
                      <w:color w:val="000000"/>
                      <w:sz w:val="28"/>
                      <w:szCs w:val="28"/>
                    </w:rPr>
                  </w:pPr>
                  <w:r>
                    <w:rPr>
                      <w:rFonts w:hint="eastAsia" w:ascii="宋体" w:hAnsi="宋体"/>
                      <w:b/>
                      <w:color w:val="000000"/>
                      <w:sz w:val="28"/>
                      <w:szCs w:val="28"/>
                    </w:rPr>
                    <w:t>内容</w:t>
                  </w:r>
                </w:p>
              </w:tc>
              <w:tc>
                <w:tcPr>
                  <w:tcW w:w="434" w:type="pct"/>
                  <w:vAlign w:val="center"/>
                </w:tcPr>
                <w:p w14:paraId="60784F8F">
                  <w:pPr>
                    <w:widowControl/>
                    <w:jc w:val="center"/>
                    <w:rPr>
                      <w:rFonts w:ascii="宋体" w:hAnsi="宋体"/>
                      <w:b/>
                      <w:color w:val="000000"/>
                      <w:sz w:val="28"/>
                      <w:szCs w:val="28"/>
                    </w:rPr>
                  </w:pPr>
                  <w:r>
                    <w:rPr>
                      <w:rFonts w:hint="eastAsia" w:ascii="宋体" w:hAnsi="宋体"/>
                      <w:b/>
                      <w:color w:val="000000"/>
                      <w:sz w:val="28"/>
                      <w:szCs w:val="28"/>
                    </w:rPr>
                    <w:t>分值</w:t>
                  </w:r>
                </w:p>
              </w:tc>
              <w:tc>
                <w:tcPr>
                  <w:tcW w:w="2680" w:type="pct"/>
                  <w:vAlign w:val="center"/>
                </w:tcPr>
                <w:p w14:paraId="4951F6A0">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34" w:type="pct"/>
                  <w:vAlign w:val="center"/>
                </w:tcPr>
                <w:p w14:paraId="132BFF45">
                  <w:pPr>
                    <w:widowControl/>
                    <w:jc w:val="center"/>
                    <w:rPr>
                      <w:rFonts w:ascii="宋体" w:hAnsi="宋体"/>
                      <w:b/>
                      <w:color w:val="000000"/>
                      <w:sz w:val="28"/>
                      <w:szCs w:val="28"/>
                    </w:rPr>
                  </w:pPr>
                  <w:r>
                    <w:rPr>
                      <w:rFonts w:hint="eastAsia" w:ascii="宋体" w:hAnsi="宋体"/>
                      <w:b/>
                      <w:color w:val="000000"/>
                      <w:sz w:val="28"/>
                      <w:szCs w:val="28"/>
                    </w:rPr>
                    <w:t>响应</w:t>
                  </w:r>
                </w:p>
                <w:p w14:paraId="3B32DB8A">
                  <w:pPr>
                    <w:widowControl/>
                    <w:jc w:val="center"/>
                    <w:rPr>
                      <w:rFonts w:ascii="宋体" w:hAnsi="宋体"/>
                      <w:b/>
                      <w:color w:val="000000"/>
                      <w:sz w:val="28"/>
                      <w:szCs w:val="28"/>
                    </w:rPr>
                  </w:pPr>
                  <w:r>
                    <w:rPr>
                      <w:rFonts w:hint="eastAsia" w:ascii="宋体" w:hAnsi="宋体"/>
                      <w:b/>
                      <w:color w:val="000000"/>
                      <w:sz w:val="28"/>
                      <w:szCs w:val="28"/>
                    </w:rPr>
                    <w:t>情况</w:t>
                  </w:r>
                </w:p>
              </w:tc>
              <w:tc>
                <w:tcPr>
                  <w:tcW w:w="426" w:type="pct"/>
                </w:tcPr>
                <w:p w14:paraId="08E59B4B">
                  <w:pPr>
                    <w:jc w:val="center"/>
                    <w:rPr>
                      <w:rFonts w:ascii="宋体" w:hAnsi="宋体"/>
                      <w:b/>
                      <w:bCs/>
                      <w:sz w:val="28"/>
                      <w:szCs w:val="28"/>
                    </w:rPr>
                  </w:pPr>
                  <w:r>
                    <w:rPr>
                      <w:rFonts w:hint="eastAsia" w:ascii="宋体" w:hAnsi="宋体"/>
                      <w:b/>
                      <w:bCs/>
                      <w:sz w:val="28"/>
                      <w:szCs w:val="28"/>
                    </w:rPr>
                    <w:t>附件</w:t>
                  </w:r>
                </w:p>
                <w:p w14:paraId="748ECEBF">
                  <w:pPr>
                    <w:widowControl/>
                    <w:jc w:val="center"/>
                    <w:rPr>
                      <w:rFonts w:ascii="宋体" w:hAnsi="宋体"/>
                      <w:b/>
                      <w:color w:val="000000"/>
                      <w:sz w:val="28"/>
                      <w:szCs w:val="28"/>
                    </w:rPr>
                  </w:pPr>
                  <w:r>
                    <w:rPr>
                      <w:rFonts w:hint="eastAsia" w:ascii="宋体" w:hAnsi="宋体"/>
                      <w:b/>
                      <w:bCs/>
                      <w:sz w:val="28"/>
                      <w:szCs w:val="28"/>
                    </w:rPr>
                    <w:t>页码</w:t>
                  </w:r>
                </w:p>
              </w:tc>
            </w:tr>
            <w:tr w14:paraId="5A84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4F576372">
                  <w:pPr>
                    <w:widowControl/>
                    <w:jc w:val="center"/>
                    <w:rPr>
                      <w:rFonts w:ascii="宋体" w:hAnsi="宋体"/>
                      <w:b/>
                      <w:color w:val="000000"/>
                      <w:sz w:val="28"/>
                      <w:szCs w:val="28"/>
                    </w:rPr>
                  </w:pPr>
                  <w:r>
                    <w:rPr>
                      <w:rFonts w:hint="eastAsia" w:ascii="宋体" w:hAnsi="宋体"/>
                      <w:b/>
                      <w:color w:val="000000"/>
                      <w:sz w:val="28"/>
                      <w:szCs w:val="28"/>
                    </w:rPr>
                    <w:t>1</w:t>
                  </w:r>
                </w:p>
              </w:tc>
              <w:tc>
                <w:tcPr>
                  <w:tcW w:w="766" w:type="pct"/>
                  <w:vAlign w:val="center"/>
                </w:tcPr>
                <w:p w14:paraId="145145CE">
                  <w:pPr>
                    <w:widowControl/>
                    <w:rPr>
                      <w:rFonts w:ascii="宋体" w:hAnsi="宋体"/>
                      <w:sz w:val="24"/>
                    </w:rPr>
                  </w:pPr>
                  <w:r>
                    <w:rPr>
                      <w:rFonts w:hint="eastAsia" w:ascii="宋体" w:hAnsi="宋体"/>
                      <w:sz w:val="24"/>
                    </w:rPr>
                    <w:t>需求响应程度</w:t>
                  </w:r>
                </w:p>
              </w:tc>
              <w:tc>
                <w:tcPr>
                  <w:tcW w:w="434" w:type="pct"/>
                  <w:vAlign w:val="center"/>
                </w:tcPr>
                <w:p w14:paraId="78827585">
                  <w:pPr>
                    <w:widowControl/>
                    <w:jc w:val="center"/>
                    <w:rPr>
                      <w:rFonts w:ascii="宋体" w:hAnsi="宋体"/>
                      <w:sz w:val="24"/>
                    </w:rPr>
                  </w:pPr>
                  <w:r>
                    <w:rPr>
                      <w:rFonts w:ascii="宋体" w:hAnsi="宋体"/>
                      <w:sz w:val="24"/>
                    </w:rPr>
                    <w:t>15</w:t>
                  </w:r>
                </w:p>
              </w:tc>
              <w:tc>
                <w:tcPr>
                  <w:tcW w:w="2680" w:type="pct"/>
                  <w:vAlign w:val="center"/>
                </w:tcPr>
                <w:p w14:paraId="766AF731">
                  <w:pPr>
                    <w:pStyle w:val="4"/>
                  </w:pPr>
                  <w:r>
                    <w:rPr>
                      <w:rFonts w:hint="eastAsia"/>
                    </w:rPr>
                    <w:t>投标人产品需对三.详细配置参数</w:t>
                  </w:r>
                  <w:r>
                    <w:rPr>
                      <w:rFonts w:hint="eastAsia"/>
                      <w:lang w:val="en-US" w:eastAsia="zh-CN"/>
                    </w:rPr>
                    <w:t>众</w:t>
                  </w:r>
                  <w:r>
                    <w:rPr>
                      <w:rFonts w:hint="eastAsia"/>
                    </w:rPr>
                    <w:t>标▲需求进行响应：完全满足得</w:t>
                  </w:r>
                  <w:r>
                    <w:t>15</w:t>
                  </w:r>
                  <w:r>
                    <w:rPr>
                      <w:rFonts w:hint="eastAsia"/>
                    </w:rPr>
                    <w:t>分，如存在负偏离或未响应，每项扣</w:t>
                  </w:r>
                  <w:r>
                    <w:t>1</w:t>
                  </w:r>
                  <w:r>
                    <w:rPr>
                      <w:rFonts w:hint="eastAsia"/>
                    </w:rPr>
                    <w:t>分。</w:t>
                  </w:r>
                </w:p>
                <w:p w14:paraId="4C933BBC">
                  <w:pPr>
                    <w:pStyle w:val="4"/>
                  </w:pPr>
                  <w:r>
                    <w:rPr>
                      <w:rFonts w:hint="eastAsia"/>
                    </w:rPr>
                    <w:t>注：（1）每条带“▲”条款包含内容均需按需求要求提供佐证材料，其中承诺函格式自拟。其中“1</w:t>
                  </w:r>
                  <w:r>
                    <w:t xml:space="preserve">4 </w:t>
                  </w:r>
                  <w:r>
                    <w:rPr>
                      <w:rFonts w:hint="eastAsia"/>
                    </w:rPr>
                    <w:t>第三方系统对接”、“1</w:t>
                  </w:r>
                  <w:r>
                    <w:t xml:space="preserve">5 </w:t>
                  </w:r>
                  <w:r>
                    <w:rPr>
                      <w:rFonts w:hint="eastAsia"/>
                    </w:rPr>
                    <w:t>数据初始化”提供盖章承诺函即可。。</w:t>
                  </w:r>
                </w:p>
              </w:tc>
              <w:tc>
                <w:tcPr>
                  <w:tcW w:w="434" w:type="pct"/>
                  <w:vAlign w:val="center"/>
                </w:tcPr>
                <w:p w14:paraId="4E6397F7">
                  <w:pPr>
                    <w:widowControl/>
                    <w:jc w:val="center"/>
                    <w:rPr>
                      <w:rFonts w:ascii="宋体" w:hAnsi="宋体"/>
                      <w:b/>
                      <w:color w:val="000000"/>
                      <w:sz w:val="28"/>
                      <w:szCs w:val="28"/>
                    </w:rPr>
                  </w:pPr>
                </w:p>
              </w:tc>
              <w:tc>
                <w:tcPr>
                  <w:tcW w:w="426" w:type="pct"/>
                </w:tcPr>
                <w:p w14:paraId="71D9E5B8">
                  <w:pPr>
                    <w:jc w:val="center"/>
                    <w:rPr>
                      <w:rFonts w:ascii="宋体" w:hAnsi="宋体"/>
                      <w:b/>
                      <w:bCs/>
                      <w:sz w:val="28"/>
                      <w:szCs w:val="28"/>
                    </w:rPr>
                  </w:pPr>
                </w:p>
              </w:tc>
            </w:tr>
            <w:tr w14:paraId="0452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509EA64D">
                  <w:pPr>
                    <w:widowControl/>
                    <w:jc w:val="center"/>
                    <w:rPr>
                      <w:rFonts w:ascii="宋体" w:hAnsi="宋体"/>
                      <w:b/>
                      <w:color w:val="000000"/>
                      <w:sz w:val="28"/>
                      <w:szCs w:val="28"/>
                    </w:rPr>
                  </w:pPr>
                  <w:r>
                    <w:rPr>
                      <w:rFonts w:hint="eastAsia" w:ascii="宋体" w:hAnsi="宋体"/>
                      <w:b/>
                      <w:color w:val="000000"/>
                      <w:sz w:val="28"/>
                      <w:szCs w:val="28"/>
                    </w:rPr>
                    <w:t>2</w:t>
                  </w:r>
                </w:p>
              </w:tc>
              <w:tc>
                <w:tcPr>
                  <w:tcW w:w="766" w:type="pct"/>
                  <w:vAlign w:val="center"/>
                </w:tcPr>
                <w:p w14:paraId="234B18A6">
                  <w:pPr>
                    <w:widowControl/>
                    <w:rPr>
                      <w:rFonts w:ascii="宋体" w:hAnsi="宋体"/>
                      <w:sz w:val="24"/>
                    </w:rPr>
                  </w:pPr>
                  <w:r>
                    <w:rPr>
                      <w:rFonts w:hint="eastAsia" w:ascii="宋体" w:hAnsi="宋体"/>
                      <w:sz w:val="24"/>
                    </w:rPr>
                    <w:t>团队成员</w:t>
                  </w:r>
                </w:p>
              </w:tc>
              <w:tc>
                <w:tcPr>
                  <w:tcW w:w="434" w:type="pct"/>
                  <w:vAlign w:val="center"/>
                </w:tcPr>
                <w:p w14:paraId="16ECF73B">
                  <w:pPr>
                    <w:widowControl/>
                    <w:jc w:val="center"/>
                    <w:rPr>
                      <w:rFonts w:ascii="宋体" w:hAnsi="宋体" w:cs="宋体"/>
                      <w:sz w:val="21"/>
                      <w:szCs w:val="21"/>
                    </w:rPr>
                  </w:pPr>
                  <w:r>
                    <w:rPr>
                      <w:rFonts w:ascii="宋体" w:hAnsi="宋体" w:cs="宋体"/>
                      <w:sz w:val="21"/>
                      <w:szCs w:val="21"/>
                    </w:rPr>
                    <w:t>6</w:t>
                  </w:r>
                </w:p>
              </w:tc>
              <w:tc>
                <w:tcPr>
                  <w:tcW w:w="2680" w:type="pct"/>
                  <w:vAlign w:val="center"/>
                </w:tcPr>
                <w:p w14:paraId="7AE238F3">
                  <w:pPr>
                    <w:tabs>
                      <w:tab w:val="left" w:pos="8640"/>
                    </w:tabs>
                    <w:adjustRightInd w:val="0"/>
                    <w:snapToGrid w:val="0"/>
                    <w:rPr>
                      <w:rFonts w:ascii="宋体" w:hAnsi="宋体" w:cs="宋体"/>
                      <w:sz w:val="21"/>
                      <w:szCs w:val="21"/>
                    </w:rPr>
                  </w:pPr>
                  <w:r>
                    <w:rPr>
                      <w:rFonts w:hint="eastAsia" w:ascii="宋体" w:hAnsi="宋体" w:cs="宋体"/>
                      <w:sz w:val="21"/>
                      <w:szCs w:val="21"/>
                    </w:rPr>
                    <w:t>投标人提供的项目负责人具有下列证书者：</w:t>
                  </w:r>
                </w:p>
                <w:p w14:paraId="6025A818">
                  <w:pPr>
                    <w:pStyle w:val="5"/>
                    <w:rPr>
                      <w:rFonts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具有信息系统项目管理师者得</w:t>
                  </w:r>
                  <w:r>
                    <w:rPr>
                      <w:rFonts w:ascii="宋体" w:hAnsi="宋体" w:cs="宋体"/>
                      <w:sz w:val="21"/>
                      <w:szCs w:val="21"/>
                    </w:rPr>
                    <w:t>3</w:t>
                  </w:r>
                  <w:r>
                    <w:rPr>
                      <w:rFonts w:hint="eastAsia" w:ascii="宋体" w:hAnsi="宋体" w:cs="宋体"/>
                      <w:sz w:val="21"/>
                      <w:szCs w:val="21"/>
                    </w:rPr>
                    <w:t>分；</w:t>
                  </w:r>
                  <w:r>
                    <w:rPr>
                      <w:rFonts w:ascii="宋体" w:hAnsi="宋体" w:cs="宋体"/>
                      <w:sz w:val="21"/>
                      <w:szCs w:val="21"/>
                    </w:rPr>
                    <w:br w:type="textWrapping"/>
                  </w:r>
                  <w:r>
                    <w:rPr>
                      <w:rFonts w:hint="eastAsia" w:ascii="宋体" w:hAnsi="宋体" w:cs="宋体"/>
                      <w:sz w:val="21"/>
                      <w:szCs w:val="21"/>
                    </w:rPr>
                    <w:t>2</w:t>
                  </w:r>
                  <w:r>
                    <w:rPr>
                      <w:rFonts w:ascii="宋体" w:hAnsi="宋体" w:cs="宋体"/>
                      <w:sz w:val="21"/>
                      <w:szCs w:val="21"/>
                    </w:rPr>
                    <w:t>.</w:t>
                  </w:r>
                  <w:r>
                    <w:rPr>
                      <w:rFonts w:hint="eastAsia" w:ascii="宋体" w:hAnsi="宋体" w:cs="宋体"/>
                      <w:sz w:val="21"/>
                      <w:szCs w:val="21"/>
                    </w:rPr>
                    <w:t>具有系统集成项目管理工程师者得</w:t>
                  </w:r>
                  <w:r>
                    <w:rPr>
                      <w:rFonts w:ascii="宋体" w:hAnsi="宋体" w:cs="宋体"/>
                      <w:sz w:val="21"/>
                      <w:szCs w:val="21"/>
                    </w:rPr>
                    <w:t>2</w:t>
                  </w:r>
                  <w:r>
                    <w:rPr>
                      <w:rFonts w:hint="eastAsia" w:ascii="宋体" w:hAnsi="宋体" w:cs="宋体"/>
                      <w:sz w:val="21"/>
                      <w:szCs w:val="21"/>
                    </w:rPr>
                    <w:t>分：</w:t>
                  </w:r>
                  <w:r>
                    <w:rPr>
                      <w:rFonts w:ascii="宋体" w:hAnsi="宋体" w:cs="宋体"/>
                      <w:sz w:val="21"/>
                      <w:szCs w:val="21"/>
                    </w:rPr>
                    <w:br w:type="textWrapping"/>
                  </w:r>
                  <w:r>
                    <w:rPr>
                      <w:rFonts w:hint="eastAsia" w:ascii="宋体" w:hAnsi="宋体" w:cs="宋体"/>
                      <w:sz w:val="21"/>
                      <w:szCs w:val="21"/>
                    </w:rPr>
                    <w:t>3</w:t>
                  </w:r>
                  <w:r>
                    <w:rPr>
                      <w:rFonts w:ascii="宋体" w:hAnsi="宋体" w:cs="宋体"/>
                      <w:sz w:val="21"/>
                      <w:szCs w:val="21"/>
                    </w:rPr>
                    <w:t>.</w:t>
                  </w:r>
                  <w:r>
                    <w:rPr>
                      <w:rFonts w:hint="eastAsia" w:ascii="宋体" w:hAnsi="宋体" w:cs="宋体"/>
                      <w:sz w:val="21"/>
                      <w:szCs w:val="21"/>
                    </w:rPr>
                    <w:t>具有P</w:t>
                  </w:r>
                  <w:r>
                    <w:rPr>
                      <w:rFonts w:ascii="宋体" w:hAnsi="宋体" w:cs="宋体"/>
                      <w:sz w:val="21"/>
                      <w:szCs w:val="21"/>
                    </w:rPr>
                    <w:t>MP</w:t>
                  </w:r>
                  <w:r>
                    <w:rPr>
                      <w:rFonts w:hint="eastAsia" w:ascii="宋体" w:hAnsi="宋体" w:cs="宋体"/>
                      <w:sz w:val="21"/>
                      <w:szCs w:val="21"/>
                    </w:rPr>
                    <w:t>证书者得1分；</w:t>
                  </w:r>
                </w:p>
                <w:p w14:paraId="6DA12831">
                  <w:pPr>
                    <w:pStyle w:val="4"/>
                    <w:rPr>
                      <w:szCs w:val="21"/>
                    </w:rPr>
                  </w:pPr>
                  <w:r>
                    <w:rPr>
                      <w:rFonts w:hint="eastAsia"/>
                      <w:szCs w:val="21"/>
                    </w:rPr>
                    <w:t>注：须提供证书复印件及投标截止日前最近三个月内任意一个月在投标单位缴纳的社保证明等相关材料，不提供或提供资料不全均不得分。</w:t>
                  </w:r>
                </w:p>
              </w:tc>
              <w:tc>
                <w:tcPr>
                  <w:tcW w:w="434" w:type="pct"/>
                  <w:vAlign w:val="center"/>
                </w:tcPr>
                <w:p w14:paraId="7AF311A9">
                  <w:pPr>
                    <w:widowControl/>
                    <w:jc w:val="center"/>
                    <w:rPr>
                      <w:rFonts w:ascii="宋体" w:hAnsi="宋体"/>
                      <w:b/>
                      <w:color w:val="000000"/>
                      <w:sz w:val="28"/>
                      <w:szCs w:val="28"/>
                    </w:rPr>
                  </w:pPr>
                </w:p>
              </w:tc>
              <w:tc>
                <w:tcPr>
                  <w:tcW w:w="426" w:type="pct"/>
                </w:tcPr>
                <w:p w14:paraId="189EF2FF">
                  <w:pPr>
                    <w:jc w:val="center"/>
                    <w:rPr>
                      <w:rFonts w:ascii="宋体" w:hAnsi="宋体"/>
                      <w:b/>
                      <w:bCs/>
                      <w:sz w:val="28"/>
                      <w:szCs w:val="28"/>
                    </w:rPr>
                  </w:pPr>
                </w:p>
              </w:tc>
            </w:tr>
            <w:tr w14:paraId="0E63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0" w:type="pct"/>
                  <w:vAlign w:val="center"/>
                </w:tcPr>
                <w:p w14:paraId="6590561E">
                  <w:pPr>
                    <w:widowControl/>
                    <w:jc w:val="center"/>
                    <w:rPr>
                      <w:rFonts w:ascii="宋体" w:hAnsi="宋体"/>
                      <w:b/>
                      <w:color w:val="000000"/>
                      <w:sz w:val="28"/>
                      <w:szCs w:val="28"/>
                    </w:rPr>
                  </w:pPr>
                  <w:r>
                    <w:rPr>
                      <w:rFonts w:hint="eastAsia" w:ascii="宋体" w:hAnsi="宋体"/>
                      <w:b/>
                      <w:color w:val="000000"/>
                      <w:sz w:val="28"/>
                      <w:szCs w:val="28"/>
                    </w:rPr>
                    <w:t>3</w:t>
                  </w:r>
                </w:p>
              </w:tc>
              <w:tc>
                <w:tcPr>
                  <w:tcW w:w="766" w:type="pct"/>
                  <w:vAlign w:val="center"/>
                </w:tcPr>
                <w:p w14:paraId="08AA11CA">
                  <w:pPr>
                    <w:widowControl/>
                    <w:rPr>
                      <w:rFonts w:ascii="宋体" w:hAnsi="宋体"/>
                      <w:sz w:val="24"/>
                    </w:rPr>
                  </w:pPr>
                  <w:r>
                    <w:rPr>
                      <w:rFonts w:hint="eastAsia" w:ascii="宋体" w:hAnsi="宋体"/>
                      <w:sz w:val="24"/>
                    </w:rPr>
                    <w:t>项目建设方案</w:t>
                  </w:r>
                </w:p>
              </w:tc>
              <w:tc>
                <w:tcPr>
                  <w:tcW w:w="434" w:type="pct"/>
                  <w:vAlign w:val="center"/>
                </w:tcPr>
                <w:p w14:paraId="1DEBEB26">
                  <w:pPr>
                    <w:widowControl/>
                    <w:jc w:val="center"/>
                    <w:rPr>
                      <w:rFonts w:ascii="宋体" w:hAnsi="宋体"/>
                      <w:sz w:val="24"/>
                    </w:rPr>
                  </w:pPr>
                  <w:r>
                    <w:rPr>
                      <w:rFonts w:hint="eastAsia" w:ascii="宋体" w:hAnsi="宋体"/>
                      <w:sz w:val="24"/>
                    </w:rPr>
                    <w:t>6</w:t>
                  </w:r>
                </w:p>
              </w:tc>
              <w:tc>
                <w:tcPr>
                  <w:tcW w:w="2680" w:type="pct"/>
                  <w:vAlign w:val="center"/>
                </w:tcPr>
                <w:p w14:paraId="005064F1">
                  <w:pPr>
                    <w:pStyle w:val="4"/>
                  </w:pPr>
                  <w:r>
                    <w:rPr>
                      <w:rFonts w:hint="eastAsia"/>
                    </w:rPr>
                    <w:t>投标人根据本项目采购需求提供项目建设方案（内容至少包括：①项目实施计划安排、②项目建设思路及设计方案、③系统安全保障方案、④安装调试方案、⑤培训方案等）：</w:t>
                  </w:r>
                </w:p>
                <w:p w14:paraId="5578E762">
                  <w:pPr>
                    <w:pStyle w:val="4"/>
                  </w:pPr>
                  <w:r>
                    <w:rPr>
                      <w:rFonts w:hint="eastAsia"/>
                    </w:rPr>
                    <w:t>1、方案内容完整、表达清晰、科学合理、培训全面且便于用户，完全满足且优于采购需求得6分；</w:t>
                  </w:r>
                </w:p>
                <w:p w14:paraId="5DFA3B25">
                  <w:pPr>
                    <w:pStyle w:val="4"/>
                  </w:pPr>
                  <w:r>
                    <w:rPr>
                      <w:rFonts w:hint="eastAsia"/>
                    </w:rPr>
                    <w:t>2、方案内容完整，有可操作性，完全满足采购需求得4分；</w:t>
                  </w:r>
                </w:p>
                <w:p w14:paraId="64BFB42E">
                  <w:pPr>
                    <w:pStyle w:val="4"/>
                  </w:pPr>
                  <w:r>
                    <w:rPr>
                      <w:rFonts w:hint="eastAsia"/>
                    </w:rPr>
                    <w:t>3、方案内容有缺项，不完全满足采购需求得2分；</w:t>
                  </w:r>
                </w:p>
                <w:p w14:paraId="46CD46EF">
                  <w:pPr>
                    <w:pStyle w:val="4"/>
                  </w:pPr>
                  <w:r>
                    <w:rPr>
                      <w:rFonts w:hint="eastAsia"/>
                    </w:rPr>
                    <w:t>4、不提供得0分。</w:t>
                  </w:r>
                </w:p>
              </w:tc>
              <w:tc>
                <w:tcPr>
                  <w:tcW w:w="434" w:type="pct"/>
                  <w:vAlign w:val="center"/>
                </w:tcPr>
                <w:p w14:paraId="179DCC86">
                  <w:pPr>
                    <w:widowControl/>
                    <w:jc w:val="center"/>
                    <w:rPr>
                      <w:rFonts w:ascii="宋体" w:hAnsi="宋体"/>
                      <w:b/>
                      <w:color w:val="000000"/>
                      <w:sz w:val="28"/>
                      <w:szCs w:val="28"/>
                    </w:rPr>
                  </w:pPr>
                </w:p>
              </w:tc>
              <w:tc>
                <w:tcPr>
                  <w:tcW w:w="426" w:type="pct"/>
                </w:tcPr>
                <w:p w14:paraId="740912EF">
                  <w:pPr>
                    <w:jc w:val="center"/>
                    <w:rPr>
                      <w:rFonts w:ascii="宋体" w:hAnsi="宋体"/>
                      <w:b/>
                      <w:bCs/>
                      <w:sz w:val="28"/>
                      <w:szCs w:val="28"/>
                    </w:rPr>
                  </w:pPr>
                </w:p>
              </w:tc>
            </w:tr>
            <w:tr w14:paraId="6E2C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6" w:hRule="atLeast"/>
              </w:trPr>
              <w:tc>
                <w:tcPr>
                  <w:tcW w:w="260" w:type="pct"/>
                  <w:vAlign w:val="center"/>
                </w:tcPr>
                <w:p w14:paraId="5EDCA18F">
                  <w:pPr>
                    <w:widowControl/>
                    <w:jc w:val="center"/>
                    <w:rPr>
                      <w:rFonts w:ascii="宋体" w:hAnsi="宋体"/>
                      <w:b/>
                      <w:color w:val="000000"/>
                      <w:sz w:val="28"/>
                      <w:szCs w:val="28"/>
                    </w:rPr>
                  </w:pPr>
                  <w:r>
                    <w:rPr>
                      <w:rFonts w:hint="eastAsia" w:ascii="宋体" w:hAnsi="宋体"/>
                      <w:b/>
                      <w:color w:val="000000"/>
                      <w:sz w:val="28"/>
                      <w:szCs w:val="28"/>
                    </w:rPr>
                    <w:t>4</w:t>
                  </w:r>
                </w:p>
              </w:tc>
              <w:tc>
                <w:tcPr>
                  <w:tcW w:w="766" w:type="pct"/>
                  <w:vAlign w:val="center"/>
                </w:tcPr>
                <w:p w14:paraId="6E4FC7D4">
                  <w:pPr>
                    <w:widowControl/>
                    <w:rPr>
                      <w:rFonts w:ascii="宋体" w:hAnsi="宋体"/>
                      <w:sz w:val="24"/>
                    </w:rPr>
                  </w:pPr>
                  <w:r>
                    <w:rPr>
                      <w:rFonts w:hint="eastAsia" w:ascii="宋体" w:hAnsi="宋体"/>
                      <w:sz w:val="24"/>
                    </w:rPr>
                    <w:t>运维服务方案</w:t>
                  </w:r>
                </w:p>
              </w:tc>
              <w:tc>
                <w:tcPr>
                  <w:tcW w:w="434" w:type="pct"/>
                  <w:vAlign w:val="center"/>
                </w:tcPr>
                <w:p w14:paraId="320FB2D1">
                  <w:pPr>
                    <w:widowControl/>
                    <w:jc w:val="center"/>
                    <w:rPr>
                      <w:rFonts w:ascii="宋体" w:hAnsi="宋体"/>
                      <w:sz w:val="24"/>
                    </w:rPr>
                  </w:pPr>
                  <w:r>
                    <w:rPr>
                      <w:rFonts w:ascii="宋体" w:hAnsi="宋体"/>
                      <w:sz w:val="24"/>
                    </w:rPr>
                    <w:t>6</w:t>
                  </w:r>
                </w:p>
              </w:tc>
              <w:tc>
                <w:tcPr>
                  <w:tcW w:w="2680" w:type="pct"/>
                  <w:vAlign w:val="center"/>
                </w:tcPr>
                <w:p w14:paraId="28D4EBB9">
                  <w:pPr>
                    <w:widowControl/>
                    <w:rPr>
                      <w:rFonts w:ascii="宋体" w:hAnsi="宋体" w:cs="宋体"/>
                      <w:sz w:val="21"/>
                    </w:rPr>
                  </w:pPr>
                  <w:r>
                    <w:rPr>
                      <w:rFonts w:hint="eastAsia" w:ascii="宋体" w:hAnsi="宋体" w:cs="宋体"/>
                      <w:sz w:val="21"/>
                    </w:rPr>
                    <w:t>投标人根据本项目采购需求提供运维服务方案（内容至少包括：①运维服务体系、服务流程、服务方式、服务监督管理、②运维服务人员名单及工作职责、③驻场服务方案、④技术支持和指导方案、⑤售后服务网络分布情况介绍等）：</w:t>
                  </w:r>
                  <w:r>
                    <w:rPr>
                      <w:rFonts w:hint="eastAsia" w:ascii="宋体" w:hAnsi="宋体" w:cs="宋体"/>
                      <w:sz w:val="21"/>
                    </w:rPr>
                    <w:cr/>
                  </w:r>
                  <w:r>
                    <w:rPr>
                      <w:rFonts w:ascii="宋体" w:hAnsi="宋体" w:cs="宋体"/>
                      <w:sz w:val="21"/>
                    </w:rPr>
                    <w:br w:type="textWrapping"/>
                  </w:r>
                  <w:r>
                    <w:rPr>
                      <w:rFonts w:hint="eastAsia" w:ascii="宋体" w:hAnsi="宋体" w:cs="宋体"/>
                      <w:sz w:val="21"/>
                    </w:rPr>
                    <w:t>1、方案内容完整、表达清晰、科学合理，完全满足且优于采购需求得</w:t>
                  </w:r>
                  <w:r>
                    <w:rPr>
                      <w:rFonts w:ascii="宋体" w:hAnsi="宋体" w:cs="宋体"/>
                      <w:sz w:val="21"/>
                    </w:rPr>
                    <w:t>6</w:t>
                  </w:r>
                  <w:r>
                    <w:rPr>
                      <w:rFonts w:hint="eastAsia" w:ascii="宋体" w:hAnsi="宋体" w:cs="宋体"/>
                      <w:sz w:val="21"/>
                    </w:rPr>
                    <w:t>分；</w:t>
                  </w:r>
                  <w:r>
                    <w:rPr>
                      <w:rFonts w:hint="eastAsia" w:ascii="宋体" w:hAnsi="宋体" w:cs="宋体"/>
                      <w:sz w:val="21"/>
                    </w:rPr>
                    <w:cr/>
                  </w:r>
                  <w:r>
                    <w:rPr>
                      <w:rFonts w:ascii="宋体" w:hAnsi="宋体" w:cs="宋体"/>
                      <w:sz w:val="21"/>
                    </w:rPr>
                    <w:br w:type="textWrapping"/>
                  </w:r>
                  <w:r>
                    <w:rPr>
                      <w:rFonts w:hint="eastAsia" w:ascii="宋体" w:hAnsi="宋体" w:cs="宋体"/>
                      <w:sz w:val="21"/>
                    </w:rPr>
                    <w:t>2、方案内容完整，有可操作性，完全满足采购需求得</w:t>
                  </w:r>
                  <w:r>
                    <w:rPr>
                      <w:rFonts w:ascii="宋体" w:hAnsi="宋体" w:cs="宋体"/>
                      <w:sz w:val="21"/>
                    </w:rPr>
                    <w:t>4</w:t>
                  </w:r>
                  <w:r>
                    <w:rPr>
                      <w:rFonts w:hint="eastAsia" w:ascii="宋体" w:hAnsi="宋体" w:cs="宋体"/>
                      <w:sz w:val="21"/>
                    </w:rPr>
                    <w:t>分；</w:t>
                  </w:r>
                  <w:r>
                    <w:rPr>
                      <w:rFonts w:ascii="宋体" w:hAnsi="宋体" w:cs="宋体"/>
                      <w:sz w:val="21"/>
                    </w:rPr>
                    <w:br w:type="textWrapping"/>
                  </w:r>
                  <w:r>
                    <w:rPr>
                      <w:rFonts w:hint="eastAsia" w:ascii="宋体" w:hAnsi="宋体" w:cs="宋体"/>
                      <w:sz w:val="21"/>
                    </w:rPr>
                    <w:t>3、方案内容有缺项，不完全满足采购需求得</w:t>
                  </w:r>
                  <w:r>
                    <w:rPr>
                      <w:rFonts w:ascii="宋体" w:hAnsi="宋体" w:cs="宋体"/>
                      <w:sz w:val="21"/>
                    </w:rPr>
                    <w:t>2</w:t>
                  </w:r>
                  <w:r>
                    <w:rPr>
                      <w:rFonts w:hint="eastAsia" w:ascii="宋体" w:hAnsi="宋体" w:cs="宋体"/>
                      <w:sz w:val="21"/>
                    </w:rPr>
                    <w:t>分；</w:t>
                  </w:r>
                </w:p>
                <w:p w14:paraId="777ACC9B">
                  <w:pPr>
                    <w:widowControl/>
                    <w:rPr>
                      <w:rFonts w:ascii="宋体" w:hAnsi="宋体" w:cs="宋体"/>
                      <w:sz w:val="21"/>
                    </w:rPr>
                  </w:pPr>
                  <w:r>
                    <w:rPr>
                      <w:rFonts w:hint="eastAsia" w:ascii="宋体" w:hAnsi="宋体" w:cs="宋体"/>
                      <w:sz w:val="21"/>
                    </w:rPr>
                    <w:t>4、不提供得0分。</w:t>
                  </w:r>
                </w:p>
              </w:tc>
              <w:tc>
                <w:tcPr>
                  <w:tcW w:w="434" w:type="pct"/>
                  <w:vAlign w:val="center"/>
                </w:tcPr>
                <w:p w14:paraId="42BE6C6A">
                  <w:pPr>
                    <w:widowControl/>
                    <w:jc w:val="center"/>
                    <w:rPr>
                      <w:rFonts w:ascii="宋体" w:hAnsi="宋体"/>
                      <w:b/>
                      <w:color w:val="000000"/>
                      <w:sz w:val="28"/>
                      <w:szCs w:val="28"/>
                    </w:rPr>
                  </w:pPr>
                </w:p>
              </w:tc>
              <w:tc>
                <w:tcPr>
                  <w:tcW w:w="426" w:type="pct"/>
                </w:tcPr>
                <w:p w14:paraId="60C150A3">
                  <w:pPr>
                    <w:jc w:val="center"/>
                    <w:rPr>
                      <w:rFonts w:ascii="宋体" w:hAnsi="宋体"/>
                      <w:b/>
                      <w:bCs/>
                      <w:sz w:val="28"/>
                      <w:szCs w:val="28"/>
                    </w:rPr>
                  </w:pPr>
                </w:p>
              </w:tc>
            </w:tr>
          </w:tbl>
          <w:p w14:paraId="27CA2C09">
            <w:pPr>
              <w:pStyle w:val="15"/>
              <w:rPr>
                <w:rFonts w:ascii="宋体" w:hAnsi="宋体" w:cs="Times New Roman"/>
                <w:bCs/>
                <w:szCs w:val="21"/>
              </w:rPr>
            </w:pPr>
          </w:p>
        </w:tc>
      </w:tr>
    </w:tbl>
    <w:p w14:paraId="1D6A1A73">
      <w:pPr>
        <w:pStyle w:val="15"/>
      </w:pPr>
    </w:p>
    <w:sectPr>
      <w:pgSz w:w="11906" w:h="16838"/>
      <w:pgMar w:top="1135" w:right="1080" w:bottom="1440" w:left="108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2"/>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706A57"/>
    <w:rsid w:val="00022CAD"/>
    <w:rsid w:val="0004184A"/>
    <w:rsid w:val="00052E9E"/>
    <w:rsid w:val="00073ADD"/>
    <w:rsid w:val="00074234"/>
    <w:rsid w:val="000760F7"/>
    <w:rsid w:val="00077257"/>
    <w:rsid w:val="00081023"/>
    <w:rsid w:val="000860F9"/>
    <w:rsid w:val="00094C5C"/>
    <w:rsid w:val="000A1A34"/>
    <w:rsid w:val="000B15F1"/>
    <w:rsid w:val="000B3E00"/>
    <w:rsid w:val="000C2A88"/>
    <w:rsid w:val="000E20FB"/>
    <w:rsid w:val="000F3493"/>
    <w:rsid w:val="00130109"/>
    <w:rsid w:val="0013462E"/>
    <w:rsid w:val="00135F11"/>
    <w:rsid w:val="001566CD"/>
    <w:rsid w:val="00166B32"/>
    <w:rsid w:val="00176325"/>
    <w:rsid w:val="0019345B"/>
    <w:rsid w:val="001A28A4"/>
    <w:rsid w:val="001A7D5A"/>
    <w:rsid w:val="001C5DDD"/>
    <w:rsid w:val="001D4165"/>
    <w:rsid w:val="001D634F"/>
    <w:rsid w:val="001E36A5"/>
    <w:rsid w:val="001F394F"/>
    <w:rsid w:val="0020163D"/>
    <w:rsid w:val="002038C1"/>
    <w:rsid w:val="0021257C"/>
    <w:rsid w:val="00256F2D"/>
    <w:rsid w:val="002A5948"/>
    <w:rsid w:val="002B19DC"/>
    <w:rsid w:val="002D1790"/>
    <w:rsid w:val="002D700E"/>
    <w:rsid w:val="002F4F4E"/>
    <w:rsid w:val="00313C2B"/>
    <w:rsid w:val="00336BC3"/>
    <w:rsid w:val="00345276"/>
    <w:rsid w:val="00363029"/>
    <w:rsid w:val="003B3301"/>
    <w:rsid w:val="00425A88"/>
    <w:rsid w:val="00453147"/>
    <w:rsid w:val="004670D8"/>
    <w:rsid w:val="00475E86"/>
    <w:rsid w:val="00477491"/>
    <w:rsid w:val="0049570B"/>
    <w:rsid w:val="004A2977"/>
    <w:rsid w:val="004A704B"/>
    <w:rsid w:val="004D0D8D"/>
    <w:rsid w:val="00503032"/>
    <w:rsid w:val="00544325"/>
    <w:rsid w:val="00544779"/>
    <w:rsid w:val="005507C7"/>
    <w:rsid w:val="005703E9"/>
    <w:rsid w:val="005D1550"/>
    <w:rsid w:val="005E3255"/>
    <w:rsid w:val="005F22EB"/>
    <w:rsid w:val="00617389"/>
    <w:rsid w:val="00650AAA"/>
    <w:rsid w:val="00660014"/>
    <w:rsid w:val="00665DB0"/>
    <w:rsid w:val="00696697"/>
    <w:rsid w:val="006A22B3"/>
    <w:rsid w:val="006C79A4"/>
    <w:rsid w:val="006E5C02"/>
    <w:rsid w:val="006F4D24"/>
    <w:rsid w:val="006F69BF"/>
    <w:rsid w:val="00706A57"/>
    <w:rsid w:val="00716ADE"/>
    <w:rsid w:val="00722F43"/>
    <w:rsid w:val="00756873"/>
    <w:rsid w:val="0075760A"/>
    <w:rsid w:val="00794D3E"/>
    <w:rsid w:val="007B27FE"/>
    <w:rsid w:val="007D12EA"/>
    <w:rsid w:val="007D28AC"/>
    <w:rsid w:val="007E1BF3"/>
    <w:rsid w:val="007F1809"/>
    <w:rsid w:val="00804854"/>
    <w:rsid w:val="00807E12"/>
    <w:rsid w:val="008340F1"/>
    <w:rsid w:val="008407D3"/>
    <w:rsid w:val="00853E87"/>
    <w:rsid w:val="00856397"/>
    <w:rsid w:val="008F5CA8"/>
    <w:rsid w:val="009344BE"/>
    <w:rsid w:val="009431BF"/>
    <w:rsid w:val="00943C96"/>
    <w:rsid w:val="00995CE3"/>
    <w:rsid w:val="009A1857"/>
    <w:rsid w:val="009A3EAB"/>
    <w:rsid w:val="009B5FF2"/>
    <w:rsid w:val="009C4B5D"/>
    <w:rsid w:val="00A01C8E"/>
    <w:rsid w:val="00A1792B"/>
    <w:rsid w:val="00A219DD"/>
    <w:rsid w:val="00A50663"/>
    <w:rsid w:val="00A815BD"/>
    <w:rsid w:val="00AA3050"/>
    <w:rsid w:val="00AC7594"/>
    <w:rsid w:val="00AD0D9E"/>
    <w:rsid w:val="00AD2752"/>
    <w:rsid w:val="00AD349F"/>
    <w:rsid w:val="00AD7AF2"/>
    <w:rsid w:val="00AE2AE4"/>
    <w:rsid w:val="00AF578B"/>
    <w:rsid w:val="00B06E0B"/>
    <w:rsid w:val="00B4060D"/>
    <w:rsid w:val="00B57B17"/>
    <w:rsid w:val="00B6443D"/>
    <w:rsid w:val="00B844A6"/>
    <w:rsid w:val="00BD18AE"/>
    <w:rsid w:val="00BE3C96"/>
    <w:rsid w:val="00C45387"/>
    <w:rsid w:val="00C61450"/>
    <w:rsid w:val="00C92B71"/>
    <w:rsid w:val="00CB0DE6"/>
    <w:rsid w:val="00CC592C"/>
    <w:rsid w:val="00D00EE9"/>
    <w:rsid w:val="00D141F2"/>
    <w:rsid w:val="00D165DE"/>
    <w:rsid w:val="00D624E3"/>
    <w:rsid w:val="00D72A56"/>
    <w:rsid w:val="00D837C5"/>
    <w:rsid w:val="00D86523"/>
    <w:rsid w:val="00D901FB"/>
    <w:rsid w:val="00DC21B9"/>
    <w:rsid w:val="00DE3ED2"/>
    <w:rsid w:val="00DF2B17"/>
    <w:rsid w:val="00E00494"/>
    <w:rsid w:val="00E10226"/>
    <w:rsid w:val="00E12BA6"/>
    <w:rsid w:val="00E24748"/>
    <w:rsid w:val="00E31E43"/>
    <w:rsid w:val="00E32A90"/>
    <w:rsid w:val="00E350FA"/>
    <w:rsid w:val="00E35E67"/>
    <w:rsid w:val="00E54BEE"/>
    <w:rsid w:val="00E62A76"/>
    <w:rsid w:val="00EA4CA1"/>
    <w:rsid w:val="00EE08F8"/>
    <w:rsid w:val="00EE1BD5"/>
    <w:rsid w:val="00EE23E1"/>
    <w:rsid w:val="00EF419A"/>
    <w:rsid w:val="00EF4EAA"/>
    <w:rsid w:val="00F02518"/>
    <w:rsid w:val="00F91308"/>
    <w:rsid w:val="00FA0374"/>
    <w:rsid w:val="00FA4AFA"/>
    <w:rsid w:val="00FA736B"/>
    <w:rsid w:val="00FB080F"/>
    <w:rsid w:val="00FC7797"/>
    <w:rsid w:val="00FD0062"/>
    <w:rsid w:val="00FF24D1"/>
    <w:rsid w:val="01E4322D"/>
    <w:rsid w:val="0318070B"/>
    <w:rsid w:val="03716D43"/>
    <w:rsid w:val="08163A15"/>
    <w:rsid w:val="0B442E2F"/>
    <w:rsid w:val="0B6049AB"/>
    <w:rsid w:val="0BD94507"/>
    <w:rsid w:val="0D9765AF"/>
    <w:rsid w:val="0D99786A"/>
    <w:rsid w:val="0E3A0CBE"/>
    <w:rsid w:val="0FC14BAE"/>
    <w:rsid w:val="144858A2"/>
    <w:rsid w:val="16C85D59"/>
    <w:rsid w:val="17A46990"/>
    <w:rsid w:val="1B4F2DA2"/>
    <w:rsid w:val="1D8A4831"/>
    <w:rsid w:val="1FE557B1"/>
    <w:rsid w:val="20EA3839"/>
    <w:rsid w:val="23F876D7"/>
    <w:rsid w:val="24157EA7"/>
    <w:rsid w:val="25B775B1"/>
    <w:rsid w:val="25EE6FB1"/>
    <w:rsid w:val="283914D3"/>
    <w:rsid w:val="2864474F"/>
    <w:rsid w:val="2B4622A2"/>
    <w:rsid w:val="2C3F2467"/>
    <w:rsid w:val="2C72160F"/>
    <w:rsid w:val="30633696"/>
    <w:rsid w:val="31120F96"/>
    <w:rsid w:val="316F5DC0"/>
    <w:rsid w:val="345474EF"/>
    <w:rsid w:val="373B4CBF"/>
    <w:rsid w:val="381C31B2"/>
    <w:rsid w:val="38286CC9"/>
    <w:rsid w:val="3B247092"/>
    <w:rsid w:val="3E3102AB"/>
    <w:rsid w:val="402201A8"/>
    <w:rsid w:val="413466DE"/>
    <w:rsid w:val="42787C33"/>
    <w:rsid w:val="476E7892"/>
    <w:rsid w:val="4AB52E66"/>
    <w:rsid w:val="4AE15976"/>
    <w:rsid w:val="4C2C50FF"/>
    <w:rsid w:val="4CAC3F90"/>
    <w:rsid w:val="4CD66756"/>
    <w:rsid w:val="4CE73E8E"/>
    <w:rsid w:val="4E243B34"/>
    <w:rsid w:val="51EB5CC9"/>
    <w:rsid w:val="536740E8"/>
    <w:rsid w:val="5436745D"/>
    <w:rsid w:val="557F5B5D"/>
    <w:rsid w:val="572E33BF"/>
    <w:rsid w:val="5D20306D"/>
    <w:rsid w:val="60380F03"/>
    <w:rsid w:val="60BE4285"/>
    <w:rsid w:val="632717A7"/>
    <w:rsid w:val="672B646F"/>
    <w:rsid w:val="69896C24"/>
    <w:rsid w:val="6F8101B4"/>
    <w:rsid w:val="6FE30F60"/>
    <w:rsid w:val="707A560C"/>
    <w:rsid w:val="73E831D5"/>
    <w:rsid w:val="742F206A"/>
    <w:rsid w:val="754C051D"/>
    <w:rsid w:val="771F6162"/>
    <w:rsid w:val="78340796"/>
    <w:rsid w:val="7B8D5F55"/>
    <w:rsid w:val="7BA479FA"/>
    <w:rsid w:val="7D2C01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4"/>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0"/>
    <w:qFormat/>
    <w:uiPriority w:val="0"/>
    <w:pPr>
      <w:ind w:firstLine="420"/>
    </w:pPr>
    <w:rPr>
      <w:rFonts w:ascii="Times New Roman" w:hAnsi="Times New Roman"/>
      <w:sz w:val="21"/>
      <w:szCs w:val="20"/>
    </w:rPr>
  </w:style>
  <w:style w:type="paragraph" w:styleId="4">
    <w:name w:val="annotation text"/>
    <w:basedOn w:val="1"/>
    <w:link w:val="26"/>
    <w:autoRedefine/>
    <w:qFormat/>
    <w:uiPriority w:val="0"/>
    <w:pPr>
      <w:jc w:val="left"/>
    </w:pPr>
    <w:rPr>
      <w:rFonts w:ascii="宋体" w:hAnsi="宋体" w:cs="宋体"/>
      <w:sz w:val="21"/>
    </w:rPr>
  </w:style>
  <w:style w:type="paragraph" w:styleId="5">
    <w:name w:val="Body Text"/>
    <w:basedOn w:val="1"/>
    <w:next w:val="6"/>
    <w:unhideWhenUsed/>
    <w:qFormat/>
    <w:uiPriority w:val="99"/>
    <w:pPr>
      <w:spacing w:after="120"/>
    </w:pPr>
  </w:style>
  <w:style w:type="paragraph" w:styleId="6">
    <w:name w:val="Body Text Indent"/>
    <w:basedOn w:val="1"/>
    <w:qFormat/>
    <w:uiPriority w:val="0"/>
    <w:pPr>
      <w:ind w:firstLine="570"/>
    </w:pPr>
    <w:rPr>
      <w:rFonts w:ascii="宋体" w:hAnsi="宋体"/>
      <w:sz w:val="28"/>
      <w:szCs w:val="20"/>
    </w:rPr>
  </w:style>
  <w:style w:type="paragraph" w:styleId="7">
    <w:name w:val="Plain Text"/>
    <w:basedOn w:val="1"/>
    <w:link w:val="21"/>
    <w:qFormat/>
    <w:uiPriority w:val="0"/>
    <w:rPr>
      <w:rFonts w:ascii="宋体" w:hAnsi="Courier New" w:cs="Courier New"/>
      <w:sz w:val="21"/>
      <w:szCs w:val="21"/>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100" w:beforeAutospacing="1" w:after="100" w:afterAutospacing="1"/>
    </w:pPr>
    <w:rPr>
      <w:rFonts w:ascii="宋体" w:hAnsi="宋体" w:cs="宋体"/>
      <w:sz w:val="24"/>
    </w:rPr>
  </w:style>
  <w:style w:type="character" w:styleId="13">
    <w:name w:val="Strong"/>
    <w:qFormat/>
    <w:uiPriority w:val="0"/>
    <w:rPr>
      <w:b/>
      <w:bCs/>
    </w:rPr>
  </w:style>
  <w:style w:type="character" w:customStyle="1" w:styleId="14">
    <w:name w:val="标题 2 字符"/>
    <w:link w:val="2"/>
    <w:qFormat/>
    <w:uiPriority w:val="0"/>
    <w:rPr>
      <w:rFonts w:ascii="Arial" w:hAnsi="Arial" w:eastAsia="华文楷体"/>
      <w:b/>
      <w:bCs/>
      <w:color w:val="800080"/>
      <w:sz w:val="28"/>
      <w:szCs w:val="32"/>
    </w:rPr>
  </w:style>
  <w:style w:type="paragraph" w:customStyle="1" w:styleId="15">
    <w:name w:val="_Style 3"/>
    <w:qFormat/>
    <w:uiPriority w:val="1"/>
    <w:pPr>
      <w:widowControl w:val="0"/>
      <w:jc w:val="both"/>
    </w:pPr>
    <w:rPr>
      <w:rFonts w:ascii="Calibri" w:hAnsi="Calibri" w:eastAsia="宋体" w:cs="宋体"/>
      <w:kern w:val="2"/>
      <w:sz w:val="21"/>
      <w:szCs w:val="22"/>
      <w:lang w:val="en-US" w:eastAsia="zh-CN" w:bidi="ar-SA"/>
    </w:rPr>
  </w:style>
  <w:style w:type="paragraph" w:styleId="16">
    <w:name w:val="List Paragraph"/>
    <w:basedOn w:val="1"/>
    <w:unhideWhenUsed/>
    <w:qFormat/>
    <w:uiPriority w:val="34"/>
    <w:pPr>
      <w:ind w:firstLine="420" w:firstLineChars="200"/>
    </w:pPr>
  </w:style>
  <w:style w:type="paragraph" w:customStyle="1" w:styleId="17">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18">
    <w:name w:val="页眉 字符"/>
    <w:link w:val="9"/>
    <w:qFormat/>
    <w:uiPriority w:val="0"/>
    <w:rPr>
      <w:rFonts w:ascii="Calibri" w:hAnsi="Calibri" w:eastAsia="宋体" w:cs="Times New Roman"/>
      <w:kern w:val="2"/>
      <w:sz w:val="18"/>
      <w:szCs w:val="18"/>
    </w:rPr>
  </w:style>
  <w:style w:type="character" w:customStyle="1" w:styleId="19">
    <w:name w:val="页脚 字符"/>
    <w:link w:val="8"/>
    <w:qFormat/>
    <w:uiPriority w:val="0"/>
    <w:rPr>
      <w:rFonts w:ascii="Calibri" w:hAnsi="Calibri" w:eastAsia="宋体" w:cs="Times New Roman"/>
      <w:kern w:val="2"/>
      <w:sz w:val="18"/>
      <w:szCs w:val="18"/>
    </w:rPr>
  </w:style>
  <w:style w:type="character" w:customStyle="1" w:styleId="20">
    <w:name w:val="正文缩进 字符"/>
    <w:link w:val="3"/>
    <w:qFormat/>
    <w:uiPriority w:val="0"/>
    <w:rPr>
      <w:rFonts w:ascii="Times New Roman" w:hAnsi="Times New Roman"/>
      <w:kern w:val="2"/>
      <w:sz w:val="21"/>
    </w:rPr>
  </w:style>
  <w:style w:type="character" w:customStyle="1" w:styleId="21">
    <w:name w:val="纯文本 字符"/>
    <w:link w:val="7"/>
    <w:qFormat/>
    <w:uiPriority w:val="0"/>
    <w:rPr>
      <w:rFonts w:ascii="宋体" w:hAnsi="Courier New" w:cs="Courier New"/>
      <w:kern w:val="2"/>
      <w:sz w:val="21"/>
      <w:szCs w:val="21"/>
    </w:rPr>
  </w:style>
  <w:style w:type="character" w:customStyle="1" w:styleId="22">
    <w:name w:val="纯文本 字符1"/>
    <w:qFormat/>
    <w:uiPriority w:val="0"/>
    <w:rPr>
      <w:rFonts w:ascii="宋体" w:hAnsi="Courier New" w:eastAsia="宋体" w:cs="Courier New"/>
      <w:kern w:val="2"/>
      <w:sz w:val="32"/>
      <w:szCs w:val="24"/>
    </w:rPr>
  </w:style>
  <w:style w:type="paragraph" w:customStyle="1" w:styleId="23">
    <w:name w:val="列出段落2"/>
    <w:basedOn w:val="1"/>
    <w:qFormat/>
    <w:uiPriority w:val="34"/>
    <w:pPr>
      <w:ind w:firstLine="420" w:firstLineChars="200"/>
    </w:pPr>
    <w:rPr>
      <w:sz w:val="21"/>
      <w:szCs w:val="22"/>
    </w:rPr>
  </w:style>
  <w:style w:type="character" w:customStyle="1" w:styleId="24">
    <w:name w:val="NormalCharacter"/>
    <w:qFormat/>
    <w:uiPriority w:val="0"/>
    <w:rPr>
      <w:sz w:val="21"/>
      <w:lang w:val="en-US" w:eastAsia="zh-CN"/>
    </w:rPr>
  </w:style>
  <w:style w:type="paragraph" w:customStyle="1" w:styleId="25">
    <w:name w:val="UserStyle_432"/>
    <w:basedOn w:val="1"/>
    <w:qFormat/>
    <w:uiPriority w:val="0"/>
    <w:pPr>
      <w:widowControl/>
      <w:jc w:val="left"/>
      <w:textAlignment w:val="baseline"/>
    </w:pPr>
    <w:rPr>
      <w:rFonts w:ascii="宋体" w:hAnsi="宋体" w:eastAsia="等线"/>
      <w:kern w:val="0"/>
      <w:sz w:val="21"/>
      <w:szCs w:val="20"/>
    </w:rPr>
  </w:style>
  <w:style w:type="character" w:customStyle="1" w:styleId="26">
    <w:name w:val="批注文字 字符"/>
    <w:basedOn w:val="12"/>
    <w:link w:val="4"/>
    <w:qFormat/>
    <w:uiPriority w:val="0"/>
    <w:rPr>
      <w:rFonts w:ascii="宋体" w:hAnsi="宋体" w:cs="宋体"/>
      <w:kern w:val="2"/>
      <w:sz w:val="21"/>
      <w:szCs w:val="24"/>
    </w:rPr>
  </w:style>
  <w:style w:type="paragraph" w:styleId="27">
    <w:name w:val="No Spacing"/>
    <w:qFormat/>
    <w:uiPriority w:val="99"/>
    <w:pPr>
      <w:widowControl w:val="0"/>
      <w:jc w:val="both"/>
    </w:pPr>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B3604F-B5AB-4270-B243-CB9F33AD850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2761</Words>
  <Characters>2819</Characters>
  <Lines>25</Lines>
  <Paragraphs>7</Paragraphs>
  <TotalTime>16</TotalTime>
  <ScaleCrop>false</ScaleCrop>
  <LinksUpToDate>false</LinksUpToDate>
  <CharactersWithSpaces>3273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2024-07-05T00:41:00Z</dcterms:created>
  <dc:creator>netuser</dc:creator>
  <cp:lastModifiedBy>赵杰</cp:lastModifiedBy>
  <dcterms:modified xsi:type="dcterms:W3CDTF">2024-09-30T02:06:36Z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4F9DBF0CACE34892ACB68C70164301BF_13</vt:lpwstr>
  </property>
</Properties>
</file>