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A8348">
      <w:pPr>
        <w:spacing w:before="156" w:beforeLines="50" w:after="312" w:afterLines="100"/>
        <w:jc w:val="center"/>
        <w:rPr>
          <w:rFonts w:hint="default" w:cs="仿宋_GB2312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default" w:cs="仿宋_GB2312"/>
          <w:b/>
          <w:bCs/>
          <w:color w:val="auto"/>
          <w:sz w:val="52"/>
          <w:szCs w:val="52"/>
          <w:lang w:val="en-US" w:eastAsia="zh-CN"/>
        </w:rPr>
        <w:t>报价一览表</w:t>
      </w:r>
    </w:p>
    <w:bookmarkEnd w:id="0"/>
    <w:p w14:paraId="78DF1CA9">
      <w:pPr>
        <w:spacing w:before="156" w:beforeLines="50" w:after="312" w:afterLines="100"/>
        <w:rPr>
          <w:rFonts w:hint="default" w:cs="仿宋_GB2312"/>
          <w:color w:val="auto"/>
          <w:sz w:val="28"/>
          <w:szCs w:val="28"/>
          <w:lang w:val="en-US" w:eastAsia="zh-CN"/>
        </w:rPr>
      </w:pPr>
      <w:r>
        <w:rPr>
          <w:rFonts w:hint="default" w:cs="仿宋_GB2312"/>
          <w:color w:val="auto"/>
          <w:sz w:val="28"/>
          <w:szCs w:val="28"/>
          <w:lang w:val="en-US" w:eastAsia="zh-CN"/>
        </w:rPr>
        <w:t>项目名称：</w:t>
      </w:r>
      <w:r>
        <w:rPr>
          <w:rFonts w:hint="eastAsia" w:cs="仿宋_GB2312"/>
          <w:color w:val="auto"/>
          <w:sz w:val="28"/>
          <w:szCs w:val="28"/>
          <w:lang w:val="en-US" w:eastAsia="zh-CN"/>
        </w:rPr>
        <w:t>广东省人民医院2024年度常年法律顾问项目</w:t>
      </w:r>
    </w:p>
    <w:tbl>
      <w:tblPr>
        <w:tblStyle w:val="5"/>
        <w:tblW w:w="10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2"/>
        <w:gridCol w:w="3778"/>
        <w:gridCol w:w="5821"/>
      </w:tblGrid>
      <w:tr w14:paraId="7297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1" w:hRule="atLeast"/>
          <w:jc w:val="center"/>
        </w:trPr>
        <w:tc>
          <w:tcPr>
            <w:tcW w:w="852" w:type="dxa"/>
            <w:noWrap w:val="0"/>
            <w:vAlign w:val="center"/>
          </w:tcPr>
          <w:p w14:paraId="06EF6432">
            <w:pPr>
              <w:spacing w:before="156" w:beforeLines="50" w:after="312" w:afterLines="100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778" w:type="dxa"/>
            <w:noWrap w:val="0"/>
            <w:vAlign w:val="center"/>
          </w:tcPr>
          <w:p w14:paraId="676564FE">
            <w:pPr>
              <w:spacing w:before="156" w:beforeLines="50" w:after="312" w:afterLines="100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服务内容</w:t>
            </w:r>
          </w:p>
        </w:tc>
        <w:tc>
          <w:tcPr>
            <w:tcW w:w="5821" w:type="dxa"/>
            <w:noWrap w:val="0"/>
            <w:vAlign w:val="center"/>
          </w:tcPr>
          <w:p w14:paraId="1896F922">
            <w:pPr>
              <w:spacing w:before="156" w:beforeLines="50" w:after="312" w:afterLines="100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报价</w:t>
            </w:r>
          </w:p>
        </w:tc>
      </w:tr>
      <w:tr w14:paraId="104E2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8" w:hRule="atLeast"/>
          <w:jc w:val="center"/>
        </w:trPr>
        <w:tc>
          <w:tcPr>
            <w:tcW w:w="852" w:type="dxa"/>
            <w:noWrap w:val="0"/>
            <w:vAlign w:val="center"/>
          </w:tcPr>
          <w:p w14:paraId="07FCAFEC">
            <w:pPr>
              <w:spacing w:before="156" w:beforeLines="50" w:after="312" w:afterLines="100"/>
              <w:ind w:firstLine="280" w:firstLineChars="100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78" w:type="dxa"/>
            <w:noWrap w:val="0"/>
            <w:vAlign w:val="center"/>
          </w:tcPr>
          <w:p w14:paraId="5D3F6EE2">
            <w:pPr>
              <w:spacing w:before="156" w:beforeLines="50" w:after="312" w:afterLines="100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法律顾问费</w:t>
            </w:r>
          </w:p>
        </w:tc>
        <w:tc>
          <w:tcPr>
            <w:tcW w:w="5821" w:type="dxa"/>
            <w:noWrap w:val="0"/>
            <w:vAlign w:val="center"/>
          </w:tcPr>
          <w:p w14:paraId="75677C3C">
            <w:pPr>
              <w:spacing w:before="156" w:beforeLines="50" w:after="312" w:afterLines="100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1年单价：                      （元/年）</w:t>
            </w:r>
          </w:p>
        </w:tc>
      </w:tr>
      <w:tr w14:paraId="51C9B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8" w:hRule="atLeast"/>
          <w:jc w:val="center"/>
        </w:trPr>
        <w:tc>
          <w:tcPr>
            <w:tcW w:w="852" w:type="dxa"/>
            <w:noWrap w:val="0"/>
            <w:vAlign w:val="center"/>
          </w:tcPr>
          <w:p w14:paraId="5B1F5BA3">
            <w:pPr>
              <w:spacing w:before="156" w:beforeLines="50" w:after="312" w:afterLines="100"/>
              <w:ind w:firstLine="280" w:firstLineChars="100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78" w:type="dxa"/>
            <w:noWrap w:val="0"/>
            <w:vAlign w:val="center"/>
          </w:tcPr>
          <w:p w14:paraId="46E0027A">
            <w:pPr>
              <w:spacing w:before="156" w:beforeLines="50" w:after="312" w:afterLines="100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纠纷及专项法律费用报价</w:t>
            </w:r>
          </w:p>
        </w:tc>
        <w:tc>
          <w:tcPr>
            <w:tcW w:w="5821" w:type="dxa"/>
            <w:noWrap w:val="0"/>
            <w:vAlign w:val="center"/>
          </w:tcPr>
          <w:p w14:paraId="6659D647">
            <w:pPr>
              <w:spacing w:before="156" w:beforeLines="50" w:after="312" w:afterLines="100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</w:t>
            </w:r>
          </w:p>
        </w:tc>
      </w:tr>
      <w:tr w14:paraId="21D1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1" w:hRule="atLeast"/>
          <w:jc w:val="center"/>
        </w:trPr>
        <w:tc>
          <w:tcPr>
            <w:tcW w:w="10451" w:type="dxa"/>
            <w:gridSpan w:val="3"/>
            <w:noWrap w:val="0"/>
            <w:vAlign w:val="center"/>
          </w:tcPr>
          <w:p w14:paraId="5534BE20">
            <w:pPr>
              <w:spacing w:before="156" w:beforeLines="50" w:after="312" w:afterLines="100"/>
              <w:rPr>
                <w:rFonts w:hint="default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如有其他服务报价项，可自行添加行填写。</w:t>
            </w:r>
          </w:p>
        </w:tc>
      </w:tr>
      <w:tr w14:paraId="1B085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1" w:hRule="atLeast"/>
          <w:jc w:val="center"/>
        </w:trPr>
        <w:tc>
          <w:tcPr>
            <w:tcW w:w="10451" w:type="dxa"/>
            <w:gridSpan w:val="3"/>
            <w:noWrap w:val="0"/>
            <w:vAlign w:val="center"/>
          </w:tcPr>
          <w:p w14:paraId="5362A312">
            <w:pPr>
              <w:spacing w:before="156" w:beforeLines="50" w:after="312" w:afterLines="100"/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28"/>
                <w:szCs w:val="28"/>
                <w:lang w:val="en-US" w:eastAsia="zh-CN"/>
              </w:rPr>
              <w:t>其他说明：</w:t>
            </w:r>
          </w:p>
        </w:tc>
      </w:tr>
    </w:tbl>
    <w:p w14:paraId="5E8C945A">
      <w:pPr>
        <w:spacing w:before="156" w:beforeLines="50" w:after="312" w:afterLines="100"/>
        <w:rPr>
          <w:rFonts w:hint="default" w:cs="仿宋_GB2312"/>
          <w:color w:val="auto"/>
          <w:sz w:val="28"/>
          <w:szCs w:val="28"/>
          <w:lang w:val="en-US" w:eastAsia="zh-CN"/>
        </w:rPr>
      </w:pPr>
      <w:r>
        <w:rPr>
          <w:rFonts w:hint="default" w:cs="仿宋_GB2312"/>
          <w:color w:val="auto"/>
          <w:sz w:val="28"/>
          <w:szCs w:val="28"/>
          <w:lang w:val="en-US" w:eastAsia="zh-CN"/>
        </w:rPr>
        <w:t>注：</w:t>
      </w:r>
    </w:p>
    <w:p w14:paraId="463CD943">
      <w:pPr>
        <w:spacing w:before="156" w:beforeLines="50" w:after="312" w:afterLines="100"/>
        <w:rPr>
          <w:rFonts w:hint="default" w:cs="仿宋_GB2312"/>
          <w:color w:val="auto"/>
          <w:sz w:val="28"/>
          <w:szCs w:val="28"/>
          <w:lang w:val="en-US" w:eastAsia="zh-CN"/>
        </w:rPr>
      </w:pPr>
      <w:r>
        <w:rPr>
          <w:rFonts w:hint="default" w:cs="仿宋_GB2312"/>
          <w:color w:val="auto"/>
          <w:sz w:val="28"/>
          <w:szCs w:val="28"/>
          <w:lang w:val="en-US" w:eastAsia="zh-CN"/>
        </w:rPr>
        <w:t>1.报名人须按要求填写所有信息，不得随意更改本表格式。</w:t>
      </w:r>
    </w:p>
    <w:p w14:paraId="4AA50888">
      <w:pPr>
        <w:spacing w:before="156" w:beforeLines="50" w:after="312" w:afterLines="100"/>
        <w:rPr>
          <w:rFonts w:hint="default" w:cs="仿宋_GB2312"/>
          <w:color w:val="auto"/>
          <w:sz w:val="28"/>
          <w:szCs w:val="28"/>
          <w:lang w:val="en-US" w:eastAsia="zh-CN"/>
        </w:rPr>
      </w:pPr>
      <w:r>
        <w:rPr>
          <w:rFonts w:hint="default" w:cs="仿宋_GB2312"/>
          <w:color w:val="auto"/>
          <w:sz w:val="28"/>
          <w:szCs w:val="28"/>
          <w:lang w:val="en-US" w:eastAsia="zh-CN"/>
        </w:rPr>
        <w:t>2.报价包含的内容及要求见“</w:t>
      </w:r>
      <w:r>
        <w:rPr>
          <w:rFonts w:hint="eastAsia" w:cs="仿宋_GB2312"/>
          <w:color w:val="auto"/>
          <w:sz w:val="28"/>
          <w:szCs w:val="28"/>
          <w:lang w:val="en-US" w:eastAsia="zh-CN"/>
        </w:rPr>
        <w:t>报价构成</w:t>
      </w:r>
      <w:r>
        <w:rPr>
          <w:rFonts w:hint="default" w:cs="仿宋_GB2312"/>
          <w:color w:val="auto"/>
          <w:sz w:val="28"/>
          <w:szCs w:val="28"/>
          <w:lang w:val="en-US" w:eastAsia="zh-CN"/>
        </w:rPr>
        <w:t>”。</w:t>
      </w:r>
    </w:p>
    <w:p w14:paraId="5A1AD0A1">
      <w:pPr>
        <w:spacing w:before="156" w:beforeLines="50" w:after="312" w:afterLines="100"/>
        <w:rPr>
          <w:rFonts w:hint="eastAsia" w:ascii="宋体" w:hAnsi="宋体" w:eastAsia="宋体" w:cs="仿宋_GB2312"/>
          <w:kern w:val="0"/>
          <w:sz w:val="28"/>
          <w:szCs w:val="28"/>
          <w:lang w:val="en-US" w:eastAsia="zh-CN"/>
        </w:rPr>
      </w:pPr>
      <w:r>
        <w:rPr>
          <w:rFonts w:hint="default" w:cs="仿宋_GB2312"/>
          <w:color w:val="auto"/>
          <w:sz w:val="28"/>
          <w:szCs w:val="28"/>
          <w:lang w:val="en-US" w:eastAsia="zh-CN"/>
        </w:rPr>
        <w:t>3.以人民币报价。</w:t>
      </w:r>
    </w:p>
    <w:p w14:paraId="2AE44571">
      <w:pPr>
        <w:pStyle w:val="3"/>
        <w:rPr>
          <w:rFonts w:hint="eastAsia" w:ascii="宋体" w:hAnsi="宋体" w:eastAsia="宋体" w:cs="仿宋_GB2312"/>
          <w:kern w:val="0"/>
          <w:sz w:val="28"/>
          <w:szCs w:val="28"/>
          <w:lang w:val="en-US" w:eastAsia="zh-CN"/>
        </w:rPr>
      </w:pPr>
    </w:p>
    <w:p w14:paraId="3B9761F1">
      <w:pPr>
        <w:jc w:val="both"/>
        <w:rPr>
          <w:rFonts w:hint="default" w:ascii="宋体" w:hAnsi="宋体" w:eastAsia="宋体" w:cs="方正小标宋简体"/>
          <w:b w:val="0"/>
          <w:bCs/>
          <w:sz w:val="30"/>
          <w:szCs w:val="30"/>
          <w:lang w:val="en-US" w:eastAsia="zh-CN"/>
        </w:rPr>
      </w:pPr>
    </w:p>
    <w:p w14:paraId="7F02B36B">
      <w:pPr>
        <w:spacing w:before="156" w:beforeLines="50" w:after="312" w:afterLines="100"/>
        <w:rPr>
          <w:rFonts w:hint="default" w:cs="仿宋_GB2312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99A8F45-A405-4277-A060-D26237119F9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669CA96-054E-4665-8899-289B9B49056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ZTk5ZTIzM2I5MWQ4NTkzYmZmZTI3OGY5OWJjZDUifQ=="/>
  </w:docVars>
  <w:rsids>
    <w:rsidRoot w:val="00000000"/>
    <w:rsid w:val="015A0DF5"/>
    <w:rsid w:val="03707C33"/>
    <w:rsid w:val="03E122EA"/>
    <w:rsid w:val="0F4D2493"/>
    <w:rsid w:val="0FCE5E7A"/>
    <w:rsid w:val="10957D36"/>
    <w:rsid w:val="11D27F48"/>
    <w:rsid w:val="1C1302CD"/>
    <w:rsid w:val="1D70574B"/>
    <w:rsid w:val="27C60B5C"/>
    <w:rsid w:val="2AF81F05"/>
    <w:rsid w:val="2EF35F6A"/>
    <w:rsid w:val="315977CF"/>
    <w:rsid w:val="323A0EFF"/>
    <w:rsid w:val="38B20D0F"/>
    <w:rsid w:val="3CDD0C14"/>
    <w:rsid w:val="40B34044"/>
    <w:rsid w:val="41C30FC5"/>
    <w:rsid w:val="43062C14"/>
    <w:rsid w:val="45941452"/>
    <w:rsid w:val="4D4D62E9"/>
    <w:rsid w:val="53D0444B"/>
    <w:rsid w:val="5C473C2B"/>
    <w:rsid w:val="5D3301D0"/>
    <w:rsid w:val="5FF11318"/>
    <w:rsid w:val="69C20696"/>
    <w:rsid w:val="6AD92A07"/>
    <w:rsid w:val="6B234EA5"/>
    <w:rsid w:val="6C627197"/>
    <w:rsid w:val="6F7567A9"/>
    <w:rsid w:val="6FB44B37"/>
    <w:rsid w:val="6FB90C4D"/>
    <w:rsid w:val="706E680E"/>
    <w:rsid w:val="796C2692"/>
    <w:rsid w:val="7C4A2495"/>
    <w:rsid w:val="7C52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1700</Words>
  <Characters>1828</Characters>
  <Lines>0</Lines>
  <Paragraphs>0</Paragraphs>
  <TotalTime>2</TotalTime>
  <ScaleCrop>false</ScaleCrop>
  <LinksUpToDate>false</LinksUpToDate>
  <CharactersWithSpaces>1896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netuser</dc:creator>
  <cp:lastModifiedBy>- 杰 -</cp:lastModifiedBy>
  <cp:lastPrinted>2024-10-21T09:28:00Z</cp:lastPrinted>
  <dcterms:modified xsi:type="dcterms:W3CDTF">2024-11-04T11:23:00Z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EA01989EC562485C97DA5E3D465F1E81_13</vt:lpwstr>
  </property>
</Properties>
</file>