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医院五金材料及维修零配件配送服务采购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技术需求书</w:t>
      </w:r>
    </w:p>
    <w:p w14:paraId="2198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广东省人民医院需进行五金材料及维修零配件的配送服务采购，以符合医院的使用要求。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0A42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医院五金材料及维修零配件配送服务采购项目</w:t>
      </w:r>
    </w:p>
    <w:p w14:paraId="1420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三、项目范围</w:t>
      </w:r>
    </w:p>
    <w:p w14:paraId="4A9B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广东省人民医院范围，含院本部、惠福分院、平洲分院、合群门诊及医院各属和租赁物业等区域</w:t>
      </w:r>
    </w:p>
    <w:p w14:paraId="5732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四、项目时限</w:t>
      </w:r>
    </w:p>
    <w:p w14:paraId="1E1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</w:t>
      </w:r>
    </w:p>
    <w:p w14:paraId="43AF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五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、质量要求和技术标准</w:t>
      </w:r>
    </w:p>
    <w:p w14:paraId="5A5E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1、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供应商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提供的物品必须符合中华人民共和国国家安全环保标准、国家有关产品质量认证标准。</w:t>
      </w:r>
    </w:p>
    <w:p w14:paraId="6E13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2、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供应商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提供的物品必须是全新的、包装完好、表面和内部均无瑕疵的原厂正品，而且提供的物品必须是近期出厂的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,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一般不超过出厂日期至有效日期的一半时间。</w:t>
      </w:r>
    </w:p>
    <w:p w14:paraId="1AC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六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项目内容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数量及定价</w:t>
      </w:r>
    </w:p>
    <w:p w14:paraId="7180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1、需求按</w:t>
      </w:r>
      <w:r>
        <w:rPr>
          <w:rFonts w:hint="eastAsia" w:ascii="宋体" w:hAnsi="宋体"/>
          <w:sz w:val="28"/>
          <w:szCs w:val="28"/>
          <w:lang w:eastAsia="zh-CN"/>
        </w:rPr>
        <w:t>采购方</w:t>
      </w:r>
      <w:r>
        <w:rPr>
          <w:rFonts w:hint="eastAsia" w:ascii="宋体" w:hAnsi="宋体"/>
          <w:sz w:val="28"/>
          <w:szCs w:val="28"/>
        </w:rPr>
        <w:t>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形式、数量、品种、材料、位置等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eastAsia="zh-CN"/>
        </w:rPr>
        <w:t>供应方</w:t>
      </w:r>
      <w:r>
        <w:rPr>
          <w:rFonts w:hint="eastAsia" w:ascii="宋体" w:hAnsi="宋体"/>
          <w:sz w:val="28"/>
          <w:szCs w:val="28"/>
        </w:rPr>
        <w:t>为准。</w:t>
      </w:r>
      <w:r>
        <w:rPr>
          <w:rFonts w:hint="eastAsia" w:ascii="宋体" w:hAnsi="宋体"/>
          <w:sz w:val="28"/>
          <w:szCs w:val="28"/>
          <w:lang w:val="en-US" w:eastAsia="zh-CN"/>
        </w:rPr>
        <w:t>详见附件1：医院五金材料及维修零配件的配送服务采购需求表；</w:t>
      </w:r>
    </w:p>
    <w:p w14:paraId="2666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有权根据实际情况对采购数量进行调整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，采购方不作总量承诺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2AAD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的实际</w:t>
      </w:r>
      <w:r>
        <w:rPr>
          <w:rFonts w:hint="eastAsia" w:ascii="宋体" w:hAnsi="宋体" w:cs="宋体"/>
          <w:sz w:val="28"/>
          <w:szCs w:val="28"/>
          <w:lang w:bidi="ar"/>
        </w:rPr>
        <w:t>供货价以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签订合同</w:t>
      </w:r>
      <w:r>
        <w:rPr>
          <w:rFonts w:hint="eastAsia" w:ascii="宋体" w:hAnsi="宋体" w:cs="宋体"/>
          <w:sz w:val="28"/>
          <w:szCs w:val="28"/>
          <w:lang w:bidi="ar"/>
        </w:rPr>
        <w:t>文件价格为准，在实际供货过程中，不得擅自调整价格。</w:t>
      </w:r>
    </w:p>
    <w:p w14:paraId="45FA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baseline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结算及支付</w:t>
      </w:r>
    </w:p>
    <w:p w14:paraId="57E3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1、结算价格：</w:t>
      </w:r>
      <w:r>
        <w:rPr>
          <w:rFonts w:hint="eastAsia" w:ascii="宋体" w:hAnsi="宋体"/>
          <w:sz w:val="28"/>
          <w:szCs w:val="28"/>
          <w:lang w:val="en-US" w:eastAsia="zh-CN"/>
        </w:rPr>
        <w:t>五金材料及维修零配件</w:t>
      </w:r>
      <w:r>
        <w:rPr>
          <w:rFonts w:hint="eastAsia" w:cs="宋体"/>
          <w:color w:val="000000"/>
          <w:sz w:val="28"/>
          <w:szCs w:val="28"/>
        </w:rPr>
        <w:t>采购按单价计算（详见附件</w:t>
      </w:r>
      <w:r>
        <w:rPr>
          <w:rFonts w:hint="eastAsia" w:ascii="宋体" w:hAnsi="宋体"/>
          <w:sz w:val="28"/>
          <w:szCs w:val="28"/>
          <w:lang w:val="en-US" w:eastAsia="zh-CN"/>
        </w:rPr>
        <w:t>五金材料及维修零配件配送</w:t>
      </w:r>
      <w:r>
        <w:rPr>
          <w:rFonts w:hint="eastAsia" w:cs="宋体"/>
          <w:color w:val="000000"/>
          <w:sz w:val="28"/>
          <w:szCs w:val="28"/>
        </w:rPr>
        <w:t>服务采购单价表），所列单价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及服务</w:t>
      </w:r>
      <w:r>
        <w:rPr>
          <w:rFonts w:hint="eastAsia" w:cs="宋体"/>
          <w:color w:val="000000"/>
          <w:sz w:val="28"/>
          <w:szCs w:val="28"/>
        </w:rPr>
        <w:t>已包含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沟通、勘查、样版、配送、运输、质量保证、售后服务、</w:t>
      </w:r>
      <w:r>
        <w:rPr>
          <w:rFonts w:hint="eastAsia" w:cs="宋体"/>
          <w:color w:val="000000"/>
          <w:sz w:val="28"/>
          <w:szCs w:val="28"/>
        </w:rPr>
        <w:t>废品处理费、加班费、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保险、各项税金及合同实施过程中应预见和不可预见需求等</w:t>
      </w:r>
      <w:r>
        <w:rPr>
          <w:rFonts w:hint="eastAsia" w:cs="宋体"/>
          <w:color w:val="000000"/>
          <w:sz w:val="28"/>
          <w:szCs w:val="28"/>
        </w:rPr>
        <w:t>一切费用</w:t>
      </w:r>
      <w:r>
        <w:rPr>
          <w:rFonts w:hint="eastAsia" w:cs="宋体"/>
          <w:color w:val="000000"/>
          <w:sz w:val="28"/>
          <w:szCs w:val="28"/>
          <w:lang w:eastAsia="zh-CN"/>
        </w:rPr>
        <w:t>；</w:t>
      </w:r>
      <w:r>
        <w:rPr>
          <w:rFonts w:hint="eastAsia" w:cs="宋体"/>
          <w:color w:val="000000"/>
          <w:sz w:val="28"/>
          <w:szCs w:val="28"/>
        </w:rPr>
        <w:t>甲方不另行承担任何其他费用。</w:t>
      </w:r>
    </w:p>
    <w:p w14:paraId="79F7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2、结算方式：结算费用按实际供货量，每月结算，即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cs="宋体"/>
          <w:color w:val="000000"/>
          <w:sz w:val="28"/>
          <w:szCs w:val="28"/>
        </w:rPr>
        <w:t>在每月完成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采购方</w:t>
      </w:r>
      <w:r>
        <w:rPr>
          <w:rFonts w:hint="eastAsia" w:cs="宋体"/>
          <w:color w:val="000000"/>
          <w:sz w:val="28"/>
          <w:szCs w:val="28"/>
        </w:rPr>
        <w:t>采购所需求供应后，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按要求</w:t>
      </w:r>
      <w:r>
        <w:rPr>
          <w:rFonts w:hint="eastAsia" w:cs="宋体"/>
          <w:color w:val="000000"/>
          <w:sz w:val="28"/>
          <w:szCs w:val="28"/>
        </w:rPr>
        <w:t>于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每月底交相关统计资料给采购方办理入库，</w:t>
      </w:r>
      <w:r>
        <w:rPr>
          <w:rFonts w:hint="eastAsia" w:cs="宋体"/>
          <w:color w:val="000000"/>
          <w:sz w:val="28"/>
          <w:szCs w:val="28"/>
        </w:rPr>
        <w:t>由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采购人</w:t>
      </w:r>
      <w:r>
        <w:rPr>
          <w:rFonts w:hint="eastAsia" w:cs="宋体"/>
          <w:color w:val="000000"/>
          <w:sz w:val="28"/>
          <w:szCs w:val="28"/>
        </w:rPr>
        <w:t>办理支付。</w:t>
      </w:r>
    </w:p>
    <w:p w14:paraId="4824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color w:val="000000"/>
          <w:sz w:val="28"/>
          <w:szCs w:val="28"/>
          <w:highlight w:val="none"/>
        </w:rPr>
      </w:pPr>
      <w:r>
        <w:rPr>
          <w:rFonts w:hint="eastAsia" w:cs="宋体"/>
          <w:color w:val="000000"/>
          <w:sz w:val="28"/>
          <w:szCs w:val="28"/>
          <w:highlight w:val="none"/>
        </w:rPr>
        <w:t>3、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本采购为</w:t>
      </w:r>
      <w:r>
        <w:rPr>
          <w:rFonts w:hint="eastAsia" w:cs="宋体"/>
          <w:color w:val="000000"/>
          <w:sz w:val="28"/>
          <w:szCs w:val="28"/>
          <w:highlight w:val="none"/>
        </w:rPr>
        <w:t>单价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方式</w:t>
      </w:r>
      <w:r>
        <w:rPr>
          <w:rFonts w:hint="eastAsia" w:cs="宋体"/>
          <w:color w:val="000000"/>
          <w:sz w:val="28"/>
          <w:szCs w:val="28"/>
          <w:highlight w:val="none"/>
        </w:rPr>
        <w:t>，履行期间，不允许产品供应价格调升，如属项目外，需预先按京东自营单价的9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cs="宋体"/>
          <w:color w:val="000000"/>
          <w:sz w:val="28"/>
          <w:szCs w:val="28"/>
          <w:highlight w:val="none"/>
        </w:rPr>
        <w:t>折优惠报价，待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cs="宋体"/>
          <w:color w:val="000000"/>
          <w:sz w:val="28"/>
          <w:szCs w:val="28"/>
          <w:highlight w:val="none"/>
        </w:rPr>
        <w:t>方确认后结算。</w:t>
      </w:r>
    </w:p>
    <w:p w14:paraId="24D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宋体" w:cs="宋体"/>
          <w:b/>
          <w:bCs/>
          <w:sz w:val="28"/>
          <w:szCs w:val="28"/>
          <w:lang w:bidi="ar"/>
        </w:rPr>
        <w:t>、服务要求</w:t>
      </w:r>
    </w:p>
    <w:p w14:paraId="3C38B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bidi="ar"/>
        </w:rPr>
        <w:t>1、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紧急维修所需材料，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应该在</w:t>
      </w:r>
      <w:r>
        <w:rPr>
          <w:rFonts w:hint="eastAsia" w:ascii="宋体" w:hAnsi="宋体" w:cs="宋体"/>
          <w:b w:val="0"/>
          <w:bCs w:val="0"/>
          <w:sz w:val="28"/>
          <w:szCs w:val="28"/>
          <w:lang w:bidi="ar"/>
        </w:rPr>
        <w:t>半小时内</w:t>
      </w:r>
      <w:r>
        <w:rPr>
          <w:rFonts w:hint="eastAsia" w:ascii="宋体" w:hAnsi="宋体" w:cs="宋体"/>
          <w:sz w:val="28"/>
          <w:szCs w:val="28"/>
          <w:lang w:bidi="ar"/>
        </w:rPr>
        <w:t>把货物送至指定地点。</w:t>
      </w:r>
    </w:p>
    <w:p w14:paraId="54CA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bidi="ar"/>
        </w:rPr>
        <w:t>2、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需</w:t>
      </w:r>
      <w:r>
        <w:rPr>
          <w:rFonts w:hint="eastAsia" w:ascii="宋体" w:hAnsi="宋体" w:cs="宋体"/>
          <w:sz w:val="28"/>
          <w:szCs w:val="28"/>
          <w:lang w:bidi="ar"/>
        </w:rPr>
        <w:t>至少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安排</w:t>
      </w:r>
      <w:r>
        <w:rPr>
          <w:rFonts w:hint="eastAsia" w:ascii="宋体" w:hAnsi="宋体" w:cs="宋体"/>
          <w:sz w:val="28"/>
          <w:szCs w:val="28"/>
          <w:lang w:bidi="ar"/>
        </w:rPr>
        <w:t>一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位专业人员</w:t>
      </w:r>
      <w:r>
        <w:rPr>
          <w:rFonts w:hint="eastAsia" w:ascii="宋体" w:hAnsi="宋体" w:cs="宋体"/>
          <w:sz w:val="28"/>
          <w:szCs w:val="28"/>
          <w:lang w:bidi="ar"/>
        </w:rPr>
        <w:t>长驻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单位</w:t>
      </w:r>
      <w:r>
        <w:rPr>
          <w:rFonts w:hint="eastAsia" w:ascii="宋体" w:hAnsi="宋体" w:cs="宋体"/>
          <w:sz w:val="28"/>
          <w:szCs w:val="28"/>
          <w:lang w:eastAsia="zh-CN" w:bidi="ar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并</w:t>
      </w:r>
      <w:r>
        <w:rPr>
          <w:rFonts w:hint="eastAsia" w:ascii="宋体" w:hAnsi="宋体" w:cs="宋体"/>
          <w:sz w:val="28"/>
          <w:szCs w:val="28"/>
          <w:lang w:bidi="ar"/>
        </w:rPr>
        <w:t>长期跟进相关业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务（要求其在五金水电材料方面至少有三年从业经验），其他日常配送服务人员不少于3名。</w:t>
      </w:r>
    </w:p>
    <w:p w14:paraId="2A0E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3、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要及时收集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各科室五金物资的供应情况、质量情况等信息，并及时与相关使用科室进行沟通及反馈，做好后续跟踪服务工作，并定期将相关供应情况及</w:t>
      </w:r>
      <w:r>
        <w:rPr>
          <w:rFonts w:hint="eastAsia" w:ascii="宋体" w:hAnsi="宋体" w:cs="宋体"/>
          <w:sz w:val="28"/>
          <w:szCs w:val="28"/>
          <w:lang w:bidi="ar"/>
        </w:rPr>
        <w:t>时报告</w:t>
      </w:r>
      <w:r>
        <w:rPr>
          <w:rFonts w:hint="eastAsia" w:ascii="宋体" w:hAnsi="宋体" w:cs="宋体"/>
          <w:sz w:val="28"/>
          <w:szCs w:val="28"/>
          <w:lang w:eastAsia="zh-CN" w:bidi="ar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汇总给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。</w:t>
      </w:r>
    </w:p>
    <w:p w14:paraId="20BE3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bidi="ar"/>
        </w:rPr>
        <w:t>4、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按照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采购部门确认后的采购需求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及</w:t>
      </w:r>
      <w:r>
        <w:rPr>
          <w:rFonts w:hint="eastAsia" w:ascii="宋体" w:hAnsi="宋体" w:cs="宋体"/>
          <w:sz w:val="28"/>
          <w:szCs w:val="28"/>
          <w:lang w:bidi="ar"/>
        </w:rPr>
        <w:t>计划，对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的各项五金材料进行供应服务。每批次采购计划应交货到指定科室</w:t>
      </w:r>
      <w:r>
        <w:rPr>
          <w:rFonts w:hint="eastAsia" w:ascii="宋体" w:hAnsi="宋体" w:cs="宋体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做好交接签收，供</w:t>
      </w:r>
      <w:r>
        <w:rPr>
          <w:rFonts w:hint="eastAsia" w:ascii="宋体" w:hAnsi="宋体" w:cs="宋体"/>
          <w:sz w:val="28"/>
          <w:szCs w:val="28"/>
          <w:lang w:bidi="ar"/>
        </w:rPr>
        <w:t>核对结算。</w:t>
      </w:r>
    </w:p>
    <w:p w14:paraId="4BD2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239" w:leftChars="114"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bidi="ar"/>
        </w:rPr>
        <w:t>5、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提供</w:t>
      </w:r>
      <w:r>
        <w:rPr>
          <w:rFonts w:hint="eastAsia" w:ascii="宋体" w:hAnsi="宋体" w:cs="宋体"/>
          <w:sz w:val="28"/>
          <w:szCs w:val="28"/>
          <w:lang w:bidi="ar"/>
        </w:rPr>
        <w:t>应急五金材料仓库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位置</w:t>
      </w:r>
      <w:r>
        <w:rPr>
          <w:rFonts w:hint="eastAsia" w:ascii="宋体" w:hAnsi="宋体" w:cs="宋体"/>
          <w:sz w:val="28"/>
          <w:szCs w:val="28"/>
          <w:lang w:bidi="ar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约</w:t>
      </w:r>
      <w:r>
        <w:rPr>
          <w:rFonts w:hint="eastAsia" w:ascii="宋体" w:hAnsi="宋体" w:cs="宋体"/>
          <w:sz w:val="28"/>
          <w:szCs w:val="28"/>
          <w:lang w:bidi="ar"/>
        </w:rPr>
        <w:t>10平方米），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应按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应急抢修维修所需的五金材料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备</w:t>
      </w:r>
      <w:r>
        <w:rPr>
          <w:rFonts w:hint="eastAsia" w:ascii="宋体" w:hAnsi="宋体" w:cs="宋体"/>
          <w:sz w:val="28"/>
          <w:szCs w:val="28"/>
          <w:lang w:bidi="ar"/>
        </w:rPr>
        <w:t>货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到位</w:t>
      </w:r>
      <w:r>
        <w:rPr>
          <w:rFonts w:hint="eastAsia" w:ascii="宋体" w:hAnsi="宋体" w:cs="宋体"/>
          <w:sz w:val="28"/>
          <w:szCs w:val="28"/>
          <w:lang w:bidi="ar"/>
        </w:rPr>
        <w:t>。</w:t>
      </w:r>
    </w:p>
    <w:p w14:paraId="07FD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bidi="ar"/>
        </w:rPr>
        <w:t>6、一般常用五金物资，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需在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提供的仓库内备有安全库存，并负责库存物资的保管和发放，供应要做到：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需随订随送，1小时内响应，2小时内送达。对于需厂家定制的五金零配件或五金产成品等，供货时间不得超过三天。特殊物资，可由双方协商送货时间。由于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拖沓造成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利益受损的，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有权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进行处罚及</w:t>
      </w:r>
      <w:r>
        <w:rPr>
          <w:rFonts w:hint="eastAsia" w:ascii="宋体" w:hAnsi="宋体" w:cs="宋体"/>
          <w:sz w:val="28"/>
          <w:szCs w:val="28"/>
          <w:lang w:bidi="ar"/>
        </w:rPr>
        <w:t>要求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赔偿。</w:t>
      </w:r>
    </w:p>
    <w:p w14:paraId="4CEB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7、在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或采购委托人签收之前，货物的所有权和风险属于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，货物发生遗失、损坏、质变等由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负责。</w:t>
      </w:r>
    </w:p>
    <w:p w14:paraId="50F6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8、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须严格按照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的要求配送商品，不得随意更改增减数量、规格、品牌、型号等，否则，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及指定签收人有权拒收。</w:t>
      </w:r>
    </w:p>
    <w:p w14:paraId="75B0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9、除客观不可抗力外，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不得推迟送货。如客观原因确需延迟送货的，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必须告知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4DEC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10、</w:t>
      </w:r>
      <w:r>
        <w:rPr>
          <w:rFonts w:hint="eastAsia" w:ascii="宋体" w:hAnsi="宋体" w:cs="宋体"/>
          <w:sz w:val="28"/>
          <w:szCs w:val="28"/>
          <w:lang w:eastAsia="zh-CN" w:bidi="ar"/>
        </w:rPr>
        <w:t>供应方</w:t>
      </w:r>
      <w:r>
        <w:rPr>
          <w:rFonts w:hint="eastAsia" w:ascii="宋体" w:hAnsi="宋体" w:cs="宋体"/>
          <w:sz w:val="28"/>
          <w:szCs w:val="28"/>
          <w:lang w:bidi="ar"/>
        </w:rPr>
        <w:t>必须满足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物流信息管理要求：使用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指定物资管理系统（五金材料编码申购领用）、配备电脑、条码标签打印机（双面不干胶标签，大小为6*8cm）等硬件设施、配合</w:t>
      </w:r>
      <w:r>
        <w:rPr>
          <w:rFonts w:hint="eastAsia" w:ascii="宋体" w:hAnsi="宋体" w:cs="宋体"/>
          <w:sz w:val="28"/>
          <w:szCs w:val="28"/>
          <w:lang w:eastAsia="zh-CN" w:bidi="ar"/>
        </w:rPr>
        <w:t>采购方</w:t>
      </w:r>
      <w:r>
        <w:rPr>
          <w:rFonts w:hint="eastAsia" w:ascii="宋体" w:hAnsi="宋体" w:cs="宋体"/>
          <w:sz w:val="28"/>
          <w:szCs w:val="28"/>
          <w:lang w:bidi="ar"/>
        </w:rPr>
        <w:t>及第三方维保单位要求打印条码和送货单、对五金材料黏贴条码。</w:t>
      </w:r>
    </w:p>
    <w:p w14:paraId="616DC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11、服务期间，供应商服务及人员工必须服从采购人现场管理人员指挥，文明服务、安全施工，遵守医院各项规章制度及作息时间，按要求进行器材交接和服务，不得消极怠工，不得弄虚作假。</w:t>
      </w:r>
    </w:p>
    <w:p w14:paraId="4DE5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12、</w:t>
      </w:r>
      <w:r>
        <w:rPr>
          <w:rFonts w:hint="eastAsia" w:ascii="宋体" w:hAnsi="宋体" w:cs="宋体"/>
          <w:sz w:val="28"/>
          <w:szCs w:val="28"/>
          <w:lang w:bidi="ar"/>
        </w:rPr>
        <w:t>五金材料及维修零配件配送服务质量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需服从采购方的每月</w:t>
      </w:r>
      <w:r>
        <w:rPr>
          <w:rFonts w:hint="eastAsia" w:ascii="宋体" w:hAnsi="宋体" w:cs="宋体"/>
          <w:sz w:val="28"/>
          <w:szCs w:val="28"/>
          <w:lang w:bidi="ar"/>
        </w:rPr>
        <w:t>考评。</w:t>
      </w:r>
    </w:p>
    <w:p w14:paraId="0F15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违约责任：</w:t>
      </w:r>
    </w:p>
    <w:p w14:paraId="199C102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asciiTheme="minorEastAsia" w:hAnsiTheme="minorEastAsia" w:eastAsiaTheme="minorEastAsia" w:cstheme="minorEastAsia"/>
          <w:spacing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kern w:val="2"/>
          <w:sz w:val="28"/>
          <w:szCs w:val="28"/>
        </w:rPr>
        <w:t xml:space="preserve">   1、如有以下情况之一，</w:t>
      </w:r>
      <w:r>
        <w:rPr>
          <w:rFonts w:hint="eastAsia" w:asciiTheme="minorEastAsia" w:hAnsiTheme="minorEastAsia" w:cstheme="minorEastAsia"/>
          <w:spacing w:val="0"/>
          <w:kern w:val="2"/>
          <w:sz w:val="28"/>
          <w:szCs w:val="28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spacing w:val="0"/>
          <w:kern w:val="2"/>
          <w:sz w:val="28"/>
          <w:szCs w:val="28"/>
        </w:rPr>
        <w:t>有权单方面解除</w:t>
      </w:r>
      <w:r>
        <w:rPr>
          <w:rFonts w:hint="eastAsia" w:asciiTheme="minorEastAsia" w:hAnsiTheme="minorEastAsia" w:cstheme="minorEastAsia"/>
          <w:spacing w:val="0"/>
          <w:kern w:val="2"/>
          <w:sz w:val="28"/>
          <w:szCs w:val="28"/>
          <w:lang w:val="en-US" w:eastAsia="zh-CN"/>
        </w:rPr>
        <w:t>采购服务</w:t>
      </w:r>
      <w:r>
        <w:rPr>
          <w:rFonts w:hint="eastAsia" w:asciiTheme="minorEastAsia" w:hAnsiTheme="minorEastAsia" w:eastAsiaTheme="minorEastAsia" w:cstheme="minorEastAsia"/>
          <w:spacing w:val="0"/>
          <w:kern w:val="2"/>
          <w:sz w:val="28"/>
          <w:szCs w:val="28"/>
        </w:rPr>
        <w:t>，且不支付本项目的未结款项，并</w:t>
      </w:r>
      <w:r>
        <w:rPr>
          <w:rFonts w:hint="eastAsia" w:asciiTheme="minorEastAsia" w:hAnsiTheme="minorEastAsia" w:cstheme="minorEastAsia"/>
          <w:spacing w:val="0"/>
          <w:kern w:val="2"/>
          <w:sz w:val="28"/>
          <w:szCs w:val="28"/>
          <w:lang w:val="en-US" w:eastAsia="zh-CN"/>
        </w:rPr>
        <w:t>追究</w:t>
      </w:r>
      <w:r>
        <w:rPr>
          <w:rFonts w:hint="eastAsia" w:asciiTheme="minorEastAsia" w:hAnsiTheme="minorEastAsia" w:eastAsiaTheme="minorEastAsia" w:cstheme="minorEastAsia"/>
          <w:spacing w:val="0"/>
          <w:kern w:val="2"/>
          <w:sz w:val="28"/>
          <w:szCs w:val="28"/>
        </w:rPr>
        <w:t>违约责任：</w:t>
      </w:r>
    </w:p>
    <w:p w14:paraId="134E8B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向第三方转包的。</w:t>
      </w:r>
    </w:p>
    <w:p w14:paraId="2C17B4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材料及配件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存在质量问题累计达到3次或以上。</w:t>
      </w:r>
    </w:p>
    <w:p w14:paraId="50DC93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材料、配件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和服务未通过验收累计达到3次或以上。</w:t>
      </w:r>
    </w:p>
    <w:p w14:paraId="667E57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1.4若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的工作或质量问题造成甲方或第三方人身或财产损害的，乙方应承担全部责任。</w:t>
      </w:r>
    </w:p>
    <w:p w14:paraId="7F51AF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1.5</w:t>
      </w:r>
      <w:r>
        <w:rPr>
          <w:rFonts w:hint="eastAsia" w:hAnsi="宋体"/>
          <w:color w:val="auto"/>
          <w:sz w:val="28"/>
          <w:szCs w:val="28"/>
        </w:rPr>
        <w:t>如因</w:t>
      </w:r>
      <w:r>
        <w:rPr>
          <w:rFonts w:hint="eastAsia" w:hAnsi="宋体"/>
          <w:color w:val="auto"/>
          <w:sz w:val="28"/>
          <w:szCs w:val="28"/>
          <w:lang w:val="en-US" w:eastAsia="zh-CN"/>
        </w:rPr>
        <w:t>供应</w:t>
      </w:r>
      <w:r>
        <w:rPr>
          <w:rFonts w:hint="eastAsia" w:hAnsi="宋体"/>
          <w:color w:val="auto"/>
          <w:sz w:val="28"/>
          <w:szCs w:val="28"/>
        </w:rPr>
        <w:t>原因</w:t>
      </w:r>
      <w:bookmarkStart w:id="0" w:name="_GoBack"/>
      <w:bookmarkEnd w:id="0"/>
      <w:r>
        <w:rPr>
          <w:rFonts w:hint="eastAsia" w:hAnsi="宋体"/>
          <w:color w:val="auto"/>
          <w:sz w:val="28"/>
          <w:szCs w:val="28"/>
        </w:rPr>
        <w:t>造成一次严重的不良事件或者累计三次一般的不良事件，甲方有权提前终止合同并扣罚全部未付结算金额。</w:t>
      </w:r>
    </w:p>
    <w:p w14:paraId="7549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2、遇不可抗力事由，导致一方无法按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要求服务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及附件要求执行，无法执行一方应在不可抗力事由发生后24小时内书面通知对方，双方均不承担责任，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实际工作量支付费用。</w:t>
      </w:r>
    </w:p>
    <w:p w14:paraId="32D73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十、服务响应及附表</w:t>
      </w:r>
    </w:p>
    <w:p w14:paraId="501E8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附表1：医院五金材料及维修零配件采购需求清单</w:t>
      </w:r>
    </w:p>
    <w:p w14:paraId="52873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附表2：医院五金材料及维修零配件采购分类说明参考表</w:t>
      </w:r>
    </w:p>
    <w:p w14:paraId="09F47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附表3：医院五金材料及维修零配件采购单价表</w:t>
      </w:r>
    </w:p>
    <w:p w14:paraId="0CE5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附表4：医院五金材料及维修零配件采购报价总表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1553008A"/>
    <w:rsid w:val="15C038DD"/>
    <w:rsid w:val="18CC459D"/>
    <w:rsid w:val="192E5814"/>
    <w:rsid w:val="265B4ABA"/>
    <w:rsid w:val="2844535A"/>
    <w:rsid w:val="3317335F"/>
    <w:rsid w:val="38CF3E72"/>
    <w:rsid w:val="3B72328E"/>
    <w:rsid w:val="3BF23CE2"/>
    <w:rsid w:val="4787599C"/>
    <w:rsid w:val="4C437C44"/>
    <w:rsid w:val="4C9B57B2"/>
    <w:rsid w:val="504168CE"/>
    <w:rsid w:val="50597E5F"/>
    <w:rsid w:val="555845DD"/>
    <w:rsid w:val="5C3F7889"/>
    <w:rsid w:val="5C852059"/>
    <w:rsid w:val="5CA65E11"/>
    <w:rsid w:val="60E758BA"/>
    <w:rsid w:val="61F84C12"/>
    <w:rsid w:val="6B370592"/>
    <w:rsid w:val="781C6ACA"/>
    <w:rsid w:val="7B1409DC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3</Pages>
  <Words>2016</Words>
  <Characters>2041</Characters>
  <Lines>28</Lines>
  <Paragraphs>8</Paragraphs>
  <TotalTime>98</TotalTime>
  <ScaleCrop>false</ScaleCrop>
  <LinksUpToDate>false</LinksUpToDate>
  <CharactersWithSpaces>2044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春</cp:lastModifiedBy>
  <cp:lastPrinted>2024-11-01T03:20:06Z</cp:lastPrinted>
  <dcterms:modified xsi:type="dcterms:W3CDTF">2024-11-01T03:22:31Z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A38CCC257EDC45FAAE8B8922FA6EB62F_13</vt:lpwstr>
  </property>
</Properties>
</file>