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A2" w:rsidRDefault="00ED77FF">
      <w:pPr>
        <w:pStyle w:val="1"/>
        <w:tabs>
          <w:tab w:val="center" w:pos="896"/>
          <w:tab w:val="center" w:pos="4512"/>
        </w:tabs>
        <w:spacing w:after="201" w:line="240" w:lineRule="auto"/>
        <w:ind w:left="0" w:right="0" w:firstLineChars="200" w:firstLine="560"/>
      </w:pPr>
      <w:r>
        <w:rPr>
          <w:rFonts w:hint="eastAsia"/>
          <w:sz w:val="28"/>
          <w:szCs w:val="21"/>
        </w:rPr>
        <w:t xml:space="preserve">附件1              </w:t>
      </w:r>
      <w:r>
        <w:rPr>
          <w:sz w:val="28"/>
          <w:szCs w:val="21"/>
        </w:rPr>
        <w:t>四害消杀监管规定</w:t>
      </w:r>
    </w:p>
    <w:p w:rsidR="00C20EA2" w:rsidRDefault="00ED77FF">
      <w:pPr>
        <w:spacing w:line="240" w:lineRule="auto"/>
        <w:ind w:left="14" w:right="14" w:firstLineChars="200" w:firstLine="400"/>
      </w:pPr>
      <w:r>
        <w:t>四害消杀工作涉及到医院各个角落，做好四害消杀工作提供舒适的医院环境的同时符合控感标准避免造成交叉感染。四害消杀专业性强，对于专业合作单位监管制定如下管理规定：</w:t>
      </w:r>
    </w:p>
    <w:p w:rsidR="00C20EA2" w:rsidRDefault="00ED77FF">
      <w:pPr>
        <w:spacing w:after="67" w:line="240" w:lineRule="auto"/>
        <w:ind w:left="451" w:right="14" w:firstLineChars="200" w:firstLine="400"/>
      </w:pPr>
      <w:r>
        <w:rPr>
          <w:noProof/>
        </w:rPr>
        <w:drawing>
          <wp:inline distT="0" distB="0" distL="0" distR="0">
            <wp:extent cx="115570" cy="20955"/>
            <wp:effectExtent l="0" t="0" r="17780" b="7620"/>
            <wp:docPr id="36913" name="Picture 36913"/>
            <wp:cNvGraphicFramePr/>
            <a:graphic xmlns:a="http://schemas.openxmlformats.org/drawingml/2006/main">
              <a:graphicData uri="http://schemas.openxmlformats.org/drawingml/2006/picture">
                <pic:pic xmlns:pic="http://schemas.openxmlformats.org/drawingml/2006/picture">
                  <pic:nvPicPr>
                    <pic:cNvPr id="36913" name="Picture 36913"/>
                    <pic:cNvPicPr/>
                  </pic:nvPicPr>
                  <pic:blipFill>
                    <a:blip r:embed="rId7"/>
                    <a:stretch>
                      <a:fillRect/>
                    </a:stretch>
                  </pic:blipFill>
                  <pic:spPr>
                    <a:xfrm>
                      <a:off x="0" y="0"/>
                      <a:ext cx="115824" cy="21342"/>
                    </a:xfrm>
                    <a:prstGeom prst="rect">
                      <a:avLst/>
                    </a:prstGeom>
                  </pic:spPr>
                </pic:pic>
              </a:graphicData>
            </a:graphic>
          </wp:inline>
        </w:drawing>
      </w:r>
      <w:r>
        <w:t xml:space="preserve"> 、药物使用</w:t>
      </w:r>
    </w:p>
    <w:p w:rsidR="00C20EA2" w:rsidRDefault="00ED77FF">
      <w:pPr>
        <w:numPr>
          <w:ilvl w:val="0"/>
          <w:numId w:val="1"/>
        </w:numPr>
        <w:spacing w:line="240" w:lineRule="auto"/>
        <w:ind w:right="14" w:firstLineChars="200" w:firstLine="400"/>
      </w:pPr>
      <w:r>
        <w:t>所有使用药物提供详细的说明和清单，并提交相关证书进行备案；进场药物严格执行标明准产证号、杀虫剂登记证号和产品质量标准编号的三证制度：不得使用国家明令禁用的药物；</w:t>
      </w:r>
    </w:p>
    <w:p w:rsidR="00C20EA2" w:rsidRDefault="00ED77FF">
      <w:pPr>
        <w:numPr>
          <w:ilvl w:val="0"/>
          <w:numId w:val="1"/>
        </w:numPr>
        <w:spacing w:line="240" w:lineRule="auto"/>
        <w:ind w:right="14" w:firstLineChars="200" w:firstLine="400"/>
      </w:pPr>
      <w:r>
        <w:t>在本院使用的药物均在提交客户备案的药物清单中药物，若使用药物种类变更需提前以书面形式告知采购人，取得同意后方可使用；</w:t>
      </w:r>
    </w:p>
    <w:p w:rsidR="00C20EA2" w:rsidRDefault="00ED77FF">
      <w:pPr>
        <w:numPr>
          <w:ilvl w:val="0"/>
          <w:numId w:val="1"/>
        </w:numPr>
        <w:spacing w:line="240" w:lineRule="auto"/>
        <w:ind w:right="14" w:firstLineChars="200" w:firstLine="400"/>
      </w:pPr>
      <w:r>
        <w:t>四害消杀过程中用药量监控，按照不同时期、不同区域、不同消杀种类的用药量提高书面的方案提交客户；</w:t>
      </w:r>
    </w:p>
    <w:p w:rsidR="00C20EA2" w:rsidRDefault="00ED77FF">
      <w:pPr>
        <w:numPr>
          <w:ilvl w:val="0"/>
          <w:numId w:val="1"/>
        </w:numPr>
        <w:spacing w:after="46" w:line="240" w:lineRule="auto"/>
        <w:ind w:right="14" w:firstLineChars="200" w:firstLine="400"/>
        <w:rPr>
          <w:sz w:val="21"/>
          <w:szCs w:val="28"/>
        </w:rPr>
      </w:pPr>
      <w:r>
        <w:rPr>
          <w:szCs w:val="28"/>
        </w:rPr>
        <w:t>出于灭鼠工作质量可控制性，供应商进行灭鼠过程中用药或用灭鼠仪器放置点进行登记，并与采购人监控和效果观察；</w:t>
      </w:r>
    </w:p>
    <w:p w:rsidR="00C20EA2" w:rsidRDefault="00ED77FF">
      <w:pPr>
        <w:numPr>
          <w:ilvl w:val="0"/>
          <w:numId w:val="1"/>
        </w:numPr>
        <w:spacing w:line="240" w:lineRule="auto"/>
        <w:ind w:right="14" w:firstLineChars="200" w:firstLine="400"/>
      </w:pPr>
      <w:r>
        <w:t>四害滋生预防药物使用，如水生植物防止滋生蚊虫药物放置，保证按需提供定期更换。</w:t>
      </w:r>
    </w:p>
    <w:p w:rsidR="00C20EA2" w:rsidRDefault="00ED77FF">
      <w:pPr>
        <w:spacing w:line="240" w:lineRule="auto"/>
        <w:ind w:left="423" w:right="14" w:firstLineChars="200" w:firstLine="400"/>
      </w:pPr>
      <w:r>
        <w:rPr>
          <w:noProof/>
        </w:rPr>
        <w:drawing>
          <wp:inline distT="0" distB="0" distL="0" distR="0">
            <wp:extent cx="115570" cy="91440"/>
            <wp:effectExtent l="0" t="0" r="17780" b="3810"/>
            <wp:docPr id="102759" name="Picture 102759"/>
            <wp:cNvGraphicFramePr/>
            <a:graphic xmlns:a="http://schemas.openxmlformats.org/drawingml/2006/main">
              <a:graphicData uri="http://schemas.openxmlformats.org/drawingml/2006/picture">
                <pic:pic xmlns:pic="http://schemas.openxmlformats.org/drawingml/2006/picture">
                  <pic:nvPicPr>
                    <pic:cNvPr id="102759" name="Picture 102759"/>
                    <pic:cNvPicPr/>
                  </pic:nvPicPr>
                  <pic:blipFill>
                    <a:blip r:embed="rId8"/>
                    <a:stretch>
                      <a:fillRect/>
                    </a:stretch>
                  </pic:blipFill>
                  <pic:spPr>
                    <a:xfrm>
                      <a:off x="0" y="0"/>
                      <a:ext cx="115824" cy="91466"/>
                    </a:xfrm>
                    <a:prstGeom prst="rect">
                      <a:avLst/>
                    </a:prstGeom>
                  </pic:spPr>
                </pic:pic>
              </a:graphicData>
            </a:graphic>
          </wp:inline>
        </w:drawing>
      </w:r>
      <w:r>
        <w:t>、安全作业</w:t>
      </w:r>
    </w:p>
    <w:p w:rsidR="00C20EA2" w:rsidRDefault="00ED77FF">
      <w:pPr>
        <w:numPr>
          <w:ilvl w:val="0"/>
          <w:numId w:val="2"/>
        </w:numPr>
        <w:spacing w:line="240" w:lineRule="auto"/>
        <w:ind w:right="14" w:firstLineChars="200" w:firstLine="400"/>
      </w:pPr>
      <w:r>
        <w:t>工作人员必须着装统一工作服，佩戴工作证，便于识别；</w:t>
      </w:r>
    </w:p>
    <w:p w:rsidR="00C20EA2" w:rsidRDefault="00ED77FF">
      <w:pPr>
        <w:numPr>
          <w:ilvl w:val="0"/>
          <w:numId w:val="2"/>
        </w:numPr>
        <w:spacing w:after="52" w:line="240" w:lineRule="auto"/>
        <w:ind w:right="14" w:firstLineChars="200" w:firstLine="400"/>
      </w:pPr>
      <w:r>
        <w:t>采购人提供门禁卡，便于施工人员进出，供应商必须妥善保管，不得擅自借给他人使用，若遗失按医院规定赔偿并进行补办；</w:t>
      </w:r>
    </w:p>
    <w:p w:rsidR="00C20EA2" w:rsidRDefault="00ED77FF">
      <w:pPr>
        <w:numPr>
          <w:ilvl w:val="0"/>
          <w:numId w:val="2"/>
        </w:numPr>
        <w:spacing w:after="28" w:line="240" w:lineRule="auto"/>
        <w:ind w:right="14" w:firstLineChars="200" w:firstLine="400"/>
      </w:pPr>
      <w:r>
        <w:t>消杀过程中注意人员、仪器、设备设施、绿化等安全，不得造成采购人财务损失，若因消杀过失造成采购人损失，供应商应承担相应的赔偿责任；</w:t>
      </w:r>
    </w:p>
    <w:p w:rsidR="00C20EA2" w:rsidRDefault="00ED77FF">
      <w:pPr>
        <w:numPr>
          <w:ilvl w:val="0"/>
          <w:numId w:val="2"/>
        </w:numPr>
        <w:spacing w:after="33" w:line="240" w:lineRule="auto"/>
        <w:ind w:right="14" w:firstLineChars="200" w:firstLine="400"/>
      </w:pPr>
      <w:r>
        <w:t>常规作业时间必须严格按照医院要求执行，饭堂、手术、病房三个区域必须按照科室要求进行不定期作业，其它区域进行非工作日消杀，不得随意变更时间，若需变更作业时间需要提前与采购人沟通，取得同意后方可执行；</w:t>
      </w:r>
    </w:p>
    <w:p w:rsidR="00C20EA2" w:rsidRDefault="00ED77FF">
      <w:pPr>
        <w:numPr>
          <w:ilvl w:val="0"/>
          <w:numId w:val="2"/>
        </w:numPr>
        <w:spacing w:line="240" w:lineRule="auto"/>
        <w:ind w:right="14" w:firstLineChars="200" w:firstLine="400"/>
      </w:pPr>
      <w:r>
        <w:t>对于特殊的区域需要进行严格安全作业监管，保证消杀区域环境安全性；</w:t>
      </w:r>
    </w:p>
    <w:p w:rsidR="00C20EA2" w:rsidRDefault="00ED77FF">
      <w:pPr>
        <w:numPr>
          <w:ilvl w:val="0"/>
          <w:numId w:val="2"/>
        </w:numPr>
        <w:spacing w:after="35" w:line="240" w:lineRule="auto"/>
        <w:ind w:right="14" w:firstLineChars="200" w:firstLine="400"/>
      </w:pPr>
      <w:r>
        <w:t>特殊情况下进行四害消杀或有针对性消杀，需提前2天进行通知采购人，便于通知发放，科室提前做好消杀准备工作；</w:t>
      </w:r>
    </w:p>
    <w:p w:rsidR="00C20EA2" w:rsidRDefault="00ED77FF">
      <w:pPr>
        <w:numPr>
          <w:ilvl w:val="0"/>
          <w:numId w:val="2"/>
        </w:numPr>
        <w:spacing w:after="10" w:line="240" w:lineRule="auto"/>
        <w:ind w:right="14" w:firstLineChars="200" w:firstLine="360"/>
      </w:pPr>
      <w:r>
        <w:rPr>
          <w:sz w:val="18"/>
        </w:rPr>
        <w:t>提交书面四害消杀配合通知书，告知采购人四害消杀过程中应注意事项。</w:t>
      </w:r>
    </w:p>
    <w:p w:rsidR="00C20EA2" w:rsidRDefault="00ED77FF">
      <w:pPr>
        <w:spacing w:line="240" w:lineRule="auto"/>
        <w:ind w:left="403" w:right="14" w:firstLineChars="200" w:firstLine="400"/>
      </w:pPr>
      <w:r>
        <w:rPr>
          <w:noProof/>
        </w:rPr>
        <w:drawing>
          <wp:inline distT="0" distB="0" distL="0" distR="0">
            <wp:extent cx="121920" cy="100330"/>
            <wp:effectExtent l="0" t="0" r="11430" b="13970"/>
            <wp:docPr id="102761" name="Picture 102761"/>
            <wp:cNvGraphicFramePr/>
            <a:graphic xmlns:a="http://schemas.openxmlformats.org/drawingml/2006/main">
              <a:graphicData uri="http://schemas.openxmlformats.org/drawingml/2006/picture">
                <pic:pic xmlns:pic="http://schemas.openxmlformats.org/drawingml/2006/picture">
                  <pic:nvPicPr>
                    <pic:cNvPr id="102761" name="Picture 102761"/>
                    <pic:cNvPicPr/>
                  </pic:nvPicPr>
                  <pic:blipFill>
                    <a:blip r:embed="rId9"/>
                    <a:stretch>
                      <a:fillRect/>
                    </a:stretch>
                  </pic:blipFill>
                  <pic:spPr>
                    <a:xfrm>
                      <a:off x="0" y="0"/>
                      <a:ext cx="121920" cy="100613"/>
                    </a:xfrm>
                    <a:prstGeom prst="rect">
                      <a:avLst/>
                    </a:prstGeom>
                  </pic:spPr>
                </pic:pic>
              </a:graphicData>
            </a:graphic>
          </wp:inline>
        </w:drawing>
      </w:r>
      <w:r>
        <w:t>、消杀效果考核</w:t>
      </w:r>
    </w:p>
    <w:p w:rsidR="00C20EA2" w:rsidRDefault="00ED77FF">
      <w:pPr>
        <w:tabs>
          <w:tab w:val="left" w:pos="362"/>
        </w:tabs>
        <w:spacing w:after="46" w:line="240" w:lineRule="auto"/>
        <w:ind w:left="0" w:right="6" w:firstLineChars="200" w:firstLine="360"/>
      </w:pPr>
      <w:r>
        <w:rPr>
          <w:rFonts w:hint="eastAsia"/>
          <w:sz w:val="18"/>
        </w:rPr>
        <w:t xml:space="preserve">1. </w:t>
      </w:r>
      <w:r>
        <w:rPr>
          <w:sz w:val="18"/>
        </w:rPr>
        <w:t>药物使用监管进行抽查，按照供应商使用药物情况和灭鼠区域明细进行现场抽查，确保用</w:t>
      </w:r>
      <w:r>
        <w:t>药登记属实；</w:t>
      </w:r>
    </w:p>
    <w:p w:rsidR="00C20EA2" w:rsidRDefault="00ED77FF">
      <w:pPr>
        <w:spacing w:after="64" w:line="240" w:lineRule="auto"/>
        <w:ind w:left="0" w:right="6" w:firstLineChars="200" w:firstLine="400"/>
      </w:pPr>
      <w:r>
        <w:rPr>
          <w:rFonts w:hint="eastAsia"/>
        </w:rPr>
        <w:t>2.</w:t>
      </w:r>
      <w:r>
        <w:t>临时消杀服务及时性考核，</w:t>
      </w:r>
      <w:r>
        <w:rPr>
          <w:rFonts w:hint="eastAsia"/>
        </w:rPr>
        <w:t>3</w:t>
      </w:r>
      <w:r>
        <w:t>小时内到达现场处理，严格按照时间规定执行并进行有效处理；</w:t>
      </w:r>
    </w:p>
    <w:p w:rsidR="00C20EA2" w:rsidRDefault="00ED77FF">
      <w:pPr>
        <w:spacing w:after="62" w:line="240" w:lineRule="auto"/>
        <w:ind w:left="0" w:right="6" w:firstLineChars="200" w:firstLine="400"/>
      </w:pPr>
      <w:r>
        <w:rPr>
          <w:rFonts w:hint="eastAsia"/>
        </w:rPr>
        <w:t>3.</w:t>
      </w:r>
      <w:r>
        <w:t>做好消除积水，废弃物管理等工作，采取各种有效方法，控制和消除蚊蝇孳生条件，消灭蚊蝇及其幼虫。</w:t>
      </w:r>
    </w:p>
    <w:p w:rsidR="00C20EA2" w:rsidRDefault="00ED77FF" w:rsidP="007C2806">
      <w:pPr>
        <w:spacing w:after="10" w:line="240" w:lineRule="auto"/>
        <w:ind w:leftChars="200" w:left="400" w:right="14" w:firstLine="0"/>
        <w:sectPr w:rsidR="00C20EA2">
          <w:pgSz w:w="11846" w:h="16694"/>
          <w:pgMar w:top="1440" w:right="1824" w:bottom="1440" w:left="1502" w:header="720" w:footer="720" w:gutter="0"/>
          <w:cols w:space="720"/>
        </w:sectPr>
      </w:pPr>
      <w:r>
        <w:rPr>
          <w:rFonts w:hint="eastAsia"/>
        </w:rPr>
        <w:t>4.</w:t>
      </w:r>
      <w:r>
        <w:t>健全防鼠灭鼠设施，采取堵塞孔洞，毒杀，粘捕等方法防鼠灭鼠</w:t>
      </w:r>
    </w:p>
    <w:p w:rsidR="00C20EA2" w:rsidRDefault="00C20EA2">
      <w:pPr>
        <w:spacing w:line="240" w:lineRule="auto"/>
        <w:ind w:left="0" w:right="6" w:firstLine="0"/>
      </w:pPr>
    </w:p>
    <w:p w:rsidR="00C20EA2" w:rsidRDefault="00ED77FF">
      <w:pPr>
        <w:pStyle w:val="1"/>
        <w:tabs>
          <w:tab w:val="center" w:pos="939"/>
          <w:tab w:val="center" w:pos="4723"/>
        </w:tabs>
        <w:spacing w:line="240" w:lineRule="auto"/>
        <w:ind w:left="0" w:right="0" w:firstLine="0"/>
        <w:rPr>
          <w:rFonts w:ascii="华文中宋" w:eastAsia="华文中宋" w:hAnsi="华文中宋" w:cs="华文中宋"/>
          <w:sz w:val="32"/>
          <w:szCs w:val="22"/>
        </w:rPr>
      </w:pPr>
      <w:r>
        <w:rPr>
          <w:rFonts w:ascii="华文中宋" w:eastAsia="华文中宋" w:hAnsi="华文中宋" w:cs="华文中宋" w:hint="eastAsia"/>
          <w:sz w:val="28"/>
          <w:szCs w:val="21"/>
        </w:rPr>
        <w:t xml:space="preserve">附件2               </w:t>
      </w:r>
      <w:r>
        <w:rPr>
          <w:rFonts w:ascii="华文中宋" w:eastAsia="华文中宋" w:hAnsi="华文中宋" w:cs="华文中宋" w:hint="eastAsia"/>
          <w:sz w:val="32"/>
          <w:szCs w:val="22"/>
        </w:rPr>
        <w:t>消杀服务检查考核标准</w:t>
      </w:r>
    </w:p>
    <w:p w:rsidR="00C20EA2" w:rsidRDefault="00ED77FF">
      <w:pPr>
        <w:spacing w:line="240" w:lineRule="auto"/>
        <w:ind w:left="106" w:right="14"/>
        <w:rPr>
          <w:rFonts w:ascii="华文中宋" w:eastAsia="华文中宋" w:hAnsi="华文中宋" w:cs="华文中宋"/>
          <w:sz w:val="21"/>
          <w:szCs w:val="28"/>
        </w:rPr>
      </w:pPr>
      <w:r>
        <w:rPr>
          <w:rFonts w:ascii="华文中宋" w:eastAsia="华文中宋" w:hAnsi="华文中宋" w:cs="华文中宋" w:hint="eastAsia"/>
          <w:sz w:val="21"/>
          <w:szCs w:val="28"/>
        </w:rPr>
        <w:t>一、有害生物防制服务，包括：灭鼠、灭蟑螂、灭蚊蝇、灭红火蚁、白蚁、臭虫、马蜂等虫害。</w:t>
      </w:r>
    </w:p>
    <w:p w:rsidR="00C20EA2" w:rsidRDefault="00ED77FF">
      <w:pPr>
        <w:spacing w:after="83" w:line="240" w:lineRule="auto"/>
        <w:ind w:right="14"/>
        <w:rPr>
          <w:rFonts w:ascii="华文中宋" w:eastAsia="华文中宋" w:hAnsi="华文中宋" w:cs="华文中宋"/>
          <w:sz w:val="18"/>
          <w:szCs w:val="22"/>
        </w:rPr>
      </w:pPr>
      <w:r>
        <w:rPr>
          <w:rFonts w:ascii="华文中宋" w:eastAsia="华文中宋" w:hAnsi="华文中宋" w:cs="华文中宋" w:hint="eastAsia"/>
          <w:sz w:val="21"/>
          <w:szCs w:val="28"/>
        </w:rPr>
        <w:t>二、有害生物防制区域：广东省人民医院平洲分院红线范围内</w:t>
      </w:r>
    </w:p>
    <w:p w:rsidR="00C20EA2" w:rsidRDefault="00ED77FF">
      <w:pPr>
        <w:spacing w:line="240" w:lineRule="auto"/>
        <w:ind w:left="87" w:right="14"/>
        <w:rPr>
          <w:rFonts w:ascii="华文中宋" w:eastAsia="华文中宋" w:hAnsi="华文中宋" w:cs="华文中宋"/>
          <w:sz w:val="21"/>
          <w:szCs w:val="28"/>
        </w:rPr>
      </w:pPr>
      <w:r>
        <w:rPr>
          <w:rFonts w:ascii="华文中宋" w:eastAsia="华文中宋" w:hAnsi="华文中宋" w:cs="华文中宋" w:hint="eastAsia"/>
          <w:noProof/>
          <w:sz w:val="21"/>
          <w:szCs w:val="28"/>
        </w:rPr>
        <w:drawing>
          <wp:inline distT="0" distB="0" distL="0" distR="0">
            <wp:extent cx="118745" cy="97155"/>
            <wp:effectExtent l="0" t="0" r="14605" b="17145"/>
            <wp:docPr id="102766" name="Picture 102766"/>
            <wp:cNvGraphicFramePr/>
            <a:graphic xmlns:a="http://schemas.openxmlformats.org/drawingml/2006/main">
              <a:graphicData uri="http://schemas.openxmlformats.org/drawingml/2006/picture">
                <pic:pic xmlns:pic="http://schemas.openxmlformats.org/drawingml/2006/picture">
                  <pic:nvPicPr>
                    <pic:cNvPr id="102766" name="Picture 102766"/>
                    <pic:cNvPicPr/>
                  </pic:nvPicPr>
                  <pic:blipFill>
                    <a:blip r:embed="rId10"/>
                    <a:stretch>
                      <a:fillRect/>
                    </a:stretch>
                  </pic:blipFill>
                  <pic:spPr>
                    <a:xfrm>
                      <a:off x="0" y="0"/>
                      <a:ext cx="118920" cy="97564"/>
                    </a:xfrm>
                    <a:prstGeom prst="rect">
                      <a:avLst/>
                    </a:prstGeom>
                  </pic:spPr>
                </pic:pic>
              </a:graphicData>
            </a:graphic>
          </wp:inline>
        </w:drawing>
      </w:r>
      <w:r>
        <w:rPr>
          <w:rFonts w:ascii="华文中宋" w:eastAsia="华文中宋" w:hAnsi="华文中宋" w:cs="华文中宋" w:hint="eastAsia"/>
          <w:sz w:val="21"/>
          <w:szCs w:val="28"/>
        </w:rPr>
        <w:t>、消杀服务标准</w:t>
      </w:r>
    </w:p>
    <w:p w:rsidR="00C20EA2" w:rsidRDefault="00ED77FF">
      <w:pPr>
        <w:spacing w:line="240" w:lineRule="auto"/>
        <w:ind w:left="491" w:right="14"/>
        <w:rPr>
          <w:rFonts w:ascii="华文中宋" w:eastAsia="华文中宋" w:hAnsi="华文中宋" w:cs="华文中宋"/>
          <w:sz w:val="21"/>
          <w:szCs w:val="28"/>
        </w:rPr>
      </w:pPr>
      <w:r>
        <w:rPr>
          <w:rFonts w:ascii="华文中宋" w:eastAsia="华文中宋" w:hAnsi="华文中宋" w:cs="华文中宋" w:hint="eastAsia"/>
          <w:sz w:val="21"/>
          <w:szCs w:val="28"/>
        </w:rPr>
        <w:t>执行国家爱卫会所规定的相关标准密度控制在国家标准之内外符合医院四害消杀要求：</w:t>
      </w:r>
    </w:p>
    <w:p w:rsidR="00C20EA2" w:rsidRDefault="0063150C">
      <w:pPr>
        <w:numPr>
          <w:ilvl w:val="0"/>
          <w:numId w:val="3"/>
        </w:numPr>
        <w:spacing w:line="240" w:lineRule="auto"/>
        <w:ind w:right="14" w:firstLine="403"/>
        <w:rPr>
          <w:rFonts w:ascii="华文中宋" w:eastAsia="华文中宋" w:hAnsi="华文中宋" w:cs="华文中宋"/>
          <w:sz w:val="21"/>
          <w:szCs w:val="28"/>
        </w:rPr>
      </w:pPr>
      <w:r>
        <w:rPr>
          <w:rFonts w:ascii="华文中宋" w:eastAsia="华文中宋" w:hAnsi="华文中宋" w:cs="华文中宋" w:hint="eastAsia"/>
          <w:sz w:val="21"/>
          <w:szCs w:val="28"/>
        </w:rPr>
        <w:t>鼠密度标准：室外绿化带保持期密度应为：阳</w:t>
      </w:r>
      <w:r w:rsidR="00ED77FF">
        <w:rPr>
          <w:rFonts w:ascii="华文中宋" w:eastAsia="华文中宋" w:hAnsi="华文中宋" w:cs="华文中宋" w:hint="eastAsia"/>
          <w:sz w:val="21"/>
          <w:szCs w:val="28"/>
        </w:rPr>
        <w:t>性率不超过3 +，鼠密度不能超过5％（粉迹法）。室内做到及时发现老鼠隐患进行防控，对于饭堂、各楼层生活区进行重点消杀，避免老鼠造成健康、财物损害。</w:t>
      </w:r>
    </w:p>
    <w:p w:rsidR="00C20EA2" w:rsidRDefault="00ED77FF">
      <w:pPr>
        <w:numPr>
          <w:ilvl w:val="0"/>
          <w:numId w:val="3"/>
        </w:numPr>
        <w:spacing w:after="37" w:line="240" w:lineRule="auto"/>
        <w:ind w:right="14" w:firstLine="403"/>
        <w:rPr>
          <w:rFonts w:ascii="华文中宋" w:eastAsia="华文中宋" w:hAnsi="华文中宋" w:cs="华文中宋"/>
          <w:sz w:val="21"/>
          <w:szCs w:val="28"/>
        </w:rPr>
      </w:pPr>
      <w:r>
        <w:rPr>
          <w:rFonts w:ascii="华文中宋" w:eastAsia="华文中宋" w:hAnsi="华文中宋" w:cs="华文中宋" w:hint="eastAsia"/>
          <w:sz w:val="21"/>
          <w:szCs w:val="28"/>
        </w:rPr>
        <w:t>灭蚊标准：积水中三龄蚊幼或蛹阳性率不超过3％，定期进行蚊子飞虫滋生预防工作，无出现蚊子消杀重复投诉情况。</w:t>
      </w:r>
    </w:p>
    <w:p w:rsidR="00C20EA2" w:rsidRDefault="00ED77FF">
      <w:pPr>
        <w:numPr>
          <w:ilvl w:val="0"/>
          <w:numId w:val="3"/>
        </w:numPr>
        <w:spacing w:line="240" w:lineRule="auto"/>
        <w:ind w:right="14" w:firstLine="403"/>
        <w:rPr>
          <w:rFonts w:ascii="华文中宋" w:eastAsia="华文中宋" w:hAnsi="华文中宋" w:cs="华文中宋"/>
          <w:sz w:val="21"/>
          <w:szCs w:val="28"/>
        </w:rPr>
      </w:pPr>
      <w:r>
        <w:rPr>
          <w:rFonts w:ascii="华文中宋" w:eastAsia="华文中宋" w:hAnsi="华文中宋" w:cs="华文中宋" w:hint="eastAsia"/>
          <w:sz w:val="21"/>
          <w:szCs w:val="28"/>
        </w:rPr>
        <w:t>灭蝇标准：蝇类孳生三龄幼虫和蛹的检出率不超过3％。</w:t>
      </w:r>
    </w:p>
    <w:p w:rsidR="00C20EA2" w:rsidRDefault="00ED77FF">
      <w:pPr>
        <w:numPr>
          <w:ilvl w:val="0"/>
          <w:numId w:val="3"/>
        </w:numPr>
        <w:spacing w:line="240" w:lineRule="auto"/>
        <w:ind w:right="14" w:firstLine="403"/>
        <w:rPr>
          <w:rFonts w:ascii="华文中宋" w:eastAsia="华文中宋" w:hAnsi="华文中宋" w:cs="华文中宋"/>
          <w:sz w:val="21"/>
          <w:szCs w:val="28"/>
        </w:rPr>
      </w:pPr>
      <w:r>
        <w:rPr>
          <w:rFonts w:ascii="华文中宋" w:eastAsia="华文中宋" w:hAnsi="华文中宋" w:cs="华文中宋" w:hint="eastAsia"/>
          <w:sz w:val="21"/>
          <w:szCs w:val="28"/>
        </w:rPr>
        <w:t>灭蟑螂的作业标准：达到国家“双二双五"</w:t>
      </w:r>
      <w:r w:rsidR="0063150C">
        <w:rPr>
          <w:rFonts w:ascii="华文中宋" w:eastAsia="华文中宋" w:hAnsi="华文中宋" w:cs="华文中宋" w:hint="eastAsia"/>
          <w:sz w:val="21"/>
          <w:szCs w:val="28"/>
        </w:rPr>
        <w:t>标准，阳性</w:t>
      </w:r>
      <w:r>
        <w:rPr>
          <w:rFonts w:ascii="华文中宋" w:eastAsia="华文中宋" w:hAnsi="华文中宋" w:cs="华文中宋" w:hint="eastAsia"/>
          <w:sz w:val="21"/>
          <w:szCs w:val="28"/>
        </w:rPr>
        <w:t>房间，不超过3</w:t>
      </w:r>
      <w:r w:rsidR="0063150C">
        <w:rPr>
          <w:rFonts w:ascii="华文中宋" w:eastAsia="华文中宋" w:hAnsi="华文中宋" w:cs="华文中宋" w:hint="eastAsia"/>
          <w:sz w:val="21"/>
          <w:szCs w:val="28"/>
        </w:rPr>
        <w:t>％，阴性</w:t>
      </w:r>
      <w:r>
        <w:rPr>
          <w:rFonts w:ascii="华文中宋" w:eastAsia="华文中宋" w:hAnsi="华文中宋" w:cs="华文中宋" w:hint="eastAsia"/>
          <w:sz w:val="21"/>
          <w:szCs w:val="28"/>
        </w:rPr>
        <w:t>房间平均每间房大蟑螂不超过5只，小蟑螂不超过10只。</w:t>
      </w:r>
    </w:p>
    <w:p w:rsidR="00C20EA2" w:rsidRDefault="00ED77FF">
      <w:pPr>
        <w:spacing w:line="240" w:lineRule="auto"/>
        <w:ind w:left="0" w:right="14" w:firstLineChars="100" w:firstLine="210"/>
        <w:rPr>
          <w:rFonts w:ascii="华文中宋" w:eastAsia="华文中宋" w:hAnsi="华文中宋" w:cs="华文中宋"/>
          <w:sz w:val="21"/>
          <w:szCs w:val="28"/>
        </w:rPr>
      </w:pPr>
      <w:r>
        <w:rPr>
          <w:rFonts w:ascii="华文中宋" w:eastAsia="华文中宋" w:hAnsi="华文中宋" w:cs="华文中宋" w:hint="eastAsia"/>
          <w:sz w:val="21"/>
          <w:szCs w:val="28"/>
        </w:rPr>
        <w:t>四、服务频次</w:t>
      </w:r>
    </w:p>
    <w:tbl>
      <w:tblPr>
        <w:tblStyle w:val="TableGrid"/>
        <w:tblW w:w="9457" w:type="dxa"/>
        <w:tblInd w:w="-328" w:type="dxa"/>
        <w:tblCellMar>
          <w:top w:w="65" w:type="dxa"/>
          <w:left w:w="110" w:type="dxa"/>
          <w:right w:w="113" w:type="dxa"/>
        </w:tblCellMar>
        <w:tblLook w:val="04A0" w:firstRow="1" w:lastRow="0" w:firstColumn="1" w:lastColumn="0" w:noHBand="0" w:noVBand="1"/>
      </w:tblPr>
      <w:tblGrid>
        <w:gridCol w:w="1853"/>
        <w:gridCol w:w="2554"/>
        <w:gridCol w:w="1418"/>
        <w:gridCol w:w="3632"/>
      </w:tblGrid>
      <w:tr w:rsidR="00C20EA2" w:rsidTr="009C30BA">
        <w:trPr>
          <w:trHeight w:val="321"/>
        </w:trPr>
        <w:tc>
          <w:tcPr>
            <w:tcW w:w="1853"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40" w:lineRule="auto"/>
              <w:ind w:left="182" w:right="0" w:firstLine="0"/>
              <w:jc w:val="left"/>
              <w:rPr>
                <w:rFonts w:ascii="华文中宋" w:eastAsia="华文中宋" w:hAnsi="华文中宋" w:cs="华文中宋"/>
                <w:sz w:val="21"/>
                <w:szCs w:val="28"/>
              </w:rPr>
            </w:pPr>
            <w:r>
              <w:rPr>
                <w:rFonts w:ascii="华文中宋" w:eastAsia="华文中宋" w:hAnsi="华文中宋" w:cs="华文中宋" w:hint="eastAsia"/>
                <w:sz w:val="21"/>
                <w:szCs w:val="28"/>
              </w:rPr>
              <w:t>防治对象</w:t>
            </w:r>
          </w:p>
        </w:tc>
        <w:tc>
          <w:tcPr>
            <w:tcW w:w="2554" w:type="dxa"/>
            <w:tcBorders>
              <w:top w:val="single" w:sz="2" w:space="0" w:color="000000"/>
              <w:left w:val="single" w:sz="2" w:space="0" w:color="000000"/>
              <w:bottom w:val="single" w:sz="4" w:space="0" w:color="auto"/>
              <w:right w:val="single" w:sz="2" w:space="0" w:color="000000"/>
            </w:tcBorders>
          </w:tcPr>
          <w:p w:rsidR="00C20EA2" w:rsidRDefault="00ED77FF">
            <w:pPr>
              <w:spacing w:after="0" w:line="240" w:lineRule="auto"/>
              <w:ind w:left="0" w:right="3" w:firstLine="0"/>
              <w:jc w:val="center"/>
              <w:rPr>
                <w:rFonts w:ascii="华文中宋" w:eastAsia="华文中宋" w:hAnsi="华文中宋" w:cs="华文中宋"/>
                <w:sz w:val="21"/>
                <w:szCs w:val="28"/>
              </w:rPr>
            </w:pPr>
            <w:r>
              <w:rPr>
                <w:rFonts w:ascii="华文中宋" w:eastAsia="华文中宋" w:hAnsi="华文中宋" w:cs="华文中宋" w:hint="eastAsia"/>
                <w:sz w:val="21"/>
                <w:szCs w:val="28"/>
              </w:rPr>
              <w:t>防治范围</w:t>
            </w:r>
          </w:p>
        </w:tc>
        <w:tc>
          <w:tcPr>
            <w:tcW w:w="1418"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40" w:lineRule="auto"/>
              <w:ind w:left="19" w:right="0" w:firstLine="0"/>
              <w:jc w:val="center"/>
              <w:rPr>
                <w:rFonts w:ascii="华文中宋" w:eastAsia="华文中宋" w:hAnsi="华文中宋" w:cs="华文中宋"/>
                <w:sz w:val="21"/>
                <w:szCs w:val="28"/>
              </w:rPr>
            </w:pPr>
            <w:r>
              <w:rPr>
                <w:rFonts w:ascii="华文中宋" w:eastAsia="华文中宋" w:hAnsi="华文中宋" w:cs="华文中宋" w:hint="eastAsia"/>
                <w:sz w:val="21"/>
                <w:szCs w:val="28"/>
              </w:rPr>
              <w:t>防治次数</w:t>
            </w:r>
          </w:p>
        </w:tc>
        <w:tc>
          <w:tcPr>
            <w:tcW w:w="3632"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40" w:lineRule="auto"/>
              <w:ind w:left="0" w:right="0" w:firstLine="0"/>
              <w:jc w:val="center"/>
              <w:rPr>
                <w:rFonts w:ascii="华文中宋" w:eastAsia="华文中宋" w:hAnsi="华文中宋" w:cs="华文中宋"/>
                <w:sz w:val="21"/>
                <w:szCs w:val="28"/>
              </w:rPr>
            </w:pPr>
            <w:r>
              <w:rPr>
                <w:rFonts w:ascii="华文中宋" w:eastAsia="华文中宋" w:hAnsi="华文中宋" w:cs="华文中宋" w:hint="eastAsia"/>
                <w:sz w:val="21"/>
                <w:szCs w:val="28"/>
              </w:rPr>
              <w:t>备注</w:t>
            </w:r>
          </w:p>
        </w:tc>
      </w:tr>
      <w:tr w:rsidR="009C30BA" w:rsidTr="009C30BA">
        <w:trPr>
          <w:trHeight w:val="1212"/>
        </w:trPr>
        <w:tc>
          <w:tcPr>
            <w:tcW w:w="1853" w:type="dxa"/>
            <w:vMerge w:val="restart"/>
            <w:tcBorders>
              <w:top w:val="single" w:sz="2" w:space="0" w:color="000000"/>
              <w:left w:val="single" w:sz="2" w:space="0" w:color="000000"/>
              <w:right w:val="single" w:sz="4" w:space="0" w:color="auto"/>
            </w:tcBorders>
            <w:vAlign w:val="center"/>
          </w:tcPr>
          <w:p w:rsidR="009C30BA" w:rsidRPr="003B3E0A" w:rsidRDefault="009C30BA">
            <w:pPr>
              <w:spacing w:after="0" w:line="240" w:lineRule="auto"/>
              <w:ind w:left="172" w:right="0" w:firstLine="0"/>
              <w:jc w:val="left"/>
              <w:rPr>
                <w:rFonts w:ascii="华文中宋" w:eastAsia="华文中宋" w:hAnsi="华文中宋" w:cs="华文中宋"/>
                <w:sz w:val="22"/>
                <w:szCs w:val="32"/>
              </w:rPr>
            </w:pPr>
            <w:r w:rsidRPr="003B3E0A">
              <w:rPr>
                <w:rFonts w:ascii="华文中宋" w:eastAsia="华文中宋" w:hAnsi="华文中宋" w:cs="华文中宋" w:hint="eastAsia"/>
                <w:sz w:val="22"/>
                <w:szCs w:val="32"/>
              </w:rPr>
              <w:t>鼠、蚊、蝇、</w:t>
            </w:r>
          </w:p>
          <w:p w:rsidR="009C30BA" w:rsidRPr="003B3E0A" w:rsidRDefault="009C30BA">
            <w:pPr>
              <w:spacing w:after="0" w:line="240" w:lineRule="auto"/>
              <w:ind w:right="0"/>
              <w:rPr>
                <w:rFonts w:ascii="华文中宋" w:eastAsia="华文中宋" w:hAnsi="华文中宋" w:cs="华文中宋"/>
                <w:sz w:val="21"/>
                <w:szCs w:val="28"/>
              </w:rPr>
            </w:pPr>
            <w:bookmarkStart w:id="0" w:name="_GoBack"/>
            <w:bookmarkEnd w:id="0"/>
            <w:r w:rsidRPr="003B3E0A">
              <w:rPr>
                <w:rFonts w:ascii="华文中宋" w:eastAsia="华文中宋" w:hAnsi="华文中宋" w:cs="华文中宋" w:hint="eastAsia"/>
                <w:sz w:val="22"/>
                <w:szCs w:val="32"/>
              </w:rPr>
              <w:t>蟑螂</w:t>
            </w:r>
            <w:r w:rsidRPr="003B3E0A">
              <w:rPr>
                <w:rFonts w:ascii="华文中宋" w:eastAsia="华文中宋" w:hAnsi="华文中宋" w:cs="华文中宋" w:hint="eastAsia"/>
                <w:sz w:val="21"/>
                <w:szCs w:val="28"/>
              </w:rPr>
              <w:t>及其它害虫</w:t>
            </w:r>
          </w:p>
          <w:p w:rsidR="009C30BA" w:rsidRPr="003B3E0A" w:rsidRDefault="009C30BA" w:rsidP="00D20364">
            <w:pPr>
              <w:spacing w:after="0" w:line="240" w:lineRule="auto"/>
              <w:ind w:left="172" w:right="0"/>
              <w:jc w:val="left"/>
              <w:rPr>
                <w:rFonts w:ascii="华文中宋" w:eastAsia="华文中宋" w:hAnsi="华文中宋" w:cs="华文中宋"/>
                <w:sz w:val="21"/>
                <w:szCs w:val="28"/>
              </w:rPr>
            </w:pPr>
          </w:p>
        </w:tc>
        <w:tc>
          <w:tcPr>
            <w:tcW w:w="2554" w:type="dxa"/>
            <w:tcBorders>
              <w:top w:val="single" w:sz="4" w:space="0" w:color="auto"/>
              <w:left w:val="single" w:sz="4" w:space="0" w:color="auto"/>
              <w:bottom w:val="single" w:sz="4" w:space="0" w:color="auto"/>
              <w:right w:val="single" w:sz="4" w:space="0" w:color="auto"/>
            </w:tcBorders>
            <w:vAlign w:val="center"/>
          </w:tcPr>
          <w:p w:rsidR="009C30BA" w:rsidRPr="003B3E0A" w:rsidRDefault="009C30BA">
            <w:pPr>
              <w:spacing w:after="0" w:line="240" w:lineRule="auto"/>
              <w:ind w:left="12" w:right="15" w:firstLine="0"/>
              <w:rPr>
                <w:rFonts w:ascii="华文中宋" w:eastAsia="华文中宋" w:hAnsi="华文中宋" w:cs="华文中宋"/>
                <w:sz w:val="21"/>
                <w:szCs w:val="28"/>
              </w:rPr>
            </w:pPr>
            <w:r w:rsidRPr="003B3E0A">
              <w:rPr>
                <w:rFonts w:ascii="华文中宋" w:eastAsia="华文中宋" w:hAnsi="华文中宋" w:cs="华文中宋" w:hint="eastAsia"/>
                <w:sz w:val="21"/>
                <w:szCs w:val="28"/>
              </w:rPr>
              <w:t>院本部（含合群门诊、租赁物业场地）</w:t>
            </w:r>
          </w:p>
        </w:tc>
        <w:tc>
          <w:tcPr>
            <w:tcW w:w="1418" w:type="dxa"/>
            <w:tcBorders>
              <w:top w:val="single" w:sz="2" w:space="0" w:color="000000"/>
              <w:left w:val="single" w:sz="4" w:space="0" w:color="auto"/>
              <w:bottom w:val="single" w:sz="2" w:space="0" w:color="000000"/>
              <w:right w:val="single" w:sz="2" w:space="0" w:color="000000"/>
            </w:tcBorders>
            <w:vAlign w:val="center"/>
          </w:tcPr>
          <w:p w:rsidR="009C30BA" w:rsidRPr="003B3E0A" w:rsidRDefault="009C30BA" w:rsidP="009C30BA">
            <w:pPr>
              <w:spacing w:after="0" w:line="240" w:lineRule="auto"/>
              <w:ind w:left="0" w:right="0" w:firstLine="0"/>
              <w:rPr>
                <w:rFonts w:ascii="华文中宋" w:eastAsia="华文中宋" w:hAnsi="华文中宋" w:cs="华文中宋"/>
                <w:sz w:val="21"/>
                <w:szCs w:val="28"/>
              </w:rPr>
            </w:pPr>
            <w:r w:rsidRPr="003B3E0A">
              <w:rPr>
                <w:rFonts w:ascii="华文中宋" w:eastAsia="华文中宋" w:hAnsi="华文中宋" w:cs="华文中宋" w:hint="eastAsia"/>
                <w:szCs w:val="28"/>
              </w:rPr>
              <w:t>每月四次</w:t>
            </w:r>
          </w:p>
        </w:tc>
        <w:tc>
          <w:tcPr>
            <w:tcW w:w="3632" w:type="dxa"/>
            <w:vMerge w:val="restart"/>
            <w:tcBorders>
              <w:top w:val="single" w:sz="2" w:space="0" w:color="000000"/>
              <w:left w:val="single" w:sz="2" w:space="0" w:color="000000"/>
              <w:right w:val="single" w:sz="2" w:space="0" w:color="000000"/>
            </w:tcBorders>
          </w:tcPr>
          <w:p w:rsidR="009C30BA" w:rsidRDefault="003B3E0A" w:rsidP="00685BA4">
            <w:pPr>
              <w:spacing w:after="0" w:line="240" w:lineRule="auto"/>
              <w:ind w:left="0" w:right="0" w:firstLine="0"/>
              <w:rPr>
                <w:rFonts w:ascii="华文中宋" w:eastAsia="华文中宋" w:hAnsi="华文中宋" w:cs="华文中宋"/>
                <w:sz w:val="21"/>
                <w:szCs w:val="28"/>
              </w:rPr>
            </w:pPr>
            <w:r w:rsidRPr="003B3E0A">
              <w:rPr>
                <w:rFonts w:ascii="华文中宋" w:eastAsia="华文中宋" w:hAnsi="华文中宋" w:cs="华文中宋" w:hint="eastAsia"/>
                <w:sz w:val="21"/>
                <w:szCs w:val="28"/>
              </w:rPr>
              <w:t>每周六、日（具体时间由使用部门协商决定）固定对厨房</w:t>
            </w:r>
            <w:r w:rsidR="00251ACC">
              <w:rPr>
                <w:rFonts w:ascii="华文中宋" w:eastAsia="华文中宋" w:hAnsi="华文中宋" w:cs="华文中宋" w:hint="eastAsia"/>
                <w:sz w:val="21"/>
                <w:szCs w:val="28"/>
              </w:rPr>
              <w:t>外围</w:t>
            </w:r>
            <w:r w:rsidRPr="003B3E0A">
              <w:rPr>
                <w:rFonts w:ascii="华文中宋" w:eastAsia="华文中宋" w:hAnsi="华文中宋" w:cs="华文中宋" w:hint="eastAsia"/>
                <w:sz w:val="21"/>
                <w:szCs w:val="28"/>
              </w:rPr>
              <w:t>、手术室、英东楼</w:t>
            </w:r>
            <w:r w:rsidRPr="003B3E0A">
              <w:rPr>
                <w:rFonts w:ascii="华文中宋" w:eastAsia="华文中宋" w:hAnsi="华文中宋" w:cs="华文中宋"/>
                <w:sz w:val="21"/>
                <w:szCs w:val="28"/>
              </w:rPr>
              <w:t>1楼导管室等重点区域消杀一次（可根据实际情况增加频次。）； 每周一、三、五委派专人驻场随时跟进处理临时消杀任务，要求当天应急任务当天处理完毕。</w:t>
            </w:r>
          </w:p>
        </w:tc>
      </w:tr>
      <w:tr w:rsidR="009C30BA" w:rsidTr="003B3E0A">
        <w:trPr>
          <w:trHeight w:val="1212"/>
        </w:trPr>
        <w:tc>
          <w:tcPr>
            <w:tcW w:w="1853" w:type="dxa"/>
            <w:vMerge/>
            <w:tcBorders>
              <w:left w:val="single" w:sz="2" w:space="0" w:color="000000"/>
              <w:bottom w:val="single" w:sz="2" w:space="0" w:color="000000"/>
              <w:right w:val="single" w:sz="4" w:space="0" w:color="auto"/>
            </w:tcBorders>
            <w:vAlign w:val="center"/>
          </w:tcPr>
          <w:p w:rsidR="009C30BA" w:rsidRPr="003B3E0A" w:rsidRDefault="009C30BA">
            <w:pPr>
              <w:spacing w:after="0" w:line="240" w:lineRule="auto"/>
              <w:ind w:left="172" w:right="0" w:firstLine="0"/>
              <w:jc w:val="left"/>
              <w:rPr>
                <w:rFonts w:ascii="华文中宋" w:eastAsia="华文中宋" w:hAnsi="华文中宋" w:cs="华文中宋"/>
                <w:sz w:val="22"/>
                <w:szCs w:val="32"/>
              </w:rPr>
            </w:pPr>
          </w:p>
        </w:tc>
        <w:tc>
          <w:tcPr>
            <w:tcW w:w="2554" w:type="dxa"/>
            <w:tcBorders>
              <w:top w:val="single" w:sz="4" w:space="0" w:color="auto"/>
              <w:left w:val="single" w:sz="4" w:space="0" w:color="auto"/>
              <w:bottom w:val="single" w:sz="4" w:space="0" w:color="auto"/>
              <w:right w:val="single" w:sz="4" w:space="0" w:color="auto"/>
            </w:tcBorders>
            <w:vAlign w:val="center"/>
          </w:tcPr>
          <w:p w:rsidR="009C30BA" w:rsidRPr="003B3E0A" w:rsidRDefault="009C30BA" w:rsidP="009C30BA">
            <w:pPr>
              <w:spacing w:after="0" w:line="240" w:lineRule="auto"/>
              <w:ind w:left="0" w:right="15" w:firstLine="0"/>
              <w:rPr>
                <w:rFonts w:ascii="华文中宋" w:eastAsia="华文中宋" w:hAnsi="华文中宋" w:cs="华文中宋"/>
                <w:sz w:val="21"/>
                <w:szCs w:val="28"/>
              </w:rPr>
            </w:pPr>
            <w:r w:rsidRPr="003B3E0A">
              <w:rPr>
                <w:rFonts w:ascii="华文中宋" w:eastAsia="华文中宋" w:hAnsi="华文中宋" w:cs="华文中宋" w:hint="eastAsia"/>
                <w:sz w:val="21"/>
                <w:szCs w:val="28"/>
              </w:rPr>
              <w:t>惠福分院</w:t>
            </w:r>
          </w:p>
        </w:tc>
        <w:tc>
          <w:tcPr>
            <w:tcW w:w="1418" w:type="dxa"/>
            <w:tcBorders>
              <w:top w:val="single" w:sz="2" w:space="0" w:color="000000"/>
              <w:left w:val="single" w:sz="4" w:space="0" w:color="auto"/>
              <w:bottom w:val="single" w:sz="2" w:space="0" w:color="000000"/>
              <w:right w:val="single" w:sz="2" w:space="0" w:color="000000"/>
            </w:tcBorders>
            <w:vAlign w:val="center"/>
          </w:tcPr>
          <w:p w:rsidR="009C30BA" w:rsidRPr="003B3E0A" w:rsidRDefault="009C30BA" w:rsidP="009C30BA">
            <w:pPr>
              <w:spacing w:after="0" w:line="240" w:lineRule="auto"/>
              <w:ind w:left="0" w:right="0" w:firstLine="0"/>
              <w:rPr>
                <w:rFonts w:ascii="华文中宋" w:eastAsia="华文中宋" w:hAnsi="华文中宋" w:cs="华文中宋"/>
                <w:szCs w:val="28"/>
              </w:rPr>
            </w:pPr>
            <w:r w:rsidRPr="003B3E0A">
              <w:rPr>
                <w:rFonts w:ascii="华文中宋" w:eastAsia="华文中宋" w:hAnsi="华文中宋" w:cs="华文中宋" w:hint="eastAsia"/>
                <w:szCs w:val="28"/>
              </w:rPr>
              <w:t>每月四次</w:t>
            </w:r>
          </w:p>
        </w:tc>
        <w:tc>
          <w:tcPr>
            <w:tcW w:w="3632" w:type="dxa"/>
            <w:vMerge/>
            <w:tcBorders>
              <w:left w:val="single" w:sz="2" w:space="0" w:color="000000"/>
              <w:bottom w:val="single" w:sz="2" w:space="0" w:color="000000"/>
              <w:right w:val="single" w:sz="2" w:space="0" w:color="000000"/>
            </w:tcBorders>
          </w:tcPr>
          <w:p w:rsidR="009C30BA" w:rsidRDefault="009C30BA">
            <w:pPr>
              <w:spacing w:after="0" w:line="240" w:lineRule="auto"/>
              <w:ind w:left="0" w:right="0" w:firstLine="24"/>
              <w:rPr>
                <w:rFonts w:ascii="华文中宋" w:eastAsia="华文中宋" w:hAnsi="华文中宋" w:cs="华文中宋"/>
                <w:sz w:val="21"/>
                <w:szCs w:val="28"/>
              </w:rPr>
            </w:pPr>
          </w:p>
        </w:tc>
      </w:tr>
    </w:tbl>
    <w:p w:rsidR="00C20EA2" w:rsidRDefault="00ED77FF">
      <w:pPr>
        <w:numPr>
          <w:ilvl w:val="1"/>
          <w:numId w:val="4"/>
        </w:numPr>
        <w:spacing w:line="240" w:lineRule="auto"/>
        <w:ind w:right="14" w:hanging="233"/>
        <w:rPr>
          <w:rFonts w:ascii="华文中宋" w:eastAsia="华文中宋" w:hAnsi="华文中宋" w:cs="华文中宋"/>
          <w:sz w:val="21"/>
          <w:szCs w:val="28"/>
        </w:rPr>
      </w:pPr>
      <w:r>
        <w:rPr>
          <w:rFonts w:ascii="华文中宋" w:eastAsia="华文中宋" w:hAnsi="华文中宋" w:cs="华文中宋" w:hint="eastAsia"/>
          <w:sz w:val="21"/>
          <w:szCs w:val="28"/>
        </w:rPr>
        <w:t>工作时间以采购人通知为准，以不影响到采购人正常运行为原则；</w:t>
      </w:r>
    </w:p>
    <w:p w:rsidR="00C20EA2" w:rsidRDefault="00ED77FF">
      <w:pPr>
        <w:numPr>
          <w:ilvl w:val="1"/>
          <w:numId w:val="4"/>
        </w:numPr>
        <w:spacing w:line="240" w:lineRule="auto"/>
        <w:ind w:right="14" w:hanging="233"/>
        <w:rPr>
          <w:rFonts w:ascii="华文中宋" w:eastAsia="华文中宋" w:hAnsi="华文中宋" w:cs="华文中宋"/>
          <w:sz w:val="21"/>
          <w:szCs w:val="28"/>
        </w:rPr>
      </w:pPr>
      <w:r>
        <w:rPr>
          <w:rFonts w:ascii="华文中宋" w:eastAsia="华文中宋" w:hAnsi="华文中宋" w:cs="华文中宋" w:hint="eastAsia"/>
          <w:sz w:val="21"/>
          <w:szCs w:val="28"/>
        </w:rPr>
        <w:t>根据客户需求和实际情况做到随时消杀，接到科室需求应</w:t>
      </w:r>
      <w:r w:rsidR="00E75BDB" w:rsidRPr="00E75BDB">
        <w:rPr>
          <w:rFonts w:ascii="华文中宋" w:eastAsia="华文中宋" w:hAnsi="华文中宋" w:cs="华文中宋"/>
          <w:sz w:val="21"/>
          <w:szCs w:val="28"/>
        </w:rPr>
        <w:t>12</w:t>
      </w:r>
      <w:r>
        <w:rPr>
          <w:rFonts w:ascii="华文中宋" w:eastAsia="华文中宋" w:hAnsi="华文中宋" w:cs="华文中宋" w:hint="eastAsia"/>
          <w:sz w:val="21"/>
          <w:szCs w:val="28"/>
        </w:rPr>
        <w:t>小时内到达现场处理。</w:t>
      </w:r>
    </w:p>
    <w:p w:rsidR="00C20EA2" w:rsidRDefault="00ED77FF">
      <w:pPr>
        <w:spacing w:line="240" w:lineRule="auto"/>
        <w:ind w:left="48" w:right="14" w:firstLineChars="100" w:firstLine="210"/>
        <w:rPr>
          <w:rFonts w:ascii="华文中宋" w:eastAsia="华文中宋" w:hAnsi="华文中宋" w:cs="华文中宋"/>
          <w:sz w:val="21"/>
          <w:szCs w:val="28"/>
        </w:rPr>
      </w:pPr>
      <w:r>
        <w:rPr>
          <w:rFonts w:ascii="华文中宋" w:eastAsia="华文中宋" w:hAnsi="华文中宋" w:cs="华文中宋" w:hint="eastAsia"/>
          <w:sz w:val="21"/>
          <w:szCs w:val="28"/>
        </w:rPr>
        <w:t>五、消杀用药</w:t>
      </w:r>
    </w:p>
    <w:p w:rsidR="00C20EA2" w:rsidRDefault="00ED77FF">
      <w:pPr>
        <w:spacing w:line="240" w:lineRule="auto"/>
        <w:ind w:left="14" w:right="14" w:firstLine="408"/>
        <w:rPr>
          <w:rFonts w:ascii="华文中宋" w:eastAsia="华文中宋" w:hAnsi="华文中宋" w:cs="华文中宋"/>
          <w:sz w:val="21"/>
          <w:szCs w:val="28"/>
        </w:rPr>
      </w:pPr>
      <w:r>
        <w:rPr>
          <w:rFonts w:ascii="华文中宋" w:eastAsia="华文中宋" w:hAnsi="华文中宋" w:cs="华文中宋" w:hint="eastAsia"/>
          <w:sz w:val="21"/>
          <w:szCs w:val="28"/>
        </w:rPr>
        <w:t>消杀用药必须在提供采购人备案药物品种，不得擅自变更，若需使用备案外药物需要提前书面告知采购人，取得同意后方可执行。</w:t>
      </w:r>
    </w:p>
    <w:p w:rsidR="00C20EA2" w:rsidRDefault="00C20EA2">
      <w:pPr>
        <w:ind w:left="14" w:right="14" w:firstLine="408"/>
        <w:rPr>
          <w:rFonts w:ascii="华文中宋" w:eastAsia="华文中宋" w:hAnsi="华文中宋" w:cs="华文中宋"/>
          <w:sz w:val="21"/>
          <w:szCs w:val="28"/>
        </w:rPr>
      </w:pPr>
    </w:p>
    <w:p w:rsidR="00C20EA2" w:rsidRDefault="00C20EA2">
      <w:pPr>
        <w:ind w:left="14" w:right="14" w:firstLine="408"/>
        <w:rPr>
          <w:rFonts w:ascii="华文中宋" w:eastAsia="华文中宋" w:hAnsi="华文中宋" w:cs="华文中宋"/>
          <w:sz w:val="21"/>
          <w:szCs w:val="28"/>
        </w:rPr>
      </w:pPr>
    </w:p>
    <w:p w:rsidR="00C20EA2" w:rsidRDefault="00C20EA2">
      <w:pPr>
        <w:ind w:left="14" w:right="14" w:firstLine="408"/>
      </w:pPr>
    </w:p>
    <w:p w:rsidR="00C20EA2" w:rsidRDefault="00ED77FF">
      <w:pPr>
        <w:ind w:left="0" w:right="14" w:firstLine="0"/>
        <w:rPr>
          <w:sz w:val="28"/>
          <w:szCs w:val="21"/>
        </w:rPr>
      </w:pPr>
      <w:r>
        <w:rPr>
          <w:sz w:val="28"/>
          <w:szCs w:val="21"/>
        </w:rPr>
        <w:lastRenderedPageBreak/>
        <w:t>附</w:t>
      </w:r>
      <w:r>
        <w:rPr>
          <w:rFonts w:hint="eastAsia"/>
          <w:sz w:val="28"/>
          <w:szCs w:val="21"/>
        </w:rPr>
        <w:t>件</w:t>
      </w:r>
      <w:r>
        <w:rPr>
          <w:sz w:val="28"/>
          <w:szCs w:val="21"/>
        </w:rPr>
        <w:t>3 :四害消杀服务质量验收月度考核评价表</w:t>
      </w:r>
    </w:p>
    <w:p w:rsidR="00C20EA2" w:rsidRDefault="00ED77FF">
      <w:pPr>
        <w:ind w:left="0" w:right="14" w:firstLine="0"/>
      </w:pPr>
      <w:r>
        <w:rPr>
          <w:sz w:val="18"/>
        </w:rPr>
        <w:t>管理部门负责人签字：</w:t>
      </w:r>
      <w:r w:rsidR="005773C8">
        <w:rPr>
          <w:rFonts w:hint="eastAsia"/>
          <w:sz w:val="18"/>
        </w:rPr>
        <w:t xml:space="preserve"> </w:t>
      </w:r>
      <w:r w:rsidR="005773C8">
        <w:rPr>
          <w:sz w:val="18"/>
        </w:rPr>
        <w:t xml:space="preserve">  </w:t>
      </w:r>
      <w:r>
        <w:rPr>
          <w:sz w:val="18"/>
        </w:rPr>
        <w:t>年</w:t>
      </w:r>
      <w:r w:rsidR="005773C8">
        <w:rPr>
          <w:rFonts w:hint="eastAsia"/>
          <w:sz w:val="18"/>
        </w:rPr>
        <w:t xml:space="preserve"> </w:t>
      </w:r>
      <w:r w:rsidR="005773C8">
        <w:rPr>
          <w:sz w:val="18"/>
        </w:rPr>
        <w:t xml:space="preserve">   </w:t>
      </w:r>
      <w:r>
        <w:rPr>
          <w:sz w:val="18"/>
        </w:rPr>
        <w:t>月</w:t>
      </w:r>
      <w:r w:rsidR="005773C8">
        <w:rPr>
          <w:rFonts w:hint="eastAsia"/>
          <w:sz w:val="18"/>
        </w:rPr>
        <w:t xml:space="preserve"> </w:t>
      </w:r>
      <w:r w:rsidR="005773C8">
        <w:rPr>
          <w:sz w:val="18"/>
        </w:rPr>
        <w:t xml:space="preserve">   </w:t>
      </w:r>
      <w:r>
        <w:rPr>
          <w:sz w:val="18"/>
        </w:rPr>
        <w:t>日</w:t>
      </w:r>
    </w:p>
    <w:tbl>
      <w:tblPr>
        <w:tblStyle w:val="TableGrid"/>
        <w:tblW w:w="9476" w:type="dxa"/>
        <w:tblInd w:w="-360" w:type="dxa"/>
        <w:tblCellMar>
          <w:top w:w="19" w:type="dxa"/>
          <w:left w:w="47" w:type="dxa"/>
          <w:right w:w="109" w:type="dxa"/>
        </w:tblCellMar>
        <w:tblLook w:val="04A0" w:firstRow="1" w:lastRow="0" w:firstColumn="1" w:lastColumn="0" w:noHBand="0" w:noVBand="1"/>
      </w:tblPr>
      <w:tblGrid>
        <w:gridCol w:w="707"/>
        <w:gridCol w:w="6229"/>
        <w:gridCol w:w="761"/>
        <w:gridCol w:w="809"/>
        <w:gridCol w:w="970"/>
      </w:tblGrid>
      <w:tr w:rsidR="00C20EA2">
        <w:trPr>
          <w:trHeight w:val="239"/>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73" w:right="0" w:firstLine="0"/>
              <w:jc w:val="left"/>
            </w:pPr>
            <w:r>
              <w:rPr>
                <w:sz w:val="16"/>
              </w:rPr>
              <w:t>№ 1</w:t>
            </w:r>
          </w:p>
        </w:tc>
        <w:tc>
          <w:tcPr>
            <w:tcW w:w="6229"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13" w:right="0" w:firstLine="0"/>
              <w:jc w:val="center"/>
              <w:rPr>
                <w:sz w:val="18"/>
                <w:szCs w:val="22"/>
              </w:rPr>
            </w:pPr>
            <w:r>
              <w:rPr>
                <w:sz w:val="18"/>
                <w:szCs w:val="22"/>
              </w:rPr>
              <w:t>老鼠防治验收评估项</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55" w:right="0" w:firstLine="0"/>
              <w:jc w:val="left"/>
              <w:rPr>
                <w:sz w:val="18"/>
                <w:szCs w:val="22"/>
              </w:rPr>
            </w:pPr>
            <w:r>
              <w:rPr>
                <w:sz w:val="16"/>
                <w:szCs w:val="22"/>
              </w:rPr>
              <w:t>分值</w:t>
            </w:r>
          </w:p>
        </w:tc>
        <w:tc>
          <w:tcPr>
            <w:tcW w:w="809"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0" w:right="0" w:firstLine="0"/>
              <w:rPr>
                <w:sz w:val="18"/>
                <w:szCs w:val="22"/>
              </w:rPr>
            </w:pPr>
            <w:r>
              <w:rPr>
                <w:sz w:val="18"/>
                <w:szCs w:val="22"/>
              </w:rPr>
              <w:t>评分</w:t>
            </w:r>
          </w:p>
        </w:tc>
        <w:tc>
          <w:tcPr>
            <w:tcW w:w="970"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81" w:right="0" w:firstLine="0"/>
              <w:jc w:val="left"/>
              <w:rPr>
                <w:sz w:val="18"/>
                <w:szCs w:val="22"/>
              </w:rPr>
            </w:pPr>
            <w:r>
              <w:rPr>
                <w:sz w:val="18"/>
                <w:szCs w:val="22"/>
              </w:rPr>
              <w:t>备注</w:t>
            </w:r>
          </w:p>
        </w:tc>
      </w:tr>
      <w:tr w:rsidR="00C20EA2" w:rsidTr="005773C8">
        <w:trPr>
          <w:trHeight w:val="378"/>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13" w:right="0" w:firstLine="0"/>
              <w:jc w:val="center"/>
            </w:pPr>
            <w:r>
              <w:rPr>
                <w:rFonts w:hint="eastAsia"/>
              </w:rPr>
              <w:t>1</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15" w:right="0" w:firstLine="0"/>
              <w:jc w:val="left"/>
              <w:rPr>
                <w:sz w:val="18"/>
                <w:szCs w:val="22"/>
              </w:rPr>
            </w:pPr>
            <w:r>
              <w:rPr>
                <w:sz w:val="18"/>
                <w:szCs w:val="22"/>
              </w:rPr>
              <w:t>沿建筑物外围或容易发生鼠患区域定期检查、投放鼠药及粘鼠板</w:t>
            </w:r>
            <w:r w:rsidR="007C2806">
              <w:rPr>
                <w:sz w:val="18"/>
                <w:szCs w:val="22"/>
              </w:rPr>
              <w:t>，及时无害化处理鼠尸</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73" w:right="0" w:firstLine="0"/>
              <w:jc w:val="center"/>
              <w:rPr>
                <w:sz w:val="18"/>
                <w:szCs w:val="22"/>
              </w:rPr>
            </w:pPr>
            <w:r>
              <w:rPr>
                <w:rFonts w:hint="eastAsia"/>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31"/>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09" w:right="0" w:firstLine="0"/>
              <w:jc w:val="center"/>
            </w:pPr>
            <w:r>
              <w:rPr>
                <w:sz w:val="18"/>
              </w:rPr>
              <w:t>2</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10" w:right="0" w:firstLine="0"/>
              <w:jc w:val="left"/>
              <w:rPr>
                <w:sz w:val="18"/>
                <w:szCs w:val="22"/>
              </w:rPr>
            </w:pPr>
            <w:r>
              <w:rPr>
                <w:sz w:val="16"/>
                <w:szCs w:val="22"/>
              </w:rPr>
              <w:t>楼宇内防治区域内鼠患控制在最低限度，未出现科室投诉</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73" w:right="0" w:firstLine="0"/>
              <w:jc w:val="center"/>
              <w:rPr>
                <w:sz w:val="18"/>
                <w:szCs w:val="22"/>
              </w:rPr>
            </w:pPr>
            <w:r>
              <w:rPr>
                <w:rFonts w:hint="eastAsia"/>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94"/>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09" w:right="0" w:firstLine="0"/>
              <w:jc w:val="center"/>
            </w:pPr>
            <w:r>
              <w:rPr>
                <w:sz w:val="18"/>
              </w:rPr>
              <w:t>3</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10" w:right="0" w:firstLine="0"/>
              <w:jc w:val="left"/>
              <w:rPr>
                <w:sz w:val="18"/>
                <w:szCs w:val="22"/>
              </w:rPr>
            </w:pPr>
            <w:r>
              <w:rPr>
                <w:sz w:val="16"/>
                <w:szCs w:val="21"/>
              </w:rPr>
              <w:t>全面检查布放点</w:t>
            </w:r>
            <w:r>
              <w:rPr>
                <w:sz w:val="18"/>
                <w:szCs w:val="22"/>
              </w:rPr>
              <w:t>，</w:t>
            </w:r>
            <w:r>
              <w:rPr>
                <w:sz w:val="16"/>
                <w:szCs w:val="21"/>
              </w:rPr>
              <w:t>及时清理鼠迹并补充药剂</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73" w:right="0" w:firstLine="0"/>
              <w:jc w:val="center"/>
              <w:rPr>
                <w:sz w:val="18"/>
                <w:szCs w:val="22"/>
              </w:rPr>
            </w:pPr>
            <w:r>
              <w:rPr>
                <w:rFonts w:hint="eastAsia"/>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17"/>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73" w:right="0" w:firstLine="0"/>
              <w:jc w:val="left"/>
            </w:pPr>
            <w:r>
              <w:rPr>
                <w:sz w:val="16"/>
              </w:rPr>
              <w:t>№ 2</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99" w:right="0" w:firstLine="0"/>
              <w:jc w:val="center"/>
              <w:rPr>
                <w:sz w:val="18"/>
                <w:szCs w:val="22"/>
              </w:rPr>
            </w:pPr>
            <w:r>
              <w:rPr>
                <w:sz w:val="18"/>
                <w:szCs w:val="22"/>
              </w:rPr>
              <w:t>蟑螂防治验收评估项</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50" w:right="0" w:firstLine="0"/>
              <w:jc w:val="left"/>
              <w:rPr>
                <w:sz w:val="18"/>
                <w:szCs w:val="22"/>
              </w:rPr>
            </w:pPr>
            <w:r>
              <w:rPr>
                <w:sz w:val="16"/>
                <w:szCs w:val="22"/>
              </w:rPr>
              <w:t>分值</w:t>
            </w:r>
          </w:p>
        </w:tc>
        <w:tc>
          <w:tcPr>
            <w:tcW w:w="809"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0" w:right="0" w:firstLine="0"/>
              <w:rPr>
                <w:sz w:val="18"/>
                <w:szCs w:val="22"/>
              </w:rPr>
            </w:pPr>
            <w:r>
              <w:rPr>
                <w:sz w:val="16"/>
                <w:szCs w:val="21"/>
              </w:rPr>
              <w:t>评分</w:t>
            </w:r>
          </w:p>
        </w:tc>
        <w:tc>
          <w:tcPr>
            <w:tcW w:w="970"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81" w:right="0" w:firstLine="0"/>
              <w:jc w:val="left"/>
              <w:rPr>
                <w:sz w:val="18"/>
                <w:szCs w:val="22"/>
              </w:rPr>
            </w:pPr>
            <w:r>
              <w:rPr>
                <w:sz w:val="16"/>
                <w:szCs w:val="22"/>
              </w:rPr>
              <w:t>备注</w:t>
            </w:r>
          </w:p>
        </w:tc>
      </w:tr>
      <w:tr w:rsidR="00C20EA2" w:rsidTr="00685BA4">
        <w:trPr>
          <w:trHeight w:val="81"/>
        </w:trPr>
        <w:tc>
          <w:tcPr>
            <w:tcW w:w="707" w:type="dxa"/>
            <w:tcBorders>
              <w:top w:val="single" w:sz="2" w:space="0" w:color="000000"/>
              <w:left w:val="single" w:sz="2" w:space="0" w:color="000000"/>
              <w:bottom w:val="single" w:sz="2" w:space="0" w:color="000000"/>
              <w:right w:val="single" w:sz="2" w:space="0" w:color="000000"/>
            </w:tcBorders>
          </w:tcPr>
          <w:p w:rsidR="00C20EA2" w:rsidRPr="00685BA4" w:rsidRDefault="00ED77FF">
            <w:pPr>
              <w:spacing w:after="0" w:line="259" w:lineRule="auto"/>
              <w:ind w:left="99" w:right="0" w:firstLine="0"/>
              <w:jc w:val="center"/>
              <w:rPr>
                <w:sz w:val="18"/>
              </w:rPr>
            </w:pPr>
            <w:r w:rsidRPr="00685BA4">
              <w:rPr>
                <w:sz w:val="18"/>
              </w:rPr>
              <w:t>1</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Pr="00685BA4" w:rsidRDefault="00ED77FF">
            <w:pPr>
              <w:spacing w:after="0" w:line="259" w:lineRule="auto"/>
              <w:ind w:left="106" w:right="0" w:firstLine="0"/>
              <w:jc w:val="left"/>
              <w:rPr>
                <w:sz w:val="18"/>
                <w:szCs w:val="22"/>
              </w:rPr>
            </w:pPr>
            <w:r w:rsidRPr="00685BA4">
              <w:rPr>
                <w:sz w:val="18"/>
                <w:szCs w:val="22"/>
              </w:rPr>
              <w:t>楼宇内各区域蟑螂密度达到国家防治标准，无蟑螂滋生严重现象</w:t>
            </w:r>
          </w:p>
        </w:tc>
        <w:tc>
          <w:tcPr>
            <w:tcW w:w="761" w:type="dxa"/>
            <w:tcBorders>
              <w:top w:val="single" w:sz="2" w:space="0" w:color="000000"/>
              <w:left w:val="single" w:sz="2" w:space="0" w:color="000000"/>
              <w:bottom w:val="single" w:sz="2" w:space="0" w:color="000000"/>
              <w:right w:val="single" w:sz="2" w:space="0" w:color="000000"/>
            </w:tcBorders>
          </w:tcPr>
          <w:p w:rsidR="00C20EA2" w:rsidRPr="00685BA4" w:rsidRDefault="00ED77FF">
            <w:pPr>
              <w:spacing w:after="160" w:line="259" w:lineRule="auto"/>
              <w:ind w:left="360" w:right="0" w:hangingChars="200" w:hanging="360"/>
              <w:jc w:val="left"/>
              <w:rPr>
                <w:sz w:val="18"/>
                <w:szCs w:val="22"/>
              </w:rPr>
            </w:pPr>
            <w:r w:rsidRPr="00685BA4">
              <w:rPr>
                <w:rFonts w:hint="eastAsia"/>
                <w:sz w:val="18"/>
                <w:szCs w:val="22"/>
              </w:rPr>
              <w:t xml:space="preserve">   10</w:t>
            </w:r>
          </w:p>
        </w:tc>
        <w:tc>
          <w:tcPr>
            <w:tcW w:w="809" w:type="dxa"/>
            <w:tcBorders>
              <w:top w:val="single" w:sz="2" w:space="0" w:color="000000"/>
              <w:left w:val="single" w:sz="2" w:space="0" w:color="000000"/>
              <w:bottom w:val="single" w:sz="2" w:space="0" w:color="000000"/>
              <w:right w:val="single" w:sz="2" w:space="0" w:color="000000"/>
            </w:tcBorders>
          </w:tcPr>
          <w:p w:rsidR="00C20EA2" w:rsidRPr="00685BA4"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Pr="00685BA4" w:rsidRDefault="00C20EA2">
            <w:pPr>
              <w:spacing w:after="160" w:line="259" w:lineRule="auto"/>
              <w:ind w:left="0" w:right="0" w:firstLine="0"/>
              <w:jc w:val="left"/>
              <w:rPr>
                <w:sz w:val="18"/>
                <w:szCs w:val="22"/>
              </w:rPr>
            </w:pPr>
          </w:p>
        </w:tc>
      </w:tr>
      <w:tr w:rsidR="00C20EA2" w:rsidTr="005773C8">
        <w:trPr>
          <w:trHeight w:val="309"/>
        </w:trPr>
        <w:tc>
          <w:tcPr>
            <w:tcW w:w="707" w:type="dxa"/>
            <w:tcBorders>
              <w:top w:val="single" w:sz="2" w:space="0" w:color="000000"/>
              <w:left w:val="single" w:sz="2" w:space="0" w:color="000000"/>
              <w:bottom w:val="single" w:sz="2" w:space="0" w:color="000000"/>
              <w:right w:val="single" w:sz="2" w:space="0" w:color="000000"/>
            </w:tcBorders>
          </w:tcPr>
          <w:p w:rsidR="00C20EA2" w:rsidRPr="00685BA4" w:rsidRDefault="00ED77FF">
            <w:pPr>
              <w:spacing w:after="0" w:line="259" w:lineRule="auto"/>
              <w:ind w:left="104" w:right="0" w:firstLine="0"/>
              <w:jc w:val="center"/>
              <w:rPr>
                <w:sz w:val="18"/>
              </w:rPr>
            </w:pPr>
            <w:r w:rsidRPr="00685BA4">
              <w:rPr>
                <w:sz w:val="18"/>
              </w:rPr>
              <w:t>2</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Pr="00685BA4" w:rsidRDefault="00ED77FF">
            <w:pPr>
              <w:spacing w:after="0" w:line="259" w:lineRule="auto"/>
              <w:ind w:left="106" w:right="0" w:firstLine="0"/>
              <w:jc w:val="left"/>
              <w:rPr>
                <w:sz w:val="18"/>
                <w:szCs w:val="22"/>
              </w:rPr>
            </w:pPr>
            <w:r w:rsidRPr="00685BA4">
              <w:rPr>
                <w:sz w:val="18"/>
                <w:szCs w:val="22"/>
              </w:rPr>
              <w:t>按规定时间到达现场处理应急消杀，消杀效果明显无重复投诉</w:t>
            </w:r>
          </w:p>
        </w:tc>
        <w:tc>
          <w:tcPr>
            <w:tcW w:w="761" w:type="dxa"/>
            <w:tcBorders>
              <w:top w:val="single" w:sz="2" w:space="0" w:color="000000"/>
              <w:left w:val="single" w:sz="2" w:space="0" w:color="000000"/>
              <w:bottom w:val="single" w:sz="2" w:space="0" w:color="000000"/>
              <w:right w:val="single" w:sz="2" w:space="0" w:color="000000"/>
            </w:tcBorders>
          </w:tcPr>
          <w:p w:rsidR="00C20EA2" w:rsidRPr="00685BA4" w:rsidRDefault="00ED77FF">
            <w:pPr>
              <w:spacing w:after="0" w:line="259" w:lineRule="auto"/>
              <w:ind w:left="54" w:right="0" w:firstLine="0"/>
              <w:jc w:val="center"/>
              <w:rPr>
                <w:sz w:val="18"/>
                <w:szCs w:val="22"/>
              </w:rPr>
            </w:pPr>
            <w:r w:rsidRPr="00685BA4">
              <w:rPr>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Pr="00685BA4"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Pr="00685BA4" w:rsidRDefault="00C20EA2">
            <w:pPr>
              <w:spacing w:after="160" w:line="259" w:lineRule="auto"/>
              <w:ind w:left="0" w:right="0" w:firstLine="0"/>
              <w:jc w:val="left"/>
              <w:rPr>
                <w:sz w:val="18"/>
                <w:szCs w:val="22"/>
              </w:rPr>
            </w:pPr>
          </w:p>
        </w:tc>
      </w:tr>
      <w:tr w:rsidR="00C20EA2" w:rsidTr="005773C8">
        <w:trPr>
          <w:trHeight w:val="310"/>
        </w:trPr>
        <w:tc>
          <w:tcPr>
            <w:tcW w:w="707" w:type="dxa"/>
            <w:tcBorders>
              <w:top w:val="single" w:sz="2" w:space="0" w:color="000000"/>
              <w:left w:val="single" w:sz="2" w:space="0" w:color="000000"/>
              <w:bottom w:val="single" w:sz="2" w:space="0" w:color="000000"/>
              <w:right w:val="single" w:sz="2" w:space="0" w:color="000000"/>
            </w:tcBorders>
          </w:tcPr>
          <w:p w:rsidR="00C20EA2" w:rsidRPr="00685BA4" w:rsidRDefault="00ED77FF">
            <w:pPr>
              <w:spacing w:after="0" w:line="259" w:lineRule="auto"/>
              <w:ind w:left="104" w:right="0" w:firstLine="0"/>
              <w:jc w:val="center"/>
              <w:rPr>
                <w:sz w:val="18"/>
              </w:rPr>
            </w:pPr>
            <w:r w:rsidRPr="00685BA4">
              <w:rPr>
                <w:sz w:val="18"/>
              </w:rPr>
              <w:t>3</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Pr="00685BA4" w:rsidRDefault="00ED77FF">
            <w:pPr>
              <w:spacing w:after="0" w:line="259" w:lineRule="auto"/>
              <w:ind w:left="106" w:right="0" w:firstLine="0"/>
              <w:jc w:val="left"/>
              <w:rPr>
                <w:sz w:val="18"/>
                <w:szCs w:val="22"/>
              </w:rPr>
            </w:pPr>
            <w:r w:rsidRPr="00685BA4">
              <w:rPr>
                <w:sz w:val="18"/>
                <w:szCs w:val="22"/>
              </w:rPr>
              <w:t>按要求规范投放灭蟑药剂</w:t>
            </w:r>
          </w:p>
        </w:tc>
        <w:tc>
          <w:tcPr>
            <w:tcW w:w="761" w:type="dxa"/>
            <w:tcBorders>
              <w:top w:val="single" w:sz="2" w:space="0" w:color="000000"/>
              <w:left w:val="single" w:sz="2" w:space="0" w:color="000000"/>
              <w:bottom w:val="single" w:sz="2" w:space="0" w:color="000000"/>
              <w:right w:val="single" w:sz="2" w:space="0" w:color="000000"/>
            </w:tcBorders>
          </w:tcPr>
          <w:p w:rsidR="00C20EA2" w:rsidRPr="00685BA4" w:rsidRDefault="00ED77FF">
            <w:pPr>
              <w:spacing w:after="0" w:line="259" w:lineRule="auto"/>
              <w:ind w:left="73" w:right="0" w:firstLine="0"/>
              <w:jc w:val="center"/>
              <w:rPr>
                <w:sz w:val="18"/>
                <w:szCs w:val="22"/>
              </w:rPr>
            </w:pPr>
            <w:r w:rsidRPr="00685BA4">
              <w:rPr>
                <w:sz w:val="18"/>
                <w:szCs w:val="22"/>
              </w:rPr>
              <w:t>10</w:t>
            </w:r>
          </w:p>
        </w:tc>
        <w:tc>
          <w:tcPr>
            <w:tcW w:w="809" w:type="dxa"/>
            <w:tcBorders>
              <w:top w:val="single" w:sz="2" w:space="0" w:color="000000"/>
              <w:left w:val="single" w:sz="2" w:space="0" w:color="000000"/>
              <w:bottom w:val="single" w:sz="2" w:space="0" w:color="000000"/>
              <w:right w:val="single" w:sz="2" w:space="0" w:color="000000"/>
            </w:tcBorders>
          </w:tcPr>
          <w:p w:rsidR="00C20EA2" w:rsidRPr="00685BA4"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Pr="00685BA4" w:rsidRDefault="00C20EA2">
            <w:pPr>
              <w:spacing w:after="160" w:line="259" w:lineRule="auto"/>
              <w:ind w:left="0" w:right="0" w:firstLine="0"/>
              <w:jc w:val="left"/>
              <w:rPr>
                <w:sz w:val="18"/>
                <w:szCs w:val="22"/>
              </w:rPr>
            </w:pPr>
          </w:p>
        </w:tc>
      </w:tr>
      <w:tr w:rsidR="00C20EA2" w:rsidTr="005773C8">
        <w:trPr>
          <w:trHeight w:val="90"/>
        </w:trPr>
        <w:tc>
          <w:tcPr>
            <w:tcW w:w="707" w:type="dxa"/>
            <w:tcBorders>
              <w:top w:val="single" w:sz="2" w:space="0" w:color="000000"/>
              <w:left w:val="single" w:sz="2" w:space="0" w:color="000000"/>
              <w:bottom w:val="single" w:sz="2" w:space="0" w:color="000000"/>
              <w:right w:val="single" w:sz="2" w:space="0" w:color="000000"/>
            </w:tcBorders>
          </w:tcPr>
          <w:p w:rsidR="00C20EA2" w:rsidRPr="00685BA4" w:rsidRDefault="00ED77FF">
            <w:pPr>
              <w:spacing w:after="0" w:line="259" w:lineRule="auto"/>
              <w:ind w:left="99" w:right="0" w:firstLine="0"/>
              <w:jc w:val="center"/>
              <w:rPr>
                <w:sz w:val="18"/>
              </w:rPr>
            </w:pPr>
            <w:r w:rsidRPr="00685BA4">
              <w:rPr>
                <w:sz w:val="18"/>
              </w:rPr>
              <w:t>4</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Pr="00685BA4" w:rsidRDefault="00ED77FF">
            <w:pPr>
              <w:spacing w:after="0" w:line="259" w:lineRule="auto"/>
              <w:ind w:left="106" w:right="0" w:firstLine="0"/>
              <w:jc w:val="left"/>
              <w:rPr>
                <w:sz w:val="18"/>
                <w:szCs w:val="22"/>
              </w:rPr>
            </w:pPr>
            <w:r w:rsidRPr="00685BA4">
              <w:rPr>
                <w:sz w:val="18"/>
                <w:szCs w:val="22"/>
              </w:rPr>
              <w:t>按要求及时清理蟑迹</w:t>
            </w:r>
          </w:p>
        </w:tc>
        <w:tc>
          <w:tcPr>
            <w:tcW w:w="761" w:type="dxa"/>
            <w:tcBorders>
              <w:top w:val="single" w:sz="2" w:space="0" w:color="000000"/>
              <w:left w:val="single" w:sz="2" w:space="0" w:color="000000"/>
              <w:bottom w:val="single" w:sz="2" w:space="0" w:color="000000"/>
              <w:right w:val="single" w:sz="2" w:space="0" w:color="000000"/>
            </w:tcBorders>
          </w:tcPr>
          <w:p w:rsidR="00C20EA2" w:rsidRPr="00685BA4" w:rsidRDefault="00ED77FF">
            <w:pPr>
              <w:spacing w:after="0" w:line="259" w:lineRule="auto"/>
              <w:ind w:left="54" w:right="0" w:firstLine="0"/>
              <w:jc w:val="center"/>
              <w:rPr>
                <w:sz w:val="18"/>
                <w:szCs w:val="22"/>
              </w:rPr>
            </w:pPr>
            <w:r w:rsidRPr="00685BA4">
              <w:rPr>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Pr="00685BA4"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Pr="00685BA4" w:rsidRDefault="00C20EA2">
            <w:pPr>
              <w:spacing w:after="160" w:line="259" w:lineRule="auto"/>
              <w:ind w:left="0" w:right="0" w:firstLine="0"/>
              <w:jc w:val="left"/>
              <w:rPr>
                <w:sz w:val="18"/>
                <w:szCs w:val="22"/>
              </w:rPr>
            </w:pPr>
          </w:p>
        </w:tc>
      </w:tr>
      <w:tr w:rsidR="00C20EA2" w:rsidTr="005773C8">
        <w:trPr>
          <w:trHeight w:val="320"/>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68" w:right="0" w:firstLine="0"/>
              <w:jc w:val="left"/>
            </w:pPr>
            <w:r>
              <w:rPr>
                <w:sz w:val="16"/>
              </w:rPr>
              <w:t>№ 3</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80" w:right="0" w:firstLine="0"/>
              <w:jc w:val="center"/>
              <w:rPr>
                <w:sz w:val="18"/>
                <w:szCs w:val="22"/>
              </w:rPr>
            </w:pPr>
            <w:r>
              <w:rPr>
                <w:sz w:val="18"/>
                <w:szCs w:val="22"/>
              </w:rPr>
              <w:t>蚊子飞虫验收评估项</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45" w:right="0" w:firstLine="0"/>
              <w:jc w:val="left"/>
              <w:rPr>
                <w:sz w:val="18"/>
                <w:szCs w:val="22"/>
              </w:rPr>
            </w:pPr>
            <w:r>
              <w:rPr>
                <w:sz w:val="16"/>
                <w:szCs w:val="22"/>
              </w:rPr>
              <w:t>分值</w:t>
            </w:r>
          </w:p>
        </w:tc>
        <w:tc>
          <w:tcPr>
            <w:tcW w:w="809"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70" w:right="0" w:firstLine="0"/>
              <w:rPr>
                <w:sz w:val="18"/>
                <w:szCs w:val="22"/>
              </w:rPr>
            </w:pPr>
            <w:r>
              <w:rPr>
                <w:sz w:val="16"/>
                <w:szCs w:val="22"/>
              </w:rPr>
              <w:t>评分</w:t>
            </w:r>
          </w:p>
        </w:tc>
        <w:tc>
          <w:tcPr>
            <w:tcW w:w="970"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71" w:right="0" w:firstLine="0"/>
              <w:jc w:val="left"/>
              <w:rPr>
                <w:sz w:val="18"/>
                <w:szCs w:val="22"/>
              </w:rPr>
            </w:pPr>
            <w:r>
              <w:rPr>
                <w:sz w:val="16"/>
                <w:szCs w:val="22"/>
              </w:rPr>
              <w:t>备注</w:t>
            </w:r>
          </w:p>
        </w:tc>
      </w:tr>
      <w:tr w:rsidR="00C20EA2" w:rsidTr="005773C8">
        <w:trPr>
          <w:trHeight w:val="307"/>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9" w:right="0" w:firstLine="0"/>
              <w:jc w:val="center"/>
            </w:pPr>
            <w:r>
              <w:rPr>
                <w:sz w:val="24"/>
              </w:rPr>
              <w:t>1</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1" w:right="0" w:firstLine="0"/>
              <w:jc w:val="left"/>
              <w:rPr>
                <w:sz w:val="18"/>
                <w:szCs w:val="22"/>
              </w:rPr>
            </w:pPr>
            <w:r>
              <w:rPr>
                <w:sz w:val="18"/>
                <w:szCs w:val="22"/>
              </w:rPr>
              <w:t>按照计划对绿化带、下水道进行全面药物处理，以控制其孳生地</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44" w:right="0" w:firstLine="0"/>
              <w:jc w:val="center"/>
              <w:rPr>
                <w:sz w:val="18"/>
                <w:szCs w:val="22"/>
              </w:rPr>
            </w:pPr>
            <w:r>
              <w:rPr>
                <w:rFonts w:hint="eastAsia"/>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04"/>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5" w:right="0" w:firstLine="0"/>
              <w:jc w:val="center"/>
            </w:pPr>
            <w:r>
              <w:t>2</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1" w:right="0" w:firstLine="0"/>
              <w:jc w:val="left"/>
              <w:rPr>
                <w:sz w:val="18"/>
                <w:szCs w:val="22"/>
              </w:rPr>
            </w:pPr>
            <w:r>
              <w:rPr>
                <w:sz w:val="18"/>
                <w:szCs w:val="22"/>
              </w:rPr>
              <w:t>对地下车库进行全面的成虫和虫卵的消杀处理</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44" w:right="0" w:firstLine="0"/>
              <w:jc w:val="center"/>
              <w:rPr>
                <w:sz w:val="18"/>
                <w:szCs w:val="22"/>
              </w:rPr>
            </w:pPr>
            <w:r>
              <w:rPr>
                <w:rFonts w:hint="eastAsia"/>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685BA4">
        <w:trPr>
          <w:trHeight w:val="352"/>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9" w:right="0" w:firstLine="0"/>
              <w:jc w:val="center"/>
            </w:pPr>
            <w:r>
              <w:rPr>
                <w:sz w:val="18"/>
              </w:rPr>
              <w:t>3</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1" w:right="0" w:firstLine="0"/>
              <w:jc w:val="left"/>
              <w:rPr>
                <w:sz w:val="18"/>
                <w:szCs w:val="22"/>
              </w:rPr>
            </w:pPr>
            <w:r>
              <w:rPr>
                <w:sz w:val="18"/>
                <w:szCs w:val="22"/>
              </w:rPr>
              <w:t>对室内防治区域进行全面消杀处理，无蚊子飞虫重复投诉</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160" w:line="259" w:lineRule="auto"/>
              <w:ind w:left="0" w:right="0" w:firstLine="0"/>
              <w:jc w:val="left"/>
              <w:rPr>
                <w:sz w:val="18"/>
                <w:szCs w:val="22"/>
              </w:rPr>
            </w:pPr>
            <w:r>
              <w:rPr>
                <w:rFonts w:hint="eastAsia"/>
                <w:sz w:val="18"/>
                <w:szCs w:val="22"/>
              </w:rPr>
              <w:t xml:space="preserve">   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10"/>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5" w:right="0" w:firstLine="0"/>
              <w:jc w:val="center"/>
            </w:pPr>
            <w:r>
              <w:rPr>
                <w:sz w:val="18"/>
              </w:rPr>
              <w:t>4</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6" w:right="0" w:firstLine="0"/>
              <w:jc w:val="left"/>
              <w:rPr>
                <w:sz w:val="18"/>
                <w:szCs w:val="22"/>
              </w:rPr>
            </w:pPr>
            <w:r>
              <w:rPr>
                <w:sz w:val="16"/>
                <w:szCs w:val="22"/>
              </w:rPr>
              <w:t>做好预防蚊子飞虫滋生防控工作，避免蚊子飞虫生长</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44" w:right="0" w:firstLine="0"/>
              <w:jc w:val="center"/>
              <w:rPr>
                <w:sz w:val="18"/>
                <w:szCs w:val="22"/>
              </w:rPr>
            </w:pPr>
            <w:r>
              <w:rPr>
                <w:rFonts w:hint="eastAsia"/>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22"/>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64" w:right="0" w:firstLine="0"/>
              <w:jc w:val="left"/>
            </w:pPr>
            <w:r>
              <w:rPr>
                <w:sz w:val="16"/>
              </w:rPr>
              <w:t>№ 4</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80" w:right="0" w:firstLine="0"/>
              <w:jc w:val="center"/>
              <w:rPr>
                <w:sz w:val="18"/>
                <w:szCs w:val="22"/>
              </w:rPr>
            </w:pPr>
            <w:r>
              <w:rPr>
                <w:sz w:val="18"/>
                <w:szCs w:val="22"/>
              </w:rPr>
              <w:t>苍蝇飞虫验收评估项</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40" w:right="0" w:firstLine="0"/>
              <w:jc w:val="left"/>
              <w:rPr>
                <w:sz w:val="18"/>
                <w:szCs w:val="22"/>
              </w:rPr>
            </w:pPr>
            <w:r>
              <w:rPr>
                <w:sz w:val="16"/>
                <w:szCs w:val="22"/>
              </w:rPr>
              <w:t>分值</w:t>
            </w:r>
          </w:p>
        </w:tc>
        <w:tc>
          <w:tcPr>
            <w:tcW w:w="809"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70" w:right="0" w:firstLine="0"/>
              <w:rPr>
                <w:sz w:val="16"/>
                <w:szCs w:val="21"/>
              </w:rPr>
            </w:pPr>
            <w:r>
              <w:rPr>
                <w:sz w:val="16"/>
                <w:szCs w:val="21"/>
              </w:rPr>
              <w:t>评分</w:t>
            </w:r>
          </w:p>
        </w:tc>
        <w:tc>
          <w:tcPr>
            <w:tcW w:w="970"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66" w:right="0" w:firstLine="0"/>
              <w:jc w:val="left"/>
              <w:rPr>
                <w:sz w:val="18"/>
                <w:szCs w:val="22"/>
              </w:rPr>
            </w:pPr>
            <w:r>
              <w:rPr>
                <w:sz w:val="16"/>
                <w:szCs w:val="22"/>
              </w:rPr>
              <w:t>备注</w:t>
            </w:r>
          </w:p>
        </w:tc>
      </w:tr>
      <w:tr w:rsidR="00C20EA2" w:rsidTr="005773C8">
        <w:trPr>
          <w:trHeight w:val="378"/>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Chars="117" w:left="234" w:right="0" w:firstLineChars="97" w:firstLine="194"/>
            </w:pPr>
            <w:r>
              <w:rPr>
                <w:rFonts w:hint="eastAsia"/>
              </w:rPr>
              <w:t>1</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6" w:right="0" w:firstLine="0"/>
              <w:jc w:val="left"/>
              <w:rPr>
                <w:sz w:val="18"/>
                <w:szCs w:val="22"/>
              </w:rPr>
            </w:pPr>
            <w:r>
              <w:rPr>
                <w:sz w:val="18"/>
                <w:szCs w:val="22"/>
              </w:rPr>
              <w:t>室外垃圾房进行全面消杀处理</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44" w:right="0" w:firstLine="0"/>
              <w:jc w:val="center"/>
              <w:rPr>
                <w:sz w:val="18"/>
                <w:szCs w:val="22"/>
              </w:rPr>
            </w:pPr>
            <w:r>
              <w:rPr>
                <w:sz w:val="18"/>
                <w:szCs w:val="22"/>
              </w:rPr>
              <w:t>3</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6"/>
                <w:szCs w:val="21"/>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07"/>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5" w:right="0" w:firstLine="0"/>
              <w:jc w:val="center"/>
            </w:pPr>
            <w:r>
              <w:t>2</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6" w:right="0" w:firstLine="0"/>
              <w:jc w:val="left"/>
              <w:rPr>
                <w:sz w:val="18"/>
                <w:szCs w:val="22"/>
              </w:rPr>
            </w:pPr>
            <w:r>
              <w:rPr>
                <w:sz w:val="18"/>
                <w:szCs w:val="22"/>
              </w:rPr>
              <w:t>室内防治区域进行全面消杀处理，控制虫害密度，达到国家标准</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44" w:right="0" w:firstLine="0"/>
              <w:jc w:val="center"/>
              <w:rPr>
                <w:sz w:val="18"/>
                <w:szCs w:val="22"/>
              </w:rPr>
            </w:pPr>
            <w:r>
              <w:rPr>
                <w:sz w:val="18"/>
                <w:szCs w:val="22"/>
              </w:rPr>
              <w:t>2</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6"/>
                <w:szCs w:val="21"/>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07"/>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5" w:right="0" w:firstLine="0"/>
              <w:jc w:val="center"/>
            </w:pPr>
            <w:r>
              <w:t>3</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1" w:right="0" w:firstLine="0"/>
              <w:jc w:val="left"/>
              <w:rPr>
                <w:sz w:val="18"/>
                <w:szCs w:val="22"/>
              </w:rPr>
            </w:pPr>
            <w:r>
              <w:rPr>
                <w:sz w:val="18"/>
                <w:szCs w:val="22"/>
              </w:rPr>
              <w:t>对饭堂、手术室等重要区域苍蝇消杀、防控达到科室要求，无投诉</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49" w:right="0" w:firstLine="0"/>
              <w:jc w:val="center"/>
              <w:rPr>
                <w:sz w:val="18"/>
                <w:szCs w:val="22"/>
              </w:rPr>
            </w:pPr>
            <w:r>
              <w:rPr>
                <w:sz w:val="21"/>
                <w:szCs w:val="22"/>
              </w:rPr>
              <w:t>3</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6"/>
                <w:szCs w:val="21"/>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10"/>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5" w:right="0" w:firstLine="0"/>
              <w:jc w:val="center"/>
            </w:pPr>
            <w:r>
              <w:rPr>
                <w:sz w:val="18"/>
              </w:rPr>
              <w:t>4</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1" w:right="0" w:firstLine="0"/>
              <w:jc w:val="left"/>
              <w:rPr>
                <w:sz w:val="18"/>
                <w:szCs w:val="22"/>
              </w:rPr>
            </w:pPr>
            <w:r>
              <w:rPr>
                <w:sz w:val="18"/>
                <w:szCs w:val="22"/>
              </w:rPr>
              <w:t>地下车库进行全面的成虫及虫卵消杀处理</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44" w:right="0" w:firstLine="0"/>
              <w:jc w:val="center"/>
              <w:rPr>
                <w:sz w:val="18"/>
                <w:szCs w:val="22"/>
              </w:rPr>
            </w:pPr>
            <w:r>
              <w:rPr>
                <w:sz w:val="18"/>
                <w:szCs w:val="22"/>
              </w:rPr>
              <w:t>2</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6"/>
                <w:szCs w:val="21"/>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22"/>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59" w:right="0" w:firstLine="0"/>
              <w:jc w:val="left"/>
            </w:pPr>
            <w:r>
              <w:rPr>
                <w:sz w:val="16"/>
              </w:rPr>
              <w:t>№ 5</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80" w:right="0" w:firstLine="0"/>
              <w:jc w:val="center"/>
              <w:rPr>
                <w:sz w:val="18"/>
                <w:szCs w:val="22"/>
              </w:rPr>
            </w:pPr>
            <w:r>
              <w:rPr>
                <w:sz w:val="18"/>
                <w:szCs w:val="22"/>
              </w:rPr>
              <w:t>服务质量指标值验收评估项</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40" w:right="0" w:firstLine="0"/>
              <w:jc w:val="left"/>
              <w:rPr>
                <w:sz w:val="18"/>
                <w:szCs w:val="22"/>
              </w:rPr>
            </w:pPr>
            <w:r>
              <w:rPr>
                <w:sz w:val="16"/>
                <w:szCs w:val="22"/>
              </w:rPr>
              <w:t>分值</w:t>
            </w:r>
          </w:p>
        </w:tc>
        <w:tc>
          <w:tcPr>
            <w:tcW w:w="809"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65" w:right="0" w:firstLine="0"/>
              <w:rPr>
                <w:sz w:val="16"/>
                <w:szCs w:val="21"/>
              </w:rPr>
            </w:pPr>
            <w:r>
              <w:rPr>
                <w:sz w:val="16"/>
                <w:szCs w:val="21"/>
              </w:rPr>
              <w:t>评分</w:t>
            </w:r>
          </w:p>
        </w:tc>
        <w:tc>
          <w:tcPr>
            <w:tcW w:w="970"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166" w:right="0" w:firstLine="0"/>
              <w:jc w:val="left"/>
              <w:rPr>
                <w:sz w:val="18"/>
                <w:szCs w:val="22"/>
              </w:rPr>
            </w:pPr>
            <w:r>
              <w:rPr>
                <w:sz w:val="16"/>
                <w:szCs w:val="22"/>
              </w:rPr>
              <w:t>备注</w:t>
            </w:r>
          </w:p>
        </w:tc>
      </w:tr>
      <w:tr w:rsidR="00C20EA2" w:rsidTr="005773C8">
        <w:trPr>
          <w:trHeight w:val="363"/>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0" w:right="0" w:firstLine="0"/>
              <w:jc w:val="center"/>
            </w:pPr>
            <w:r>
              <w:rPr>
                <w:sz w:val="24"/>
              </w:rPr>
              <w:t>1</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1" w:right="0" w:firstLine="0"/>
              <w:rPr>
                <w:sz w:val="18"/>
                <w:szCs w:val="22"/>
              </w:rPr>
            </w:pPr>
            <w:r>
              <w:rPr>
                <w:sz w:val="18"/>
                <w:szCs w:val="22"/>
              </w:rPr>
              <w:t>遵守甲方规章制度，按操作规程安全工作，积极配合甲方人员的工</w:t>
            </w:r>
          </w:p>
        </w:tc>
        <w:tc>
          <w:tcPr>
            <w:tcW w:w="761"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40" w:right="0" w:firstLine="0"/>
              <w:jc w:val="center"/>
              <w:rPr>
                <w:sz w:val="18"/>
                <w:szCs w:val="22"/>
              </w:rPr>
            </w:pPr>
            <w:r>
              <w:rPr>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07"/>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5" w:right="0" w:firstLine="0"/>
              <w:jc w:val="center"/>
            </w:pPr>
            <w:r>
              <w:t>2</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6" w:right="0" w:firstLine="0"/>
              <w:jc w:val="left"/>
              <w:rPr>
                <w:sz w:val="18"/>
                <w:szCs w:val="22"/>
              </w:rPr>
            </w:pPr>
            <w:r>
              <w:rPr>
                <w:sz w:val="18"/>
                <w:szCs w:val="22"/>
              </w:rPr>
              <w:t>消杀工作人员着装统一工作服和佩戴工作证</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44" w:right="0" w:firstLine="0"/>
              <w:jc w:val="center"/>
              <w:rPr>
                <w:sz w:val="18"/>
                <w:szCs w:val="22"/>
              </w:rPr>
            </w:pPr>
            <w:r>
              <w:rPr>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418"/>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9" w:right="0" w:firstLine="0"/>
              <w:jc w:val="center"/>
            </w:pPr>
            <w:r>
              <w:rPr>
                <w:sz w:val="18"/>
              </w:rPr>
              <w:t>3</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25" w:right="0" w:hanging="19"/>
              <w:rPr>
                <w:sz w:val="18"/>
                <w:szCs w:val="22"/>
              </w:rPr>
            </w:pPr>
            <w:r>
              <w:rPr>
                <w:sz w:val="18"/>
                <w:szCs w:val="22"/>
              </w:rPr>
              <w:t>消杀工作完成后按照实际工作情况填写虫害控制服务报告单</w:t>
            </w:r>
            <w:r w:rsidR="007C2806" w:rsidRPr="007C2806">
              <w:rPr>
                <w:color w:val="FF0000"/>
                <w:sz w:val="18"/>
                <w:szCs w:val="22"/>
              </w:rPr>
              <w:t>及</w:t>
            </w:r>
            <w:r w:rsidR="007C2806">
              <w:rPr>
                <w:color w:val="FF0000"/>
                <w:sz w:val="18"/>
                <w:szCs w:val="22"/>
              </w:rPr>
              <w:t>月灭杀</w:t>
            </w:r>
            <w:r w:rsidR="007C2806" w:rsidRPr="007C2806">
              <w:rPr>
                <w:color w:val="FF0000"/>
                <w:sz w:val="18"/>
                <w:szCs w:val="22"/>
              </w:rPr>
              <w:t>工作效果评估报告</w:t>
            </w:r>
            <w:r>
              <w:rPr>
                <w:sz w:val="18"/>
                <w:szCs w:val="22"/>
              </w:rPr>
              <w:t>，并交甲方签字确认</w:t>
            </w:r>
          </w:p>
        </w:tc>
        <w:tc>
          <w:tcPr>
            <w:tcW w:w="761"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49" w:right="0" w:firstLine="0"/>
              <w:jc w:val="center"/>
              <w:rPr>
                <w:sz w:val="18"/>
                <w:szCs w:val="22"/>
              </w:rPr>
            </w:pPr>
            <w:r>
              <w:rPr>
                <w:rFonts w:hint="eastAsia"/>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10"/>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89" w:right="0" w:firstLine="0"/>
              <w:jc w:val="center"/>
            </w:pPr>
            <w:r>
              <w:rPr>
                <w:sz w:val="16"/>
              </w:rPr>
              <w:lastRenderedPageBreak/>
              <w:t>4</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6" w:right="0" w:firstLine="0"/>
              <w:rPr>
                <w:sz w:val="18"/>
                <w:szCs w:val="22"/>
              </w:rPr>
            </w:pPr>
            <w:r>
              <w:rPr>
                <w:sz w:val="18"/>
                <w:szCs w:val="22"/>
              </w:rPr>
              <w:t>无有效投诉案件（指因消杀人员服务差或野蛮作业引发的投诉案件</w:t>
            </w:r>
            <w:r w:rsidR="007C2806">
              <w:rPr>
                <w:sz w:val="18"/>
                <w:szCs w:val="22"/>
              </w:rPr>
              <w:t>；</w:t>
            </w:r>
            <w:r w:rsidR="007C2806" w:rsidRPr="007C2806">
              <w:rPr>
                <w:color w:val="FF0000"/>
                <w:sz w:val="18"/>
                <w:szCs w:val="22"/>
              </w:rPr>
              <w:t>没</w:t>
            </w:r>
            <w:r w:rsidR="007C2806">
              <w:rPr>
                <w:color w:val="FF0000"/>
                <w:sz w:val="18"/>
                <w:szCs w:val="22"/>
              </w:rPr>
              <w:t>按合同</w:t>
            </w:r>
            <w:r w:rsidR="007C2806" w:rsidRPr="007C2806">
              <w:rPr>
                <w:color w:val="FF0000"/>
                <w:sz w:val="18"/>
                <w:szCs w:val="22"/>
              </w:rPr>
              <w:t>规定响应服务等</w:t>
            </w:r>
            <w:r>
              <w:rPr>
                <w:sz w:val="18"/>
                <w:szCs w:val="22"/>
              </w:rPr>
              <w:t>）</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54" w:right="0" w:firstLine="0"/>
              <w:jc w:val="center"/>
              <w:rPr>
                <w:sz w:val="18"/>
                <w:szCs w:val="22"/>
              </w:rPr>
            </w:pPr>
            <w:r>
              <w:rPr>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312"/>
        </w:trPr>
        <w:tc>
          <w:tcPr>
            <w:tcW w:w="707"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94" w:right="0" w:firstLine="0"/>
              <w:jc w:val="center"/>
            </w:pPr>
            <w:r>
              <w:t>5</w:t>
            </w:r>
          </w:p>
        </w:tc>
        <w:tc>
          <w:tcPr>
            <w:tcW w:w="6229"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06" w:right="0" w:firstLine="0"/>
              <w:rPr>
                <w:sz w:val="18"/>
                <w:szCs w:val="22"/>
              </w:rPr>
            </w:pPr>
            <w:r>
              <w:rPr>
                <w:sz w:val="18"/>
                <w:szCs w:val="22"/>
              </w:rPr>
              <w:t>无安全责任事故发生（指因消杀人员失责或过失行为而导致的事故）</w:t>
            </w:r>
          </w:p>
        </w:tc>
        <w:tc>
          <w:tcPr>
            <w:tcW w:w="761" w:type="dxa"/>
            <w:tcBorders>
              <w:top w:val="single" w:sz="2" w:space="0" w:color="000000"/>
              <w:left w:val="single" w:sz="2" w:space="0" w:color="000000"/>
              <w:bottom w:val="single" w:sz="2" w:space="0" w:color="000000"/>
              <w:right w:val="single" w:sz="2" w:space="0" w:color="000000"/>
            </w:tcBorders>
          </w:tcPr>
          <w:p w:rsidR="00C20EA2" w:rsidRDefault="00ED77FF">
            <w:pPr>
              <w:spacing w:after="0" w:line="259" w:lineRule="auto"/>
              <w:ind w:left="54" w:right="0" w:firstLine="0"/>
              <w:jc w:val="center"/>
              <w:rPr>
                <w:sz w:val="18"/>
                <w:szCs w:val="22"/>
              </w:rPr>
            </w:pPr>
            <w:r>
              <w:rPr>
                <w:sz w:val="18"/>
                <w:szCs w:val="22"/>
              </w:rPr>
              <w:t>5</w:t>
            </w:r>
          </w:p>
        </w:tc>
        <w:tc>
          <w:tcPr>
            <w:tcW w:w="809"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c>
          <w:tcPr>
            <w:tcW w:w="970" w:type="dxa"/>
            <w:tcBorders>
              <w:top w:val="single" w:sz="2" w:space="0" w:color="000000"/>
              <w:left w:val="single" w:sz="2" w:space="0" w:color="000000"/>
              <w:bottom w:val="single" w:sz="2" w:space="0" w:color="000000"/>
              <w:right w:val="single" w:sz="2" w:space="0" w:color="000000"/>
            </w:tcBorders>
          </w:tcPr>
          <w:p w:rsidR="00C20EA2" w:rsidRDefault="00C20EA2">
            <w:pPr>
              <w:spacing w:after="160" w:line="259" w:lineRule="auto"/>
              <w:ind w:left="0" w:right="0" w:firstLine="0"/>
              <w:jc w:val="left"/>
              <w:rPr>
                <w:sz w:val="18"/>
                <w:szCs w:val="22"/>
              </w:rPr>
            </w:pPr>
          </w:p>
        </w:tc>
      </w:tr>
      <w:tr w:rsidR="00C20EA2" w:rsidTr="005773C8">
        <w:trPr>
          <w:trHeight w:val="463"/>
        </w:trPr>
        <w:tc>
          <w:tcPr>
            <w:tcW w:w="707" w:type="dxa"/>
            <w:tcBorders>
              <w:top w:val="single" w:sz="2" w:space="0" w:color="000000"/>
              <w:left w:val="single" w:sz="2" w:space="0" w:color="000000"/>
              <w:bottom w:val="single" w:sz="2" w:space="0" w:color="000000"/>
              <w:right w:val="nil"/>
            </w:tcBorders>
          </w:tcPr>
          <w:p w:rsidR="00C20EA2" w:rsidRDefault="00C20EA2">
            <w:pPr>
              <w:spacing w:after="160" w:line="259" w:lineRule="auto"/>
              <w:ind w:left="0" w:right="0" w:firstLine="0"/>
              <w:jc w:val="left"/>
            </w:pPr>
          </w:p>
        </w:tc>
        <w:tc>
          <w:tcPr>
            <w:tcW w:w="8769" w:type="dxa"/>
            <w:gridSpan w:val="4"/>
            <w:tcBorders>
              <w:top w:val="single" w:sz="2" w:space="0" w:color="000000"/>
              <w:left w:val="nil"/>
              <w:bottom w:val="single" w:sz="2" w:space="0" w:color="000000"/>
              <w:right w:val="single" w:sz="2" w:space="0" w:color="000000"/>
            </w:tcBorders>
            <w:vAlign w:val="center"/>
          </w:tcPr>
          <w:p w:rsidR="00C20EA2" w:rsidRDefault="00ED77FF">
            <w:pPr>
              <w:spacing w:after="0" w:line="259" w:lineRule="auto"/>
              <w:ind w:left="0" w:right="503" w:firstLine="0"/>
              <w:jc w:val="center"/>
            </w:pPr>
            <w:r>
              <w:rPr>
                <w:sz w:val="18"/>
              </w:rPr>
              <w:t>消杀服务评价结果</w:t>
            </w:r>
            <w:r>
              <w:rPr>
                <w:rFonts w:hint="eastAsia"/>
                <w:sz w:val="18"/>
              </w:rPr>
              <w:t>：</w:t>
            </w:r>
            <w:r>
              <w:rPr>
                <w:sz w:val="18"/>
              </w:rPr>
              <w:t>囗合格囗基本合格囗不合格</w:t>
            </w:r>
          </w:p>
        </w:tc>
      </w:tr>
      <w:tr w:rsidR="00C20EA2" w:rsidTr="005773C8">
        <w:trPr>
          <w:trHeight w:val="719"/>
        </w:trPr>
        <w:tc>
          <w:tcPr>
            <w:tcW w:w="707" w:type="dxa"/>
            <w:tcBorders>
              <w:top w:val="single" w:sz="2" w:space="0" w:color="000000"/>
              <w:left w:val="single" w:sz="2" w:space="0" w:color="000000"/>
              <w:bottom w:val="single" w:sz="2" w:space="0" w:color="000000"/>
              <w:right w:val="single" w:sz="2" w:space="0" w:color="000000"/>
            </w:tcBorders>
            <w:vAlign w:val="center"/>
          </w:tcPr>
          <w:p w:rsidR="00C20EA2" w:rsidRDefault="00ED77FF">
            <w:pPr>
              <w:spacing w:after="0" w:line="259" w:lineRule="auto"/>
              <w:ind w:left="126" w:right="0"/>
              <w:jc w:val="left"/>
            </w:pPr>
            <w:r>
              <w:rPr>
                <w:sz w:val="18"/>
              </w:rPr>
              <w:t>说明</w:t>
            </w:r>
          </w:p>
        </w:tc>
        <w:tc>
          <w:tcPr>
            <w:tcW w:w="8769" w:type="dxa"/>
            <w:gridSpan w:val="4"/>
            <w:tcBorders>
              <w:top w:val="single" w:sz="2" w:space="0" w:color="000000"/>
              <w:left w:val="single" w:sz="2" w:space="0" w:color="000000"/>
              <w:bottom w:val="single" w:sz="2" w:space="0" w:color="000000"/>
              <w:right w:val="single" w:sz="2" w:space="0" w:color="000000"/>
            </w:tcBorders>
            <w:vAlign w:val="center"/>
          </w:tcPr>
          <w:p w:rsidR="00C20EA2" w:rsidRDefault="00ED77FF" w:rsidP="00685BA4">
            <w:pPr>
              <w:spacing w:after="0" w:line="259" w:lineRule="auto"/>
              <w:ind w:left="14" w:right="9" w:firstLine="408"/>
            </w:pPr>
            <w:r>
              <w:rPr>
                <w:sz w:val="18"/>
              </w:rPr>
              <w:t>服务评价分数：&lt; 60为不合格：60一89为基本合格；90为合格·本表根据每月底管理部门检查考核记录评定并签字后与服务费结算挂钩。</w:t>
            </w:r>
            <w:r>
              <w:rPr>
                <w:rFonts w:ascii="Arial" w:hAnsi="Arial" w:cs="Arial"/>
                <w:sz w:val="18"/>
              </w:rPr>
              <w:t>≥</w:t>
            </w:r>
            <w:r>
              <w:rPr>
                <w:sz w:val="18"/>
              </w:rPr>
              <w:t>90分以上支付全额服务费，</w:t>
            </w:r>
            <w:r>
              <w:rPr>
                <w:rFonts w:ascii="Arial" w:hAnsi="Arial" w:cs="Arial"/>
                <w:sz w:val="18"/>
              </w:rPr>
              <w:t>≤</w:t>
            </w:r>
            <w:r>
              <w:rPr>
                <w:rFonts w:hint="eastAsia"/>
                <w:sz w:val="18"/>
              </w:rPr>
              <w:t>89</w:t>
            </w:r>
            <w:r>
              <w:rPr>
                <w:sz w:val="18"/>
              </w:rPr>
              <w:t>分以下60 分以上每扣一分即扣减当月服务费</w:t>
            </w:r>
            <w:r w:rsidR="00685BA4">
              <w:rPr>
                <w:sz w:val="18"/>
              </w:rPr>
              <w:t>500</w:t>
            </w:r>
            <w:r>
              <w:rPr>
                <w:sz w:val="18"/>
              </w:rPr>
              <w:t>元，1年内累计</w:t>
            </w:r>
            <w:r>
              <w:rPr>
                <w:rFonts w:hint="eastAsia"/>
                <w:sz w:val="18"/>
              </w:rPr>
              <w:t>89</w:t>
            </w:r>
            <w:r>
              <w:rPr>
                <w:sz w:val="18"/>
              </w:rPr>
              <w:t>分以下60分以上次数3次及以上，或单次低于60分，甲方有权解除合同。</w:t>
            </w:r>
          </w:p>
        </w:tc>
      </w:tr>
    </w:tbl>
    <w:p w:rsidR="00C20EA2" w:rsidRPr="00685BA4" w:rsidRDefault="00C20EA2">
      <w:pPr>
        <w:pStyle w:val="1"/>
        <w:spacing w:after="244"/>
        <w:ind w:left="744" w:right="0"/>
      </w:pPr>
    </w:p>
    <w:p w:rsidR="00C20EA2" w:rsidRDefault="00C20EA2">
      <w:pPr>
        <w:pStyle w:val="1"/>
        <w:spacing w:after="244"/>
        <w:ind w:left="744" w:right="0"/>
      </w:pPr>
    </w:p>
    <w:p w:rsidR="00C20EA2" w:rsidRDefault="00C20EA2">
      <w:pPr>
        <w:pStyle w:val="1"/>
        <w:spacing w:after="244"/>
        <w:ind w:left="0" w:right="0" w:firstLine="0"/>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C20EA2" w:rsidRDefault="00C20EA2">
      <w:pPr>
        <w:rPr>
          <w:rFonts w:ascii="华文宋体" w:eastAsia="华文宋体" w:hAnsi="华文宋体" w:cs="华文宋体"/>
          <w:sz w:val="28"/>
          <w:szCs w:val="21"/>
        </w:rPr>
      </w:pPr>
    </w:p>
    <w:p w:rsidR="005773C8" w:rsidRDefault="005773C8">
      <w:pPr>
        <w:rPr>
          <w:rFonts w:ascii="华文宋体" w:eastAsia="华文宋体" w:hAnsi="华文宋体" w:cs="华文宋体"/>
          <w:sz w:val="28"/>
          <w:szCs w:val="21"/>
        </w:rPr>
      </w:pPr>
    </w:p>
    <w:p w:rsidR="005773C8" w:rsidRDefault="005773C8">
      <w:pPr>
        <w:rPr>
          <w:rFonts w:ascii="华文宋体" w:eastAsia="华文宋体" w:hAnsi="华文宋体" w:cs="华文宋体"/>
          <w:sz w:val="28"/>
          <w:szCs w:val="21"/>
        </w:rPr>
      </w:pPr>
    </w:p>
    <w:p w:rsidR="005773C8" w:rsidRDefault="005773C8">
      <w:pPr>
        <w:rPr>
          <w:rFonts w:ascii="华文宋体" w:eastAsia="华文宋体" w:hAnsi="华文宋体" w:cs="华文宋体"/>
          <w:sz w:val="28"/>
          <w:szCs w:val="21"/>
        </w:rPr>
      </w:pPr>
    </w:p>
    <w:p w:rsidR="00C20EA2" w:rsidRDefault="00ED77FF">
      <w:pPr>
        <w:pStyle w:val="1"/>
        <w:spacing w:after="244"/>
        <w:ind w:left="0" w:right="0" w:firstLine="0"/>
        <w:rPr>
          <w:rFonts w:ascii="华文中宋" w:eastAsia="华文中宋" w:hAnsi="华文中宋" w:cs="华文中宋"/>
          <w:sz w:val="28"/>
          <w:szCs w:val="21"/>
        </w:rPr>
      </w:pPr>
      <w:r>
        <w:rPr>
          <w:rFonts w:ascii="华文中宋" w:eastAsia="华文中宋" w:hAnsi="华文中宋" w:cs="华文中宋" w:hint="eastAsia"/>
          <w:sz w:val="28"/>
          <w:szCs w:val="21"/>
        </w:rPr>
        <w:lastRenderedPageBreak/>
        <w:t>附件4 四害消杀服务完成情况表</w:t>
      </w:r>
    </w:p>
    <w:p w:rsidR="00C20EA2" w:rsidRDefault="00ED77FF">
      <w:pPr>
        <w:pStyle w:val="1"/>
        <w:spacing w:after="244"/>
        <w:ind w:left="0" w:right="0" w:firstLine="0"/>
        <w:rPr>
          <w:rFonts w:ascii="华文宋体" w:eastAsia="华文宋体" w:hAnsi="华文宋体" w:cs="华文宋体"/>
          <w:sz w:val="21"/>
          <w:szCs w:val="16"/>
        </w:rPr>
      </w:pPr>
      <w:r>
        <w:rPr>
          <w:rFonts w:ascii="华文宋体" w:eastAsia="华文宋体" w:hAnsi="华文宋体" w:cs="华文宋体" w:hint="eastAsia"/>
          <w:sz w:val="21"/>
          <w:szCs w:val="16"/>
        </w:rPr>
        <w:t>服务单位：时间：年 月日</w:t>
      </w:r>
    </w:p>
    <w:tbl>
      <w:tblPr>
        <w:tblStyle w:val="TableGrid"/>
        <w:tblW w:w="8964" w:type="dxa"/>
        <w:tblInd w:w="-548" w:type="dxa"/>
        <w:tblCellMar>
          <w:top w:w="63" w:type="dxa"/>
          <w:right w:w="107" w:type="dxa"/>
        </w:tblCellMar>
        <w:tblLook w:val="04A0" w:firstRow="1" w:lastRow="0" w:firstColumn="1" w:lastColumn="0" w:noHBand="0" w:noVBand="1"/>
      </w:tblPr>
      <w:tblGrid>
        <w:gridCol w:w="1118"/>
        <w:gridCol w:w="1436"/>
        <w:gridCol w:w="791"/>
        <w:gridCol w:w="728"/>
        <w:gridCol w:w="693"/>
        <w:gridCol w:w="879"/>
        <w:gridCol w:w="759"/>
        <w:gridCol w:w="940"/>
        <w:gridCol w:w="813"/>
        <w:gridCol w:w="807"/>
      </w:tblGrid>
      <w:tr w:rsidR="005773C8" w:rsidTr="00AB16F4">
        <w:trPr>
          <w:trHeight w:val="332"/>
        </w:trPr>
        <w:tc>
          <w:tcPr>
            <w:tcW w:w="1118" w:type="dxa"/>
            <w:vMerge w:val="restart"/>
            <w:tcBorders>
              <w:top w:val="single" w:sz="2" w:space="0" w:color="000000"/>
              <w:left w:val="single" w:sz="2" w:space="0" w:color="000000"/>
              <w:right w:val="single" w:sz="2" w:space="0" w:color="000000"/>
            </w:tcBorders>
            <w:vAlign w:val="center"/>
          </w:tcPr>
          <w:p w:rsidR="005773C8" w:rsidRDefault="005773C8">
            <w:pPr>
              <w:spacing w:after="0" w:line="259" w:lineRule="auto"/>
              <w:ind w:left="75" w:right="0" w:firstLine="0"/>
              <w:jc w:val="center"/>
              <w:rPr>
                <w:rFonts w:ascii="华文宋体" w:eastAsia="华文宋体" w:hAnsi="华文宋体" w:cs="华文宋体"/>
                <w:sz w:val="18"/>
              </w:rPr>
            </w:pPr>
            <w:r>
              <w:rPr>
                <w:rFonts w:ascii="华文宋体" w:eastAsia="华文宋体" w:hAnsi="华文宋体" w:cs="华文宋体" w:hint="eastAsia"/>
                <w:sz w:val="18"/>
              </w:rPr>
              <w:t>楼宇</w:t>
            </w:r>
          </w:p>
        </w:tc>
        <w:tc>
          <w:tcPr>
            <w:tcW w:w="1436" w:type="dxa"/>
            <w:vMerge w:val="restart"/>
            <w:tcBorders>
              <w:top w:val="single" w:sz="2" w:space="0" w:color="000000"/>
              <w:left w:val="single" w:sz="2" w:space="0" w:color="000000"/>
              <w:bottom w:val="single" w:sz="2" w:space="0" w:color="000000"/>
              <w:right w:val="single" w:sz="2" w:space="0" w:color="000000"/>
            </w:tcBorders>
            <w:vAlign w:val="center"/>
          </w:tcPr>
          <w:p w:rsidR="005773C8" w:rsidRDefault="005773C8">
            <w:pPr>
              <w:spacing w:after="0" w:line="259" w:lineRule="auto"/>
              <w:ind w:left="75" w:right="0" w:firstLine="0"/>
              <w:jc w:val="center"/>
              <w:rPr>
                <w:rFonts w:ascii="华文宋体" w:eastAsia="华文宋体" w:hAnsi="华文宋体" w:cs="华文宋体"/>
              </w:rPr>
            </w:pPr>
            <w:r>
              <w:rPr>
                <w:rFonts w:ascii="华文宋体" w:eastAsia="华文宋体" w:hAnsi="华文宋体" w:cs="华文宋体" w:hint="eastAsia"/>
                <w:sz w:val="18"/>
              </w:rPr>
              <w:t>地点</w:t>
            </w:r>
          </w:p>
        </w:tc>
        <w:tc>
          <w:tcPr>
            <w:tcW w:w="3091" w:type="dxa"/>
            <w:gridSpan w:val="4"/>
            <w:tcBorders>
              <w:top w:val="single" w:sz="2" w:space="0" w:color="000000"/>
              <w:left w:val="single" w:sz="2" w:space="0" w:color="000000"/>
              <w:bottom w:val="single" w:sz="2" w:space="0" w:color="000000"/>
              <w:right w:val="single" w:sz="2" w:space="0" w:color="000000"/>
            </w:tcBorders>
          </w:tcPr>
          <w:p w:rsidR="005773C8" w:rsidRDefault="005773C8">
            <w:pPr>
              <w:spacing w:after="0" w:line="259" w:lineRule="auto"/>
              <w:ind w:left="1498" w:right="0" w:firstLine="0"/>
              <w:jc w:val="center"/>
              <w:rPr>
                <w:rFonts w:ascii="华文宋体" w:eastAsia="华文宋体" w:hAnsi="华文宋体" w:cs="华文宋体"/>
              </w:rPr>
            </w:pPr>
            <w:r>
              <w:rPr>
                <w:rFonts w:ascii="华文宋体" w:eastAsia="华文宋体" w:hAnsi="华文宋体" w:cs="华文宋体" w:hint="eastAsia"/>
                <w:sz w:val="18"/>
              </w:rPr>
              <w:t>服务内容</w:t>
            </w:r>
          </w:p>
        </w:tc>
        <w:tc>
          <w:tcPr>
            <w:tcW w:w="759" w:type="dxa"/>
            <w:vMerge w:val="restart"/>
            <w:tcBorders>
              <w:top w:val="single" w:sz="2" w:space="0" w:color="000000"/>
              <w:left w:val="single" w:sz="2" w:space="0" w:color="000000"/>
              <w:bottom w:val="single" w:sz="2" w:space="0" w:color="000000"/>
              <w:right w:val="single" w:sz="2" w:space="0" w:color="000000"/>
            </w:tcBorders>
          </w:tcPr>
          <w:p w:rsidR="005773C8" w:rsidRDefault="005773C8">
            <w:pPr>
              <w:spacing w:after="0" w:line="259" w:lineRule="auto"/>
              <w:ind w:left="131" w:right="54" w:firstLine="5"/>
              <w:rPr>
                <w:rFonts w:ascii="华文宋体" w:eastAsia="华文宋体" w:hAnsi="华文宋体" w:cs="华文宋体"/>
              </w:rPr>
            </w:pPr>
            <w:r>
              <w:rPr>
                <w:rFonts w:ascii="华文宋体" w:eastAsia="华文宋体" w:hAnsi="华文宋体" w:cs="华文宋体" w:hint="eastAsia"/>
              </w:rPr>
              <w:t>使用药物名称、用量</w:t>
            </w:r>
          </w:p>
        </w:tc>
        <w:tc>
          <w:tcPr>
            <w:tcW w:w="940" w:type="dxa"/>
            <w:vMerge w:val="restart"/>
            <w:tcBorders>
              <w:top w:val="single" w:sz="2" w:space="0" w:color="000000"/>
              <w:left w:val="single" w:sz="2" w:space="0" w:color="000000"/>
              <w:bottom w:val="single" w:sz="2" w:space="0" w:color="000000"/>
              <w:right w:val="single" w:sz="2" w:space="0" w:color="000000"/>
            </w:tcBorders>
            <w:vAlign w:val="center"/>
          </w:tcPr>
          <w:p w:rsidR="005773C8" w:rsidRDefault="005773C8">
            <w:pPr>
              <w:spacing w:after="0" w:line="259" w:lineRule="auto"/>
              <w:ind w:left="323" w:right="0" w:hanging="211"/>
              <w:jc w:val="left"/>
              <w:rPr>
                <w:rFonts w:ascii="华文宋体" w:eastAsia="华文宋体" w:hAnsi="华文宋体" w:cs="华文宋体"/>
              </w:rPr>
            </w:pPr>
            <w:r>
              <w:rPr>
                <w:rFonts w:ascii="华文宋体" w:eastAsia="华文宋体" w:hAnsi="华文宋体" w:cs="华文宋体" w:hint="eastAsia"/>
              </w:rPr>
              <w:t>消杀人员</w:t>
            </w:r>
          </w:p>
        </w:tc>
        <w:tc>
          <w:tcPr>
            <w:tcW w:w="813" w:type="dxa"/>
            <w:vMerge w:val="restart"/>
            <w:tcBorders>
              <w:top w:val="single" w:sz="2" w:space="0" w:color="000000"/>
              <w:left w:val="single" w:sz="2" w:space="0" w:color="000000"/>
              <w:bottom w:val="single" w:sz="2" w:space="0" w:color="000000"/>
              <w:right w:val="single" w:sz="2" w:space="0" w:color="000000"/>
            </w:tcBorders>
            <w:vAlign w:val="center"/>
          </w:tcPr>
          <w:p w:rsidR="005773C8" w:rsidRDefault="005773C8">
            <w:pPr>
              <w:spacing w:after="0" w:line="259" w:lineRule="auto"/>
              <w:ind w:left="178" w:right="0" w:firstLine="0"/>
              <w:rPr>
                <w:rFonts w:ascii="华文宋体" w:eastAsia="华文宋体" w:hAnsi="华文宋体" w:cs="华文宋体"/>
              </w:rPr>
            </w:pPr>
            <w:r>
              <w:rPr>
                <w:rFonts w:ascii="华文宋体" w:eastAsia="华文宋体" w:hAnsi="华文宋体" w:cs="华文宋体" w:hint="eastAsia"/>
                <w:sz w:val="18"/>
              </w:rPr>
              <w:t>监督人员</w:t>
            </w:r>
          </w:p>
        </w:tc>
        <w:tc>
          <w:tcPr>
            <w:tcW w:w="807" w:type="dxa"/>
            <w:vMerge w:val="restart"/>
            <w:tcBorders>
              <w:top w:val="single" w:sz="2" w:space="0" w:color="000000"/>
              <w:left w:val="single" w:sz="2" w:space="0" w:color="000000"/>
              <w:bottom w:val="single" w:sz="2" w:space="0" w:color="000000"/>
              <w:right w:val="single" w:sz="2" w:space="0" w:color="000000"/>
            </w:tcBorders>
            <w:vAlign w:val="center"/>
          </w:tcPr>
          <w:p w:rsidR="005773C8" w:rsidRDefault="005773C8">
            <w:pPr>
              <w:spacing w:after="0" w:line="259" w:lineRule="auto"/>
              <w:ind w:left="197" w:right="0" w:firstLine="5"/>
              <w:jc w:val="left"/>
              <w:rPr>
                <w:rFonts w:ascii="华文宋体" w:eastAsia="华文宋体" w:hAnsi="华文宋体" w:cs="华文宋体"/>
              </w:rPr>
            </w:pPr>
            <w:r>
              <w:rPr>
                <w:rFonts w:ascii="华文宋体" w:eastAsia="华文宋体" w:hAnsi="华文宋体" w:cs="华文宋体" w:hint="eastAsia"/>
              </w:rPr>
              <w:t>备注</w:t>
            </w:r>
          </w:p>
        </w:tc>
      </w:tr>
      <w:tr w:rsidR="005773C8" w:rsidTr="00AB16F4">
        <w:trPr>
          <w:trHeight w:val="868"/>
        </w:trPr>
        <w:tc>
          <w:tcPr>
            <w:tcW w:w="1118" w:type="dxa"/>
            <w:vMerge/>
            <w:tcBorders>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1436" w:type="dxa"/>
            <w:vMerge/>
            <w:tcBorders>
              <w:top w:val="nil"/>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91" w:type="dxa"/>
            <w:tcBorders>
              <w:top w:val="single" w:sz="2" w:space="0" w:color="000000"/>
              <w:left w:val="single" w:sz="2" w:space="0" w:color="000000"/>
              <w:bottom w:val="single" w:sz="2" w:space="0" w:color="000000"/>
              <w:right w:val="single" w:sz="2" w:space="0" w:color="000000"/>
            </w:tcBorders>
            <w:vAlign w:val="center"/>
          </w:tcPr>
          <w:p w:rsidR="005773C8" w:rsidRDefault="005773C8">
            <w:pPr>
              <w:spacing w:after="0" w:line="259" w:lineRule="auto"/>
              <w:ind w:left="391" w:right="0" w:hanging="202"/>
              <w:jc w:val="left"/>
              <w:rPr>
                <w:rFonts w:ascii="华文宋体" w:eastAsia="华文宋体" w:hAnsi="华文宋体" w:cs="华文宋体"/>
              </w:rPr>
            </w:pPr>
            <w:r>
              <w:rPr>
                <w:rFonts w:ascii="华文宋体" w:eastAsia="华文宋体" w:hAnsi="华文宋体" w:cs="华文宋体" w:hint="eastAsia"/>
              </w:rPr>
              <w:t>灭鼠投药</w:t>
            </w:r>
          </w:p>
        </w:tc>
        <w:tc>
          <w:tcPr>
            <w:tcW w:w="728" w:type="dxa"/>
            <w:tcBorders>
              <w:top w:val="single" w:sz="2" w:space="0" w:color="000000"/>
              <w:left w:val="single" w:sz="2" w:space="0" w:color="000000"/>
              <w:bottom w:val="single" w:sz="2" w:space="0" w:color="000000"/>
              <w:right w:val="single" w:sz="2" w:space="0" w:color="000000"/>
            </w:tcBorders>
            <w:vAlign w:val="center"/>
          </w:tcPr>
          <w:p w:rsidR="005773C8" w:rsidRDefault="005773C8">
            <w:pPr>
              <w:spacing w:after="0" w:line="259" w:lineRule="auto"/>
              <w:ind w:left="353" w:right="0" w:hanging="202"/>
              <w:jc w:val="left"/>
              <w:rPr>
                <w:rFonts w:ascii="华文宋体" w:eastAsia="华文宋体" w:hAnsi="华文宋体" w:cs="华文宋体"/>
              </w:rPr>
            </w:pPr>
            <w:r>
              <w:rPr>
                <w:rFonts w:ascii="华文宋体" w:eastAsia="华文宋体" w:hAnsi="华文宋体" w:cs="华文宋体" w:hint="eastAsia"/>
                <w:sz w:val="18"/>
              </w:rPr>
              <w:t>治理蚊子</w:t>
            </w:r>
          </w:p>
        </w:tc>
        <w:tc>
          <w:tcPr>
            <w:tcW w:w="693" w:type="dxa"/>
            <w:tcBorders>
              <w:top w:val="single" w:sz="2" w:space="0" w:color="000000"/>
              <w:left w:val="single" w:sz="2" w:space="0" w:color="000000"/>
              <w:bottom w:val="single" w:sz="2" w:space="0" w:color="000000"/>
              <w:right w:val="single" w:sz="2" w:space="0" w:color="000000"/>
            </w:tcBorders>
            <w:vAlign w:val="center"/>
          </w:tcPr>
          <w:p w:rsidR="005773C8" w:rsidRDefault="005773C8">
            <w:pPr>
              <w:spacing w:after="0" w:line="259" w:lineRule="auto"/>
              <w:ind w:left="367" w:right="0" w:hanging="197"/>
              <w:jc w:val="left"/>
              <w:rPr>
                <w:rFonts w:ascii="华文宋体" w:eastAsia="华文宋体" w:hAnsi="华文宋体" w:cs="华文宋体"/>
              </w:rPr>
            </w:pPr>
            <w:r>
              <w:rPr>
                <w:rFonts w:ascii="华文宋体" w:eastAsia="华文宋体" w:hAnsi="华文宋体" w:cs="华文宋体" w:hint="eastAsia"/>
              </w:rPr>
              <w:t>消杀蟑螂</w:t>
            </w:r>
          </w:p>
        </w:tc>
        <w:tc>
          <w:tcPr>
            <w:tcW w:w="879" w:type="dxa"/>
            <w:tcBorders>
              <w:top w:val="single" w:sz="2" w:space="0" w:color="000000"/>
              <w:left w:val="single" w:sz="2" w:space="0" w:color="000000"/>
              <w:bottom w:val="single" w:sz="2" w:space="0" w:color="000000"/>
              <w:right w:val="single" w:sz="2" w:space="0" w:color="000000"/>
            </w:tcBorders>
            <w:vAlign w:val="center"/>
          </w:tcPr>
          <w:p w:rsidR="005773C8" w:rsidRDefault="005773C8">
            <w:pPr>
              <w:spacing w:after="0" w:line="259" w:lineRule="auto"/>
              <w:ind w:leftChars="146" w:left="374" w:right="0" w:hangingChars="41" w:hanging="82"/>
              <w:jc w:val="left"/>
              <w:rPr>
                <w:rFonts w:ascii="华文宋体" w:eastAsia="华文宋体" w:hAnsi="华文宋体" w:cs="华文宋体"/>
              </w:rPr>
            </w:pPr>
            <w:r>
              <w:rPr>
                <w:rFonts w:ascii="华文宋体" w:eastAsia="华文宋体" w:hAnsi="华文宋体" w:cs="华文宋体" w:hint="eastAsia"/>
              </w:rPr>
              <w:t>消杀苍蝇</w:t>
            </w:r>
          </w:p>
        </w:tc>
        <w:tc>
          <w:tcPr>
            <w:tcW w:w="759" w:type="dxa"/>
            <w:vMerge/>
            <w:tcBorders>
              <w:top w:val="nil"/>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vMerge/>
            <w:tcBorders>
              <w:top w:val="nil"/>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vMerge/>
            <w:tcBorders>
              <w:top w:val="nil"/>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vMerge/>
            <w:tcBorders>
              <w:top w:val="nil"/>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11"/>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26" w:right="0" w:firstLine="0"/>
              <w:jc w:val="center"/>
              <w:rPr>
                <w:rFonts w:ascii="华文宋体" w:eastAsia="华文宋体" w:hAnsi="华文宋体" w:cs="华文宋体"/>
              </w:rPr>
            </w:pPr>
            <w:r>
              <w:rPr>
                <w:rFonts w:ascii="华文宋体" w:eastAsia="华文宋体" w:hAnsi="华文宋体" w:cs="华文宋体" w:hint="eastAsia"/>
              </w:rPr>
              <w:t>主体楼</w:t>
            </w:r>
          </w:p>
        </w:tc>
        <w:tc>
          <w:tcPr>
            <w:tcW w:w="1436" w:type="dxa"/>
            <w:tcBorders>
              <w:top w:val="single" w:sz="2" w:space="0" w:color="000000"/>
              <w:left w:val="single" w:sz="2" w:space="0" w:color="000000"/>
              <w:bottom w:val="single" w:sz="2" w:space="0" w:color="000000"/>
              <w:right w:val="single" w:sz="2" w:space="0" w:color="000000"/>
            </w:tcBorders>
          </w:tcPr>
          <w:p w:rsidR="005773C8" w:rsidRDefault="00AB16F4" w:rsidP="00AB16F4">
            <w:pPr>
              <w:spacing w:after="0" w:line="259" w:lineRule="auto"/>
              <w:ind w:left="326" w:right="0" w:firstLine="0"/>
              <w:jc w:val="left"/>
              <w:rPr>
                <w:rFonts w:ascii="华文宋体" w:eastAsia="华文宋体" w:hAnsi="华文宋体" w:cs="华文宋体"/>
              </w:rPr>
            </w:pPr>
            <w:r>
              <w:rPr>
                <w:rFonts w:ascii="华文宋体" w:eastAsia="华文宋体" w:hAnsi="华文宋体" w:cs="华文宋体" w:hint="eastAsia"/>
              </w:rPr>
              <w:t>六层</w:t>
            </w:r>
            <w:r w:rsidR="005773C8">
              <w:rPr>
                <w:rFonts w:ascii="华文宋体" w:eastAsia="华文宋体" w:hAnsi="华文宋体" w:cs="华文宋体" w:hint="eastAsia"/>
              </w:rPr>
              <w:t>手术室</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11"/>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26"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AB16F4" w:rsidP="005773C8">
            <w:pPr>
              <w:spacing w:after="0" w:line="259" w:lineRule="auto"/>
              <w:ind w:left="326" w:right="0" w:firstLine="0"/>
              <w:rPr>
                <w:rFonts w:ascii="华文宋体" w:eastAsia="华文宋体" w:hAnsi="华文宋体" w:cs="华文宋体"/>
              </w:rPr>
            </w:pPr>
            <w:r>
              <w:rPr>
                <w:rFonts w:ascii="华文宋体" w:eastAsia="华文宋体" w:hAnsi="华文宋体" w:cs="华文宋体" w:hint="eastAsia"/>
              </w:rPr>
              <w:t>1楼</w:t>
            </w:r>
            <w:r w:rsidR="005773C8">
              <w:rPr>
                <w:rFonts w:ascii="华文宋体" w:eastAsia="华文宋体" w:hAnsi="华文宋体" w:cs="华文宋体" w:hint="eastAsia"/>
              </w:rPr>
              <w:t>门诊</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11"/>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26"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26" w:right="0" w:firstLine="0"/>
              <w:rPr>
                <w:rFonts w:ascii="华文宋体" w:eastAsia="华文宋体" w:hAnsi="华文宋体" w:cs="华文宋体"/>
              </w:rPr>
            </w:pPr>
            <w:r>
              <w:rPr>
                <w:rFonts w:ascii="华文宋体" w:eastAsia="华文宋体" w:hAnsi="华文宋体" w:cs="华文宋体"/>
              </w:rPr>
              <w:t>…..</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10"/>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80" w:right="0" w:firstLine="0"/>
              <w:jc w:val="center"/>
              <w:rPr>
                <w:rFonts w:ascii="华文宋体" w:eastAsia="华文宋体" w:hAnsi="华文宋体" w:cs="华文宋体"/>
              </w:rPr>
            </w:pPr>
            <w:r>
              <w:rPr>
                <w:rFonts w:ascii="华文宋体" w:eastAsia="华文宋体" w:hAnsi="华文宋体" w:cs="华文宋体" w:hint="eastAsia"/>
              </w:rPr>
              <w:t>职工餐厅楼</w:t>
            </w: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80" w:right="0" w:firstLine="0"/>
              <w:jc w:val="center"/>
              <w:rPr>
                <w:rFonts w:ascii="华文宋体" w:eastAsia="华文宋体" w:hAnsi="华文宋体" w:cs="华文宋体"/>
              </w:rPr>
            </w:pPr>
            <w:r>
              <w:rPr>
                <w:rFonts w:ascii="华文宋体" w:eastAsia="华文宋体" w:hAnsi="华文宋体" w:cs="华文宋体" w:hint="eastAsia"/>
              </w:rPr>
              <w:t>饭堂</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11"/>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31"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31" w:right="0" w:firstLine="0"/>
              <w:jc w:val="center"/>
              <w:rPr>
                <w:rFonts w:ascii="华文宋体" w:eastAsia="华文宋体" w:hAnsi="华文宋体" w:cs="华文宋体"/>
              </w:rPr>
            </w:pPr>
            <w:r>
              <w:rPr>
                <w:rFonts w:ascii="华文宋体" w:eastAsia="华文宋体" w:hAnsi="华文宋体" w:cs="华文宋体" w:hint="eastAsia"/>
              </w:rPr>
              <w:t>停车场</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09"/>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31"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31" w:right="0" w:firstLine="0"/>
              <w:jc w:val="center"/>
              <w:rPr>
                <w:rFonts w:ascii="华文宋体" w:eastAsia="华文宋体" w:hAnsi="华文宋体" w:cs="华文宋体"/>
              </w:rPr>
            </w:pP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08"/>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26"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26" w:right="0" w:firstLine="0"/>
              <w:jc w:val="center"/>
              <w:rPr>
                <w:rFonts w:ascii="华文宋体" w:eastAsia="华文宋体" w:hAnsi="华文宋体" w:cs="华文宋体"/>
              </w:rPr>
            </w:pPr>
            <w:r>
              <w:rPr>
                <w:rFonts w:ascii="华文宋体" w:eastAsia="华文宋体" w:hAnsi="华文宋体" w:cs="华文宋体" w:hint="eastAsia"/>
              </w:rPr>
              <w:t>集水井</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14"/>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0"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0" w:right="0" w:firstLine="0"/>
              <w:jc w:val="center"/>
              <w:rPr>
                <w:rFonts w:ascii="华文宋体" w:eastAsia="华文宋体" w:hAnsi="华文宋体" w:cs="华文宋体"/>
              </w:rPr>
            </w:pPr>
            <w:r>
              <w:rPr>
                <w:rFonts w:ascii="华文宋体" w:eastAsia="华文宋体" w:hAnsi="华文宋体" w:cs="华文宋体" w:hint="eastAsia"/>
              </w:rPr>
              <w:t>外围绿化带</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11"/>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31"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31" w:right="0" w:firstLine="0"/>
              <w:jc w:val="center"/>
              <w:rPr>
                <w:rFonts w:ascii="华文宋体" w:eastAsia="华文宋体" w:hAnsi="华文宋体" w:cs="华文宋体"/>
              </w:rPr>
            </w:pPr>
            <w:r>
              <w:rPr>
                <w:rFonts w:ascii="华文宋体" w:eastAsia="华文宋体" w:hAnsi="华文宋体" w:cs="华文宋体" w:hint="eastAsia"/>
              </w:rPr>
              <w:t>垃圾房</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09"/>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31"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331" w:right="0" w:firstLine="0"/>
              <w:jc w:val="center"/>
              <w:rPr>
                <w:rFonts w:ascii="华文宋体" w:eastAsia="华文宋体" w:hAnsi="华文宋体" w:cs="华文宋体"/>
              </w:rPr>
            </w:pPr>
            <w:r>
              <w:rPr>
                <w:rFonts w:ascii="华文宋体" w:eastAsia="华文宋体" w:hAnsi="华文宋体" w:cs="华文宋体" w:hint="eastAsia"/>
              </w:rPr>
              <w:t>化粪池</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12"/>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85" w:right="0" w:firstLine="0"/>
              <w:jc w:val="center"/>
              <w:rPr>
                <w:rFonts w:ascii="华文宋体" w:eastAsia="华文宋体" w:hAnsi="华文宋体" w:cs="华文宋体"/>
                <w:sz w:val="18"/>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85" w:right="0" w:firstLine="0"/>
              <w:jc w:val="center"/>
              <w:rPr>
                <w:rFonts w:ascii="华文宋体" w:eastAsia="华文宋体" w:hAnsi="华文宋体" w:cs="华文宋体"/>
              </w:rPr>
            </w:pPr>
            <w:r>
              <w:rPr>
                <w:rFonts w:ascii="华文宋体" w:eastAsia="华文宋体" w:hAnsi="华文宋体" w:cs="华文宋体" w:hint="eastAsia"/>
                <w:sz w:val="18"/>
              </w:rPr>
              <w:t>仓库</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605"/>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4" w:right="0" w:firstLine="0"/>
              <w:jc w:val="center"/>
              <w:rPr>
                <w:rFonts w:ascii="华文宋体" w:eastAsia="华文宋体" w:hAnsi="华文宋体" w:cs="华文宋体"/>
                <w:sz w:val="18"/>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4" w:right="0" w:firstLine="0"/>
              <w:jc w:val="center"/>
              <w:rPr>
                <w:rFonts w:ascii="华文宋体" w:eastAsia="华文宋体" w:hAnsi="华文宋体" w:cs="华文宋体"/>
              </w:rPr>
            </w:pPr>
            <w:r>
              <w:rPr>
                <w:rFonts w:ascii="华文宋体" w:eastAsia="华文宋体" w:hAnsi="华文宋体" w:cs="华文宋体" w:hint="eastAsia"/>
                <w:sz w:val="18"/>
              </w:rPr>
              <w:t>各楼层办公室</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09"/>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94" w:right="0" w:firstLine="0"/>
              <w:jc w:val="center"/>
              <w:rPr>
                <w:rFonts w:ascii="华文宋体" w:eastAsia="华文宋体" w:hAnsi="华文宋体" w:cs="华文宋体"/>
                <w:sz w:val="18"/>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94" w:right="0" w:firstLine="0"/>
              <w:jc w:val="center"/>
              <w:rPr>
                <w:rFonts w:ascii="华文宋体" w:eastAsia="华文宋体" w:hAnsi="华文宋体" w:cs="华文宋体"/>
              </w:rPr>
            </w:pPr>
            <w:r>
              <w:rPr>
                <w:rFonts w:ascii="华文宋体" w:eastAsia="华文宋体" w:hAnsi="华文宋体" w:cs="华文宋体" w:hint="eastAsia"/>
                <w:sz w:val="18"/>
              </w:rPr>
              <w:t>药房</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09"/>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4"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4" w:right="0" w:firstLine="0"/>
              <w:jc w:val="center"/>
              <w:rPr>
                <w:rFonts w:ascii="华文宋体" w:eastAsia="华文宋体" w:hAnsi="华文宋体" w:cs="华文宋体"/>
              </w:rPr>
            </w:pPr>
            <w:r>
              <w:rPr>
                <w:rFonts w:ascii="华文宋体" w:eastAsia="华文宋体" w:hAnsi="华文宋体" w:cs="华文宋体" w:hint="eastAsia"/>
              </w:rPr>
              <w:t>各楼层病房</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09"/>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4"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4" w:right="0" w:firstLine="0"/>
              <w:jc w:val="center"/>
              <w:rPr>
                <w:rFonts w:ascii="华文宋体" w:eastAsia="华文宋体" w:hAnsi="华文宋体" w:cs="华文宋体"/>
              </w:rPr>
            </w:pPr>
            <w:r>
              <w:rPr>
                <w:rFonts w:ascii="华文宋体" w:eastAsia="华文宋体" w:hAnsi="华文宋体" w:cs="华文宋体" w:hint="eastAsia"/>
              </w:rPr>
              <w:t>各类检查室</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14"/>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4"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134" w:right="0" w:firstLine="0"/>
              <w:jc w:val="center"/>
              <w:rPr>
                <w:rFonts w:ascii="华文宋体" w:eastAsia="华文宋体" w:hAnsi="华文宋体" w:cs="华文宋体"/>
              </w:rPr>
            </w:pPr>
            <w:r>
              <w:rPr>
                <w:rFonts w:ascii="华文宋体" w:eastAsia="华文宋体" w:hAnsi="华文宋体" w:cs="华文宋体" w:hint="eastAsia"/>
              </w:rPr>
              <w:t>职工小卖部</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r w:rsidR="005773C8" w:rsidTr="00AB16F4">
        <w:trPr>
          <w:trHeight w:val="309"/>
        </w:trPr>
        <w:tc>
          <w:tcPr>
            <w:tcW w:w="1118"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240" w:right="0" w:firstLine="0"/>
              <w:jc w:val="center"/>
              <w:rPr>
                <w:rFonts w:ascii="华文宋体" w:eastAsia="华文宋体" w:hAnsi="华文宋体" w:cs="华文宋体"/>
              </w:rPr>
            </w:pPr>
          </w:p>
        </w:tc>
        <w:tc>
          <w:tcPr>
            <w:tcW w:w="1436" w:type="dxa"/>
            <w:tcBorders>
              <w:top w:val="single" w:sz="2" w:space="0" w:color="000000"/>
              <w:left w:val="single" w:sz="2" w:space="0" w:color="000000"/>
              <w:bottom w:val="single" w:sz="2" w:space="0" w:color="000000"/>
              <w:right w:val="single" w:sz="2" w:space="0" w:color="000000"/>
            </w:tcBorders>
          </w:tcPr>
          <w:p w:rsidR="005773C8" w:rsidRDefault="005773C8" w:rsidP="005773C8">
            <w:pPr>
              <w:spacing w:after="0" w:line="259" w:lineRule="auto"/>
              <w:ind w:left="240" w:right="0" w:firstLine="0"/>
              <w:jc w:val="center"/>
              <w:rPr>
                <w:rFonts w:ascii="华文宋体" w:eastAsia="华文宋体" w:hAnsi="华文宋体" w:cs="华文宋体"/>
              </w:rPr>
            </w:pPr>
            <w:r>
              <w:rPr>
                <w:rFonts w:ascii="华文宋体" w:eastAsia="华文宋体" w:hAnsi="华文宋体" w:cs="华文宋体" w:hint="eastAsia"/>
              </w:rPr>
              <w:t>其他地方</w:t>
            </w:r>
          </w:p>
        </w:tc>
        <w:tc>
          <w:tcPr>
            <w:tcW w:w="791"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28"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69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7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759"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940"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13"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c>
          <w:tcPr>
            <w:tcW w:w="807" w:type="dxa"/>
            <w:tcBorders>
              <w:top w:val="single" w:sz="2" w:space="0" w:color="000000"/>
              <w:left w:val="single" w:sz="2" w:space="0" w:color="000000"/>
              <w:bottom w:val="single" w:sz="2" w:space="0" w:color="000000"/>
              <w:right w:val="single" w:sz="2" w:space="0" w:color="000000"/>
            </w:tcBorders>
          </w:tcPr>
          <w:p w:rsidR="005773C8" w:rsidRDefault="005773C8">
            <w:pPr>
              <w:spacing w:after="160" w:line="259" w:lineRule="auto"/>
              <w:ind w:left="0" w:right="0" w:firstLine="0"/>
              <w:jc w:val="left"/>
              <w:rPr>
                <w:rFonts w:ascii="华文宋体" w:eastAsia="华文宋体" w:hAnsi="华文宋体" w:cs="华文宋体"/>
              </w:rPr>
            </w:pPr>
          </w:p>
        </w:tc>
      </w:tr>
    </w:tbl>
    <w:p w:rsidR="00C20EA2" w:rsidRDefault="00ED77FF">
      <w:pPr>
        <w:ind w:left="19" w:right="14"/>
      </w:pPr>
      <w:r>
        <w:rPr>
          <w:rFonts w:ascii="华文宋体" w:eastAsia="华文宋体" w:hAnsi="华文宋体" w:cs="华文宋体" w:hint="eastAsia"/>
        </w:rPr>
        <w:t>注：对当天已做的服务内容及地点用“√"表示，未做的项目用“ × "表示。</w:t>
      </w:r>
      <w:r>
        <w:rPr>
          <w:rFonts w:ascii="华文宋体" w:eastAsia="华文宋体" w:hAnsi="华文宋体" w:cs="华文宋体" w:hint="eastAsia"/>
          <w:noProof/>
        </w:rPr>
        <w:drawing>
          <wp:inline distT="0" distB="0" distL="0" distR="0">
            <wp:extent cx="2540" cy="2540"/>
            <wp:effectExtent l="0" t="0" r="0" b="0"/>
            <wp:docPr id="55074" name="Picture 55074"/>
            <wp:cNvGraphicFramePr/>
            <a:graphic xmlns:a="http://schemas.openxmlformats.org/drawingml/2006/main">
              <a:graphicData uri="http://schemas.openxmlformats.org/drawingml/2006/picture">
                <pic:pic xmlns:pic="http://schemas.openxmlformats.org/drawingml/2006/picture">
                  <pic:nvPicPr>
                    <pic:cNvPr id="55074" name="Picture 55074"/>
                    <pic:cNvPicPr/>
                  </pic:nvPicPr>
                  <pic:blipFill>
                    <a:blip r:embed="rId11"/>
                    <a:stretch>
                      <a:fillRect/>
                    </a:stretch>
                  </pic:blipFill>
                  <pic:spPr>
                    <a:xfrm>
                      <a:off x="0" y="0"/>
                      <a:ext cx="3048" cy="3048"/>
                    </a:xfrm>
                    <a:prstGeom prst="rect">
                      <a:avLst/>
                    </a:prstGeom>
                  </pic:spPr>
                </pic:pic>
              </a:graphicData>
            </a:graphic>
          </wp:inline>
        </w:drawing>
      </w:r>
    </w:p>
    <w:sectPr w:rsidR="00C20EA2" w:rsidSect="00C20E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AE6" w:rsidRDefault="00C52AE6">
      <w:pPr>
        <w:spacing w:line="240" w:lineRule="auto"/>
      </w:pPr>
      <w:r>
        <w:separator/>
      </w:r>
    </w:p>
  </w:endnote>
  <w:endnote w:type="continuationSeparator" w:id="0">
    <w:p w:rsidR="00C52AE6" w:rsidRDefault="00C52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AE6" w:rsidRDefault="00C52AE6">
      <w:pPr>
        <w:spacing w:after="0"/>
      </w:pPr>
      <w:r>
        <w:separator/>
      </w:r>
    </w:p>
  </w:footnote>
  <w:footnote w:type="continuationSeparator" w:id="0">
    <w:p w:rsidR="00C52AE6" w:rsidRDefault="00C52AE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B5572"/>
    <w:multiLevelType w:val="multilevel"/>
    <w:tmpl w:val="384B5572"/>
    <w:lvl w:ilvl="0">
      <w:start w:val="1"/>
      <w:numFmt w:val="decimal"/>
      <w:lvlText w:val="%1、"/>
      <w:lvlJc w:val="left"/>
      <w:pPr>
        <w:ind w:left="50"/>
      </w:pPr>
      <w:rPr>
        <w:rFonts w:ascii="微软雅黑" w:eastAsia="微软雅黑" w:hAnsi="微软雅黑" w:cs="微软雅黑" w:hint="default"/>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492"/>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212"/>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3">
      <w:start w:val="1"/>
      <w:numFmt w:val="decimal"/>
      <w:lvlText w:val="%4"/>
      <w:lvlJc w:val="left"/>
      <w:pPr>
        <w:ind w:left="2932"/>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652"/>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372"/>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6">
      <w:start w:val="1"/>
      <w:numFmt w:val="decimal"/>
      <w:lvlText w:val="%7"/>
      <w:lvlJc w:val="left"/>
      <w:pPr>
        <w:ind w:left="5092"/>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812"/>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532"/>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abstractNum>
  <w:abstractNum w:abstractNumId="1" w15:restartNumberingAfterBreak="0">
    <w:nsid w:val="3D744C9B"/>
    <w:multiLevelType w:val="multilevel"/>
    <w:tmpl w:val="3D744C9B"/>
    <w:lvl w:ilvl="0">
      <w:start w:val="1"/>
      <w:numFmt w:val="decimal"/>
      <w:lvlText w:val="%1、"/>
      <w:lvlJc w:val="left"/>
      <w:pPr>
        <w:ind w:left="14"/>
      </w:pPr>
      <w:rPr>
        <w:rFonts w:ascii="微软雅黑" w:eastAsia="微软雅黑" w:hAnsi="微软雅黑" w:cs="微软雅黑" w:hint="default"/>
        <w:b w:val="0"/>
        <w:i w:val="0"/>
        <w:strike w:val="0"/>
        <w:dstrike w:val="0"/>
        <w:color w:val="000000"/>
        <w:sz w:val="18"/>
        <w:szCs w:val="18"/>
        <w:u w:val="none" w:color="000000"/>
        <w:shd w:val="clear" w:color="auto" w:fill="auto"/>
        <w:vertAlign w:val="baseline"/>
      </w:rPr>
    </w:lvl>
    <w:lvl w:ilvl="1">
      <w:start w:val="1"/>
      <w:numFmt w:val="lowerLetter"/>
      <w:lvlText w:val="%2"/>
      <w:lvlJc w:val="left"/>
      <w:pPr>
        <w:ind w:left="1491"/>
      </w:pPr>
      <w:rPr>
        <w:rFonts w:ascii="微软雅黑" w:eastAsia="微软雅黑" w:hAnsi="微软雅黑" w:cs="微软雅黑"/>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211"/>
      </w:pPr>
      <w:rPr>
        <w:rFonts w:ascii="微软雅黑" w:eastAsia="微软雅黑" w:hAnsi="微软雅黑" w:cs="微软雅黑"/>
        <w:b w:val="0"/>
        <w:i w:val="0"/>
        <w:strike w:val="0"/>
        <w:dstrike w:val="0"/>
        <w:color w:val="000000"/>
        <w:sz w:val="28"/>
        <w:szCs w:val="28"/>
        <w:u w:val="none" w:color="000000"/>
        <w:shd w:val="clear" w:color="auto" w:fill="auto"/>
        <w:vertAlign w:val="baseline"/>
      </w:rPr>
    </w:lvl>
    <w:lvl w:ilvl="3">
      <w:start w:val="1"/>
      <w:numFmt w:val="decimal"/>
      <w:lvlText w:val="%4"/>
      <w:lvlJc w:val="left"/>
      <w:pPr>
        <w:ind w:left="2931"/>
      </w:pPr>
      <w:rPr>
        <w:rFonts w:ascii="微软雅黑" w:eastAsia="微软雅黑" w:hAnsi="微软雅黑" w:cs="微软雅黑"/>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51"/>
      </w:pPr>
      <w:rPr>
        <w:rFonts w:ascii="微软雅黑" w:eastAsia="微软雅黑" w:hAnsi="微软雅黑" w:cs="微软雅黑"/>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71"/>
      </w:pPr>
      <w:rPr>
        <w:rFonts w:ascii="微软雅黑" w:eastAsia="微软雅黑" w:hAnsi="微软雅黑" w:cs="微软雅黑"/>
        <w:b w:val="0"/>
        <w:i w:val="0"/>
        <w:strike w:val="0"/>
        <w:dstrike w:val="0"/>
        <w:color w:val="000000"/>
        <w:sz w:val="28"/>
        <w:szCs w:val="28"/>
        <w:u w:val="none" w:color="000000"/>
        <w:shd w:val="clear" w:color="auto" w:fill="auto"/>
        <w:vertAlign w:val="baseline"/>
      </w:rPr>
    </w:lvl>
    <w:lvl w:ilvl="6">
      <w:start w:val="1"/>
      <w:numFmt w:val="decimal"/>
      <w:lvlText w:val="%7"/>
      <w:lvlJc w:val="left"/>
      <w:pPr>
        <w:ind w:left="5091"/>
      </w:pPr>
      <w:rPr>
        <w:rFonts w:ascii="微软雅黑" w:eastAsia="微软雅黑" w:hAnsi="微软雅黑" w:cs="微软雅黑"/>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811"/>
      </w:pPr>
      <w:rPr>
        <w:rFonts w:ascii="微软雅黑" w:eastAsia="微软雅黑" w:hAnsi="微软雅黑" w:cs="微软雅黑"/>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531"/>
      </w:pPr>
      <w:rPr>
        <w:rFonts w:ascii="微软雅黑" w:eastAsia="微软雅黑" w:hAnsi="微软雅黑" w:cs="微软雅黑"/>
        <w:b w:val="0"/>
        <w:i w:val="0"/>
        <w:strike w:val="0"/>
        <w:dstrike w:val="0"/>
        <w:color w:val="000000"/>
        <w:sz w:val="28"/>
        <w:szCs w:val="28"/>
        <w:u w:val="none" w:color="000000"/>
        <w:shd w:val="clear" w:color="auto" w:fill="auto"/>
        <w:vertAlign w:val="baseline"/>
      </w:rPr>
    </w:lvl>
  </w:abstractNum>
  <w:abstractNum w:abstractNumId="2" w15:restartNumberingAfterBreak="0">
    <w:nsid w:val="4BD31192"/>
    <w:multiLevelType w:val="multilevel"/>
    <w:tmpl w:val="4BD31192"/>
    <w:lvl w:ilvl="0">
      <w:start w:val="1"/>
      <w:numFmt w:val="decimal"/>
      <w:lvlText w:val="%1、"/>
      <w:lvlJc w:val="left"/>
      <w:pPr>
        <w:ind w:left="14"/>
      </w:pPr>
      <w:rPr>
        <w:rFonts w:ascii="微软雅黑" w:eastAsia="微软雅黑" w:hAnsi="微软雅黑" w:cs="微软雅黑" w:hint="default"/>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509"/>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229"/>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3">
      <w:start w:val="1"/>
      <w:numFmt w:val="decimal"/>
      <w:lvlText w:val="%4"/>
      <w:lvlJc w:val="left"/>
      <w:pPr>
        <w:ind w:left="2949"/>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669"/>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389"/>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6">
      <w:start w:val="1"/>
      <w:numFmt w:val="decimal"/>
      <w:lvlText w:val="%7"/>
      <w:lvlJc w:val="left"/>
      <w:pPr>
        <w:ind w:left="5109"/>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829"/>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549"/>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abstractNum>
  <w:abstractNum w:abstractNumId="3" w15:restartNumberingAfterBreak="0">
    <w:nsid w:val="70276337"/>
    <w:multiLevelType w:val="multilevel"/>
    <w:tmpl w:val="70276337"/>
    <w:lvl w:ilvl="0">
      <w:start w:val="4"/>
      <w:numFmt w:val="ideographDigital"/>
      <w:lvlText w:val="%1、"/>
      <w:lvlJc w:val="left"/>
      <w:pPr>
        <w:ind w:left="382"/>
      </w:pPr>
      <w:rPr>
        <w:rFonts w:ascii="微软雅黑" w:eastAsia="微软雅黑" w:hAnsi="微软雅黑" w:cs="微软雅黑"/>
        <w:b w:val="0"/>
        <w:i w:val="0"/>
        <w:strike w:val="0"/>
        <w:dstrike w:val="0"/>
        <w:color w:val="000000"/>
        <w:sz w:val="20"/>
        <w:szCs w:val="20"/>
        <w:u w:val="none" w:color="000000"/>
        <w:shd w:val="clear" w:color="auto" w:fill="auto"/>
        <w:vertAlign w:val="baseline"/>
      </w:rPr>
    </w:lvl>
    <w:lvl w:ilvl="1">
      <w:start w:val="1"/>
      <w:numFmt w:val="decimal"/>
      <w:lvlText w:val="%2、"/>
      <w:lvlJc w:val="left"/>
      <w:pPr>
        <w:ind w:left="716"/>
      </w:pPr>
      <w:rPr>
        <w:rFonts w:ascii="微软雅黑" w:eastAsia="微软雅黑" w:hAnsi="微软雅黑" w:cs="微软雅黑" w:hint="default"/>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495"/>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3">
      <w:start w:val="1"/>
      <w:numFmt w:val="decimal"/>
      <w:lvlText w:val="%4"/>
      <w:lvlJc w:val="left"/>
      <w:pPr>
        <w:ind w:left="2215"/>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2935"/>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5">
      <w:start w:val="1"/>
      <w:numFmt w:val="lowerRoman"/>
      <w:lvlText w:val="%6"/>
      <w:lvlJc w:val="left"/>
      <w:pPr>
        <w:ind w:left="3655"/>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6">
      <w:start w:val="1"/>
      <w:numFmt w:val="decimal"/>
      <w:lvlText w:val="%7"/>
      <w:lvlJc w:val="left"/>
      <w:pPr>
        <w:ind w:left="4375"/>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095"/>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lvl w:ilvl="8">
      <w:start w:val="1"/>
      <w:numFmt w:val="lowerRoman"/>
      <w:lvlText w:val="%9"/>
      <w:lvlJc w:val="left"/>
      <w:pPr>
        <w:ind w:left="5815"/>
      </w:pPr>
      <w:rPr>
        <w:rFonts w:ascii="微软雅黑" w:eastAsia="微软雅黑" w:hAnsi="微软雅黑" w:cs="微软雅黑"/>
        <w:b w:val="0"/>
        <w:i w:val="0"/>
        <w:strike w:val="0"/>
        <w:dstrike w:val="0"/>
        <w:color w:val="000000"/>
        <w:sz w:val="26"/>
        <w:szCs w:val="26"/>
        <w:u w:val="none" w:color="000000"/>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ZTNhMjQxYzlkMjY2MjVlMWI1NjU0ZGI4NTY1NDcifQ=="/>
  </w:docVars>
  <w:rsids>
    <w:rsidRoot w:val="00C20EA2"/>
    <w:rsid w:val="00251ACC"/>
    <w:rsid w:val="002A6138"/>
    <w:rsid w:val="003B3E0A"/>
    <w:rsid w:val="004E00E3"/>
    <w:rsid w:val="00533149"/>
    <w:rsid w:val="005773C8"/>
    <w:rsid w:val="00587BBD"/>
    <w:rsid w:val="0063150C"/>
    <w:rsid w:val="00685BA4"/>
    <w:rsid w:val="007C2806"/>
    <w:rsid w:val="009C30BA"/>
    <w:rsid w:val="00AB16F4"/>
    <w:rsid w:val="00B40655"/>
    <w:rsid w:val="00C20EA2"/>
    <w:rsid w:val="00C52AE6"/>
    <w:rsid w:val="00D879A0"/>
    <w:rsid w:val="00E75BDB"/>
    <w:rsid w:val="00ED77FF"/>
    <w:rsid w:val="00F04268"/>
    <w:rsid w:val="647C1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216B7"/>
  <w15:docId w15:val="{FFC31A93-E01D-4E45-8A7B-41202F9E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EA2"/>
    <w:pPr>
      <w:spacing w:after="4" w:line="270" w:lineRule="auto"/>
      <w:ind w:left="67" w:right="1090" w:hanging="5"/>
      <w:jc w:val="both"/>
    </w:pPr>
    <w:rPr>
      <w:rFonts w:ascii="微软雅黑" w:eastAsia="微软雅黑" w:hAnsi="微软雅黑" w:cs="微软雅黑"/>
      <w:color w:val="000000"/>
      <w:kern w:val="2"/>
      <w:szCs w:val="24"/>
    </w:rPr>
  </w:style>
  <w:style w:type="paragraph" w:styleId="1">
    <w:name w:val="heading 1"/>
    <w:next w:val="a"/>
    <w:uiPriority w:val="9"/>
    <w:qFormat/>
    <w:rsid w:val="00C20EA2"/>
    <w:pPr>
      <w:keepNext/>
      <w:keepLines/>
      <w:spacing w:line="265" w:lineRule="auto"/>
      <w:ind w:left="2386" w:right="3643" w:hanging="10"/>
      <w:outlineLvl w:val="0"/>
    </w:pPr>
    <w:rPr>
      <w:rFonts w:ascii="微软雅黑" w:eastAsia="微软雅黑" w:hAnsi="微软雅黑" w:cs="微软雅黑"/>
      <w:color w:val="000000"/>
      <w:kern w:val="2"/>
      <w:sz w:val="3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autoRedefine/>
    <w:qFormat/>
    <w:rsid w:val="00C20EA2"/>
    <w:tblPr>
      <w:tblCellMar>
        <w:top w:w="0" w:type="dxa"/>
        <w:left w:w="0" w:type="dxa"/>
        <w:bottom w:w="0" w:type="dxa"/>
        <w:right w:w="0" w:type="dxa"/>
      </w:tblCellMar>
    </w:tblPr>
  </w:style>
  <w:style w:type="paragraph" w:styleId="a3">
    <w:name w:val="Balloon Text"/>
    <w:basedOn w:val="a"/>
    <w:link w:val="a4"/>
    <w:rsid w:val="007C2806"/>
    <w:pPr>
      <w:spacing w:after="0" w:line="240" w:lineRule="auto"/>
    </w:pPr>
    <w:rPr>
      <w:sz w:val="18"/>
      <w:szCs w:val="18"/>
    </w:rPr>
  </w:style>
  <w:style w:type="character" w:customStyle="1" w:styleId="a4">
    <w:name w:val="批注框文本 字符"/>
    <w:basedOn w:val="a0"/>
    <w:link w:val="a3"/>
    <w:rsid w:val="007C2806"/>
    <w:rPr>
      <w:rFonts w:ascii="微软雅黑" w:eastAsia="微软雅黑" w:hAnsi="微软雅黑" w:cs="微软雅黑"/>
      <w:color w:val="000000"/>
      <w:kern w:val="2"/>
      <w:sz w:val="18"/>
      <w:szCs w:val="18"/>
    </w:rPr>
  </w:style>
  <w:style w:type="paragraph" w:styleId="a5">
    <w:name w:val="header"/>
    <w:basedOn w:val="a"/>
    <w:link w:val="a6"/>
    <w:rsid w:val="007C2806"/>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7C2806"/>
    <w:rPr>
      <w:rFonts w:ascii="微软雅黑" w:eastAsia="微软雅黑" w:hAnsi="微软雅黑" w:cs="微软雅黑"/>
      <w:color w:val="000000"/>
      <w:kern w:val="2"/>
      <w:sz w:val="18"/>
      <w:szCs w:val="18"/>
    </w:rPr>
  </w:style>
  <w:style w:type="paragraph" w:styleId="a7">
    <w:name w:val="footer"/>
    <w:basedOn w:val="a"/>
    <w:link w:val="a8"/>
    <w:rsid w:val="007C2806"/>
    <w:pPr>
      <w:tabs>
        <w:tab w:val="center" w:pos="4153"/>
        <w:tab w:val="right" w:pos="8306"/>
      </w:tabs>
      <w:snapToGrid w:val="0"/>
      <w:spacing w:line="240" w:lineRule="auto"/>
      <w:jc w:val="left"/>
    </w:pPr>
    <w:rPr>
      <w:sz w:val="18"/>
      <w:szCs w:val="18"/>
    </w:rPr>
  </w:style>
  <w:style w:type="character" w:customStyle="1" w:styleId="a8">
    <w:name w:val="页脚 字符"/>
    <w:basedOn w:val="a0"/>
    <w:link w:val="a7"/>
    <w:rsid w:val="007C2806"/>
    <w:rPr>
      <w:rFonts w:ascii="微软雅黑" w:eastAsia="微软雅黑" w:hAnsi="微软雅黑" w:cs="微软雅黑"/>
      <w:color w:val="000000"/>
      <w:kern w:val="2"/>
      <w:sz w:val="18"/>
      <w:szCs w:val="18"/>
    </w:rPr>
  </w:style>
  <w:style w:type="character" w:styleId="a9">
    <w:name w:val="annotation reference"/>
    <w:basedOn w:val="a0"/>
    <w:semiHidden/>
    <w:unhideWhenUsed/>
    <w:rsid w:val="00587BBD"/>
    <w:rPr>
      <w:sz w:val="21"/>
      <w:szCs w:val="21"/>
    </w:rPr>
  </w:style>
  <w:style w:type="paragraph" w:styleId="aa">
    <w:name w:val="annotation text"/>
    <w:basedOn w:val="a"/>
    <w:link w:val="ab"/>
    <w:semiHidden/>
    <w:unhideWhenUsed/>
    <w:rsid w:val="00587BBD"/>
    <w:pPr>
      <w:jc w:val="left"/>
    </w:pPr>
  </w:style>
  <w:style w:type="character" w:customStyle="1" w:styleId="ab">
    <w:name w:val="批注文字 字符"/>
    <w:basedOn w:val="a0"/>
    <w:link w:val="aa"/>
    <w:semiHidden/>
    <w:rsid w:val="00587BBD"/>
    <w:rPr>
      <w:rFonts w:ascii="微软雅黑" w:eastAsia="微软雅黑" w:hAnsi="微软雅黑" w:cs="微软雅黑"/>
      <w:color w:val="000000"/>
      <w:kern w:val="2"/>
      <w:szCs w:val="24"/>
    </w:rPr>
  </w:style>
  <w:style w:type="paragraph" w:styleId="ac">
    <w:name w:val="annotation subject"/>
    <w:basedOn w:val="aa"/>
    <w:next w:val="aa"/>
    <w:link w:val="ad"/>
    <w:semiHidden/>
    <w:unhideWhenUsed/>
    <w:rsid w:val="00587BBD"/>
    <w:rPr>
      <w:b/>
      <w:bCs/>
    </w:rPr>
  </w:style>
  <w:style w:type="character" w:customStyle="1" w:styleId="ad">
    <w:name w:val="批注主题 字符"/>
    <w:basedOn w:val="ab"/>
    <w:link w:val="ac"/>
    <w:semiHidden/>
    <w:rsid w:val="00587BBD"/>
    <w:rPr>
      <w:rFonts w:ascii="微软雅黑" w:eastAsia="微软雅黑" w:hAnsi="微软雅黑" w:cs="微软雅黑"/>
      <w:b/>
      <w:bCs/>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netuser</cp:lastModifiedBy>
  <cp:revision>3</cp:revision>
  <dcterms:created xsi:type="dcterms:W3CDTF">2024-11-14T08:19:00Z</dcterms:created>
  <dcterms:modified xsi:type="dcterms:W3CDTF">2024-11-14T08:21:00Z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B8BF0165285B433FA9047F44EEFBF324_12</vt:lpwstr>
  </property>
</Properties>
</file>