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DECCE">
      <w:pPr>
        <w:spacing w:before="624" w:beforeLines="200" w:after="312" w:afterLines="100" w:line="360" w:lineRule="auto"/>
        <w:jc w:val="center"/>
        <w:rPr>
          <w:rFonts w:ascii="宋体" w:hAnsi="宋体"/>
          <w:b/>
          <w:sz w:val="44"/>
          <w:szCs w:val="30"/>
        </w:rPr>
      </w:pPr>
      <w:r>
        <w:rPr>
          <w:rFonts w:hint="eastAsia" w:ascii="宋体" w:hAnsi="宋体"/>
          <w:b/>
          <w:sz w:val="44"/>
          <w:szCs w:val="30"/>
          <w:lang w:eastAsia="zh-CN"/>
        </w:rPr>
        <w:t>医技自助报到排队叫号系统改造及其配套硬件三期</w:t>
      </w:r>
      <w:r>
        <w:rPr>
          <w:rFonts w:hint="eastAsia" w:ascii="宋体" w:hAnsi="宋体"/>
          <w:b/>
          <w:sz w:val="44"/>
          <w:szCs w:val="30"/>
        </w:rPr>
        <w:t>采购项目需求</w:t>
      </w:r>
    </w:p>
    <w:p w14:paraId="7E61B463">
      <w:pPr>
        <w:pStyle w:val="2"/>
        <w:numPr>
          <w:ilvl w:val="0"/>
          <w:numId w:val="3"/>
        </w:numPr>
        <w:spacing w:before="0" w:after="0"/>
        <w:rPr>
          <w:rFonts w:ascii="宋体" w:hAnsi="宋体"/>
          <w:sz w:val="32"/>
          <w:szCs w:val="32"/>
        </w:rPr>
      </w:pPr>
      <w:r>
        <w:rPr>
          <w:rFonts w:hint="eastAsia" w:ascii="宋体" w:hAnsi="宋体"/>
          <w:sz w:val="32"/>
          <w:szCs w:val="32"/>
        </w:rPr>
        <w:t>项目名称</w:t>
      </w:r>
    </w:p>
    <w:p w14:paraId="5DAD4A08">
      <w:pPr>
        <w:spacing w:line="360" w:lineRule="auto"/>
        <w:ind w:left="432"/>
        <w:rPr>
          <w:rFonts w:ascii="宋体" w:hAnsi="宋体"/>
          <w:sz w:val="22"/>
        </w:rPr>
      </w:pPr>
      <w:r>
        <w:rPr>
          <w:rFonts w:hint="eastAsia" w:ascii="宋体" w:hAnsi="宋体"/>
          <w:sz w:val="22"/>
        </w:rPr>
        <w:t>项目名称：</w:t>
      </w:r>
      <w:r>
        <w:rPr>
          <w:rFonts w:hint="eastAsia" w:ascii="宋体" w:hAnsi="宋体"/>
          <w:sz w:val="22"/>
          <w:lang w:eastAsia="zh-CN"/>
        </w:rPr>
        <w:t>医技自助报到排队叫号系统改造及其配套硬件三期</w:t>
      </w:r>
      <w:r>
        <w:rPr>
          <w:rFonts w:hint="eastAsia" w:ascii="宋体" w:hAnsi="宋体"/>
          <w:sz w:val="22"/>
        </w:rPr>
        <w:t>采购项目</w:t>
      </w:r>
    </w:p>
    <w:p w14:paraId="57DC4D52">
      <w:pPr>
        <w:spacing w:line="360" w:lineRule="auto"/>
        <w:ind w:left="432"/>
        <w:rPr>
          <w:rFonts w:ascii="宋体" w:hAnsi="宋体"/>
          <w:sz w:val="22"/>
        </w:rPr>
      </w:pPr>
    </w:p>
    <w:p w14:paraId="281FABAE">
      <w:pPr>
        <w:pStyle w:val="2"/>
        <w:numPr>
          <w:ilvl w:val="0"/>
          <w:numId w:val="3"/>
        </w:numPr>
        <w:spacing w:before="0" w:after="0"/>
        <w:rPr>
          <w:rFonts w:ascii="宋体" w:hAnsi="宋体"/>
          <w:sz w:val="32"/>
          <w:szCs w:val="32"/>
        </w:rPr>
      </w:pPr>
      <w:r>
        <w:rPr>
          <w:rFonts w:hint="eastAsia" w:ascii="宋体" w:hAnsi="宋体"/>
          <w:sz w:val="32"/>
          <w:szCs w:val="32"/>
          <w:lang w:eastAsia="zh-CN"/>
        </w:rPr>
        <w:t>采购清单</w:t>
      </w:r>
    </w:p>
    <w:p w14:paraId="324F3853">
      <w:r>
        <w:rPr>
          <w:rFonts w:hint="eastAsia"/>
        </w:rPr>
        <w:t>软件清单如下：</w:t>
      </w:r>
    </w:p>
    <w:tbl>
      <w:tblPr>
        <w:tblStyle w:val="21"/>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3"/>
        <w:gridCol w:w="1025"/>
        <w:gridCol w:w="6349"/>
        <w:gridCol w:w="850"/>
      </w:tblGrid>
      <w:tr w14:paraId="62EC3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3" w:type="dxa"/>
          </w:tcPr>
          <w:p w14:paraId="12816E7C">
            <w:pPr>
              <w:jc w:val="center"/>
              <w:rPr>
                <w:b/>
                <w:sz w:val="24"/>
              </w:rPr>
            </w:pPr>
            <w:r>
              <w:rPr>
                <w:rFonts w:hint="eastAsia"/>
                <w:b/>
                <w:sz w:val="24"/>
              </w:rPr>
              <w:t>序号</w:t>
            </w:r>
          </w:p>
        </w:tc>
        <w:tc>
          <w:tcPr>
            <w:tcW w:w="1025" w:type="dxa"/>
          </w:tcPr>
          <w:p w14:paraId="076013E6">
            <w:pPr>
              <w:jc w:val="center"/>
              <w:rPr>
                <w:b/>
                <w:sz w:val="24"/>
              </w:rPr>
            </w:pPr>
            <w:r>
              <w:rPr>
                <w:rFonts w:hint="eastAsia"/>
                <w:b/>
                <w:sz w:val="24"/>
              </w:rPr>
              <w:t>名称</w:t>
            </w:r>
          </w:p>
        </w:tc>
        <w:tc>
          <w:tcPr>
            <w:tcW w:w="6349" w:type="dxa"/>
          </w:tcPr>
          <w:p w14:paraId="5A921321">
            <w:pPr>
              <w:jc w:val="center"/>
              <w:rPr>
                <w:b/>
                <w:sz w:val="24"/>
              </w:rPr>
            </w:pPr>
            <w:r>
              <w:rPr>
                <w:rFonts w:hint="eastAsia"/>
                <w:b/>
                <w:sz w:val="24"/>
              </w:rPr>
              <w:t>配置描述</w:t>
            </w:r>
          </w:p>
        </w:tc>
        <w:tc>
          <w:tcPr>
            <w:tcW w:w="850" w:type="dxa"/>
          </w:tcPr>
          <w:p w14:paraId="2D5BDEDF">
            <w:pPr>
              <w:jc w:val="center"/>
              <w:rPr>
                <w:b/>
                <w:sz w:val="24"/>
              </w:rPr>
            </w:pPr>
            <w:r>
              <w:rPr>
                <w:rFonts w:hint="eastAsia"/>
                <w:b/>
                <w:sz w:val="24"/>
              </w:rPr>
              <w:t>数量</w:t>
            </w:r>
          </w:p>
        </w:tc>
      </w:tr>
      <w:tr w14:paraId="1AD10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3" w:type="dxa"/>
            <w:vAlign w:val="center"/>
          </w:tcPr>
          <w:p w14:paraId="54C7BCEE">
            <w:pPr>
              <w:snapToGrid w:val="0"/>
              <w:jc w:val="center"/>
              <w:rPr>
                <w:rFonts w:hint="eastAsia" w:ascii="宋体" w:hAnsi="宋体" w:eastAsia="宋体" w:cs="宋体"/>
                <w:b/>
                <w:szCs w:val="21"/>
                <w:lang w:eastAsia="zh-CN"/>
              </w:rPr>
            </w:pPr>
            <w:r>
              <w:rPr>
                <w:rFonts w:hint="eastAsia" w:ascii="宋体" w:hAnsi="宋体" w:cs="宋体"/>
                <w:b/>
                <w:szCs w:val="21"/>
                <w:lang w:val="en-US" w:eastAsia="zh-CN"/>
              </w:rPr>
              <w:t>1</w:t>
            </w:r>
          </w:p>
        </w:tc>
        <w:tc>
          <w:tcPr>
            <w:tcW w:w="1025" w:type="dxa"/>
            <w:vAlign w:val="center"/>
          </w:tcPr>
          <w:p w14:paraId="60BE90AE">
            <w:pPr>
              <w:tabs>
                <w:tab w:val="left" w:pos="420"/>
              </w:tabs>
              <w:snapToGrid w:val="0"/>
              <w:jc w:val="left"/>
              <w:outlineLvl w:val="0"/>
              <w:rPr>
                <w:rFonts w:ascii="宋体" w:hAnsi="宋体" w:cs="宋体"/>
                <w:szCs w:val="21"/>
              </w:rPr>
            </w:pPr>
            <w:r>
              <w:rPr>
                <w:rFonts w:hint="eastAsia" w:ascii="宋体" w:hAnsi="宋体" w:cs="宋体"/>
                <w:szCs w:val="21"/>
              </w:rPr>
              <w:t>护士站分诊管理软件</w:t>
            </w:r>
          </w:p>
        </w:tc>
        <w:tc>
          <w:tcPr>
            <w:tcW w:w="6349" w:type="dxa"/>
            <w:vAlign w:val="center"/>
          </w:tcPr>
          <w:p w14:paraId="1B990C08">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1、支持查看当前诊区的每个队列叫号情况（如：排队队列名称、候诊人数、已就诊人数、未到过号人数、当前队列最后一次呼叫的患者姓名、排队序号、呼叫医生或诊位、叫号时间等）。</w:t>
            </w:r>
          </w:p>
          <w:p w14:paraId="6233626A">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2、支持同步HIS系统中医生排班数据，并支持临时手动调整功能；支持编辑周期内医生排班功能，并支持对医生每天出诊情况进行手动调整。</w:t>
            </w:r>
          </w:p>
          <w:p w14:paraId="6C1B2D0D">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3、可以查看某检查项的排队信息，包含剩余号量、等候人数、过号人数、预约未报到人数，以及个患者的排队检查信息。同时可以为患者做“优先”、“暂停”、“调号”等操作。</w:t>
            </w:r>
          </w:p>
          <w:p w14:paraId="4F8C5CEF">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4、支持刷卡、扫描条码、手工录入等多种方式进行初诊患者签到、复诊患者二次签到、过号患者再报到、患者状态查询、患者排序调号、患者预约等。</w:t>
            </w:r>
          </w:p>
          <w:p w14:paraId="408CEF8F">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5、早间高峰期患者突增情况下，分诊台软件须支持自动报到和手动批量报到机制，避免患者拥堵分诊台签到，降低排队护士工作量。</w:t>
            </w:r>
          </w:p>
          <w:p w14:paraId="58B98C07">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6、在普通号情况下，分诊台系统须支持将患者手动分配至指定医生或诊室下排队候诊。</w:t>
            </w:r>
          </w:p>
          <w:p w14:paraId="76461507">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7、系统须支持对“特殊”患者进行标识，并对此类患者进行优先就诊操作，例如老、幼、军人、离休等患者可优先就诊，同时叫号屏幕可显示此类患者标识，如“军”、“幼”等，并用其他颜色以示区别，打消其他患者疑虑。</w:t>
            </w:r>
          </w:p>
          <w:p w14:paraId="7063F687">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8、支持同一诊区下转诊功能，可将患者从一个队列转到另一个队列排队。</w:t>
            </w:r>
          </w:p>
          <w:p w14:paraId="5038C84F">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9、系统须支持延迟呼叫，例如在检查、检验科室，当患者暂时不满足检查、检验条件时，护士可对患者进行延迟就诊操作，延迟时长可自定义，时间截止时，自动取消患者延迟状态，也可以通过护士手动取消患者延迟状态。</w:t>
            </w:r>
          </w:p>
          <w:p w14:paraId="13115C23">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10、支持复诊（回诊）患者签到再次进入队列功能，同时可根据需求设置复诊插队策略，例如：优先插队、间隔插队。</w:t>
            </w:r>
          </w:p>
          <w:p w14:paraId="0854A30A">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11、支持绿色通道（弃号）功能，可不经叫号直接就诊。</w:t>
            </w:r>
          </w:p>
          <w:p w14:paraId="39A36126">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12、支持过号患者签到再次进入队列功能，同时可根据需求设置过号患者优先就诊，延后就诊，延后就诊可设置延后位数。</w:t>
            </w:r>
          </w:p>
          <w:p w14:paraId="5A0CE001">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13、支持广播功能，分诊台可向候诊区广播语音、文本信息。</w:t>
            </w:r>
          </w:p>
          <w:p w14:paraId="6827E986">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软件支持密码登录功能，防止其他人员误操作。</w:t>
            </w:r>
          </w:p>
          <w:p w14:paraId="3CFC497A">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14、有PC、IPAD或手机查看排队动态过程的功能。</w:t>
            </w:r>
          </w:p>
          <w:p w14:paraId="026AE58D">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15、医生诊室内支持硬件叫号，使用控制器加呼叫器（物理按钮）方式支持一台服务器连接多个控制器，支持一个控制器级联〉=8个呼叫器，支持自定义物理按钮键值控制器与呼叫器连接方式使用网线连接。</w:t>
            </w:r>
          </w:p>
          <w:p w14:paraId="3311517F">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16、支持诊室队列排队时间上限设置功能，超过该时间系统将会自动疏导至其他诊室。</w:t>
            </w:r>
          </w:p>
          <w:p w14:paraId="6F87B9F9">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17、实现同一检查多诊室智能轮询负载平衡功能，避免在排队人数较少的情况下相同检查的多诊室间工作负荷不均衡的情况。</w:t>
            </w:r>
          </w:p>
          <w:p w14:paraId="6F8E7CC7">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ascii="宋体" w:hAnsi="宋体" w:cs="宋体"/>
                <w:szCs w:val="21"/>
              </w:rPr>
              <w:t>18、提供</w:t>
            </w:r>
            <w:r>
              <w:rPr>
                <w:rFonts w:hint="eastAsia" w:cs="宋体"/>
                <w:szCs w:val="21"/>
              </w:rPr>
              <w:t>护士分诊管理软件</w:t>
            </w:r>
            <w:r>
              <w:rPr>
                <w:rFonts w:hint="eastAsia" w:ascii="宋体" w:hAnsi="宋体" w:cs="宋体"/>
                <w:szCs w:val="21"/>
              </w:rPr>
              <w:t xml:space="preserve">著作权证书。 </w:t>
            </w:r>
          </w:p>
        </w:tc>
        <w:tc>
          <w:tcPr>
            <w:tcW w:w="850" w:type="dxa"/>
            <w:vAlign w:val="center"/>
          </w:tcPr>
          <w:p w14:paraId="49232EC5">
            <w:pPr>
              <w:tabs>
                <w:tab w:val="left" w:pos="420"/>
              </w:tabs>
              <w:spacing w:line="360" w:lineRule="auto"/>
              <w:jc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bookmarkStart w:id="2" w:name="_GoBack"/>
            <w:bookmarkEnd w:id="2"/>
            <w:r>
              <w:rPr>
                <w:rFonts w:hint="eastAsia" w:ascii="宋体" w:hAnsi="宋体" w:cs="宋体"/>
                <w:color w:val="000000" w:themeColor="text1"/>
                <w:szCs w:val="21"/>
                <w:highlight w:val="none"/>
                <w14:textFill>
                  <w14:solidFill>
                    <w14:schemeClr w14:val="tx1"/>
                  </w14:solidFill>
                </w14:textFill>
              </w:rPr>
              <w:t>套</w:t>
            </w:r>
          </w:p>
        </w:tc>
      </w:tr>
      <w:tr w14:paraId="72E4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6" w:hRule="atLeast"/>
        </w:trPr>
        <w:tc>
          <w:tcPr>
            <w:tcW w:w="843" w:type="dxa"/>
            <w:vAlign w:val="center"/>
          </w:tcPr>
          <w:p w14:paraId="512F4CB0">
            <w:pPr>
              <w:snapToGrid w:val="0"/>
              <w:jc w:val="center"/>
              <w:rPr>
                <w:rFonts w:hint="default" w:ascii="宋体" w:hAnsi="宋体" w:cs="宋体"/>
                <w:b/>
                <w:szCs w:val="21"/>
                <w:lang w:val="en-US" w:eastAsia="zh-CN"/>
              </w:rPr>
            </w:pPr>
            <w:r>
              <w:rPr>
                <w:rFonts w:hint="eastAsia" w:ascii="宋体" w:hAnsi="宋体" w:cs="宋体"/>
                <w:b/>
                <w:szCs w:val="21"/>
                <w:lang w:val="en-US" w:eastAsia="zh-CN"/>
              </w:rPr>
              <w:t>2</w:t>
            </w:r>
          </w:p>
        </w:tc>
        <w:tc>
          <w:tcPr>
            <w:tcW w:w="1025" w:type="dxa"/>
            <w:shd w:val="clear" w:color="auto" w:fill="auto"/>
            <w:vAlign w:val="center"/>
          </w:tcPr>
          <w:p w14:paraId="76EBAE1F">
            <w:pPr>
              <w:jc w:val="center"/>
              <w:rPr>
                <w:rFonts w:hint="eastAsia" w:ascii="Times New Roman" w:hAnsi="Times New Roman" w:eastAsia="宋体" w:cs="Times New Roman"/>
                <w:kern w:val="2"/>
                <w:sz w:val="21"/>
                <w:szCs w:val="24"/>
                <w:lang w:val="en-US" w:eastAsia="zh-CN" w:bidi="ar-SA"/>
              </w:rPr>
            </w:pPr>
            <w:r>
              <w:rPr>
                <w:rFonts w:hint="eastAsia" w:ascii="宋体" w:hAnsi="宋体" w:cs="宋体"/>
                <w:szCs w:val="21"/>
              </w:rPr>
              <w:t>患者签到与排队功能优化</w:t>
            </w:r>
          </w:p>
        </w:tc>
        <w:tc>
          <w:tcPr>
            <w:tcW w:w="6349" w:type="dxa"/>
            <w:shd w:val="clear" w:color="auto" w:fill="auto"/>
            <w:vAlign w:val="center"/>
          </w:tcPr>
          <w:p w14:paraId="286D1985">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lang w:val="en-US" w:eastAsia="zh-CN"/>
              </w:rPr>
              <w:t>1、</w:t>
            </w:r>
            <w:r>
              <w:rPr>
                <w:rFonts w:hint="eastAsia"/>
                <w:szCs w:val="21"/>
              </w:rPr>
              <w:t>多类型患者签到支持：</w:t>
            </w:r>
          </w:p>
          <w:p w14:paraId="2188568A">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rPr>
              <w:t>预约患者、急诊患者、大床患者、加号患者等多种类型的签到均得到支持。</w:t>
            </w:r>
          </w:p>
          <w:p w14:paraId="6B1F5758">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rPr>
              <w:t>签到机或前台能够灵活处理各类患者的签到需求。</w:t>
            </w:r>
          </w:p>
          <w:p w14:paraId="27D7AD58">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lang w:val="en-US" w:eastAsia="zh-CN"/>
              </w:rPr>
              <w:t>2、</w:t>
            </w:r>
            <w:r>
              <w:rPr>
                <w:rFonts w:hint="eastAsia"/>
                <w:szCs w:val="21"/>
              </w:rPr>
              <w:t>智能排队分配：</w:t>
            </w:r>
          </w:p>
          <w:p w14:paraId="57EA58E1">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rPr>
              <w:t>根据预设规则，签到成功后，患者将被自动分配到相应的诊室或排队池。</w:t>
            </w:r>
          </w:p>
          <w:p w14:paraId="3D22CCFF">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rPr>
              <w:t>支持不同时间段（如上午、下午）内的签到处理。</w:t>
            </w:r>
          </w:p>
          <w:p w14:paraId="78123D05">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ascii="Times New Roman" w:hAnsi="Times New Roman" w:eastAsia="宋体" w:cs="Times New Roman"/>
                <w:kern w:val="2"/>
                <w:sz w:val="21"/>
                <w:szCs w:val="24"/>
                <w:lang w:val="en-US" w:eastAsia="zh-CN" w:bidi="ar-SA"/>
              </w:rPr>
            </w:pPr>
            <w:r>
              <w:rPr>
                <w:rFonts w:hint="eastAsia"/>
                <w:szCs w:val="21"/>
              </w:rPr>
              <w:t>签到成功后，界面将给出清晰的提示信息，避免显示票号造成混乱。</w:t>
            </w:r>
          </w:p>
        </w:tc>
        <w:tc>
          <w:tcPr>
            <w:tcW w:w="850" w:type="dxa"/>
            <w:vAlign w:val="center"/>
          </w:tcPr>
          <w:p w14:paraId="64939898">
            <w:pPr>
              <w:tabs>
                <w:tab w:val="left" w:pos="420"/>
              </w:tabs>
              <w:spacing w:line="360" w:lineRule="auto"/>
              <w:jc w:val="center"/>
              <w:outlineLvl w:val="0"/>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1项</w:t>
            </w:r>
          </w:p>
        </w:tc>
      </w:tr>
      <w:tr w14:paraId="7AF2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3" w:type="dxa"/>
            <w:vAlign w:val="center"/>
          </w:tcPr>
          <w:p w14:paraId="16832580">
            <w:pPr>
              <w:snapToGrid w:val="0"/>
              <w:jc w:val="center"/>
              <w:rPr>
                <w:rFonts w:hint="default" w:ascii="宋体" w:hAnsi="宋体" w:cs="宋体"/>
                <w:b/>
                <w:szCs w:val="21"/>
                <w:lang w:val="en-US" w:eastAsia="zh-CN"/>
              </w:rPr>
            </w:pPr>
            <w:r>
              <w:rPr>
                <w:rFonts w:hint="eastAsia" w:ascii="宋体" w:hAnsi="宋体" w:cs="宋体"/>
                <w:b/>
                <w:szCs w:val="21"/>
                <w:lang w:val="en-US" w:eastAsia="zh-CN"/>
              </w:rPr>
              <w:t>3</w:t>
            </w:r>
          </w:p>
        </w:tc>
        <w:tc>
          <w:tcPr>
            <w:tcW w:w="1025" w:type="dxa"/>
            <w:shd w:val="clear" w:color="auto" w:fill="auto"/>
            <w:vAlign w:val="center"/>
          </w:tcPr>
          <w:p w14:paraId="743EA2C1">
            <w:pPr>
              <w:jc w:val="center"/>
              <w:rPr>
                <w:rFonts w:hint="eastAsia" w:ascii="宋体" w:hAnsi="宋体" w:cs="宋体"/>
                <w:szCs w:val="21"/>
              </w:rPr>
            </w:pPr>
            <w:r>
              <w:rPr>
                <w:rFonts w:hint="eastAsia" w:ascii="宋体" w:hAnsi="宋体" w:cs="宋体"/>
                <w:szCs w:val="21"/>
              </w:rPr>
              <w:t>队列管理与优先级设定</w:t>
            </w:r>
          </w:p>
        </w:tc>
        <w:tc>
          <w:tcPr>
            <w:tcW w:w="6349" w:type="dxa"/>
            <w:shd w:val="clear" w:color="auto" w:fill="auto"/>
            <w:vAlign w:val="center"/>
          </w:tcPr>
          <w:p w14:paraId="355C955E">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lang w:val="en-US" w:eastAsia="zh-CN"/>
              </w:rPr>
              <w:t>1、</w:t>
            </w:r>
            <w:r>
              <w:rPr>
                <w:rFonts w:hint="eastAsia"/>
                <w:szCs w:val="21"/>
              </w:rPr>
              <w:t>优先级灵活设置：</w:t>
            </w:r>
          </w:p>
          <w:p w14:paraId="68386D86">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rPr>
              <w:t>可为不同类型的患者（如大床患者、急诊患者等）设置不同的队列优先级。</w:t>
            </w:r>
          </w:p>
          <w:p w14:paraId="6EB5B267">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lang w:val="en-US" w:eastAsia="zh-CN"/>
              </w:rPr>
              <w:t>2、</w:t>
            </w:r>
            <w:r>
              <w:rPr>
                <w:rFonts w:hint="eastAsia"/>
                <w:szCs w:val="21"/>
              </w:rPr>
              <w:t>过号与暂停患者处理：</w:t>
            </w:r>
          </w:p>
          <w:p w14:paraId="4507E8F5">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rPr>
              <w:t>支持过号和暂停患者的处理，保留其排队顺位或提供重新排队的选项。</w:t>
            </w:r>
          </w:p>
          <w:p w14:paraId="2F95ECAF">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rPr>
              <w:t>医生可操作过号患者，将其重新放入排队池等候。</w:t>
            </w:r>
          </w:p>
        </w:tc>
        <w:tc>
          <w:tcPr>
            <w:tcW w:w="850" w:type="dxa"/>
            <w:vAlign w:val="center"/>
          </w:tcPr>
          <w:p w14:paraId="5E68E050">
            <w:pPr>
              <w:spacing w:line="360" w:lineRule="auto"/>
              <w:jc w:val="center"/>
              <w:outlineLvl w:val="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1项</w:t>
            </w:r>
          </w:p>
        </w:tc>
      </w:tr>
      <w:tr w14:paraId="614D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3" w:type="dxa"/>
            <w:vAlign w:val="center"/>
          </w:tcPr>
          <w:p w14:paraId="228843A4">
            <w:pPr>
              <w:snapToGrid w:val="0"/>
              <w:jc w:val="center"/>
              <w:rPr>
                <w:rFonts w:hint="default" w:ascii="宋体" w:hAnsi="宋体" w:cs="宋体"/>
                <w:b/>
                <w:szCs w:val="21"/>
                <w:lang w:val="en-US" w:eastAsia="zh-CN"/>
              </w:rPr>
            </w:pPr>
            <w:r>
              <w:rPr>
                <w:rFonts w:hint="eastAsia" w:ascii="宋体" w:hAnsi="宋体" w:cs="宋体"/>
                <w:b/>
                <w:szCs w:val="21"/>
                <w:lang w:val="en-US" w:eastAsia="zh-CN"/>
              </w:rPr>
              <w:t>4</w:t>
            </w:r>
          </w:p>
        </w:tc>
        <w:tc>
          <w:tcPr>
            <w:tcW w:w="1025" w:type="dxa"/>
            <w:shd w:val="clear" w:color="auto" w:fill="auto"/>
            <w:vAlign w:val="center"/>
          </w:tcPr>
          <w:p w14:paraId="03EBC3D8">
            <w:pPr>
              <w:jc w:val="center"/>
              <w:rPr>
                <w:rFonts w:hint="eastAsia" w:ascii="宋体" w:hAnsi="宋体" w:cs="宋体"/>
                <w:szCs w:val="21"/>
              </w:rPr>
            </w:pPr>
            <w:r>
              <w:rPr>
                <w:rFonts w:hint="eastAsia" w:ascii="宋体" w:hAnsi="宋体" w:cs="宋体"/>
                <w:szCs w:val="21"/>
              </w:rPr>
              <w:t>诊室与号源管理优化</w:t>
            </w:r>
          </w:p>
        </w:tc>
        <w:tc>
          <w:tcPr>
            <w:tcW w:w="6349" w:type="dxa"/>
            <w:shd w:val="clear" w:color="auto" w:fill="auto"/>
            <w:vAlign w:val="center"/>
          </w:tcPr>
          <w:p w14:paraId="05274A70">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1、智能诊室分配：</w:t>
            </w:r>
          </w:p>
          <w:p w14:paraId="15EEF7AB">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支持将患者自动或手动分配到相应的诊室进行检查。</w:t>
            </w:r>
          </w:p>
          <w:p w14:paraId="7EFA3850">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系统能够确保各诊室的工作量保持均衡，如检查室转出患者后，系统自动补充对应号源。</w:t>
            </w:r>
          </w:p>
          <w:p w14:paraId="458199A4">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2、特殊检查项目处理：</w:t>
            </w:r>
          </w:p>
          <w:p w14:paraId="3E332B43">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lang w:val="en-US" w:eastAsia="zh-CN"/>
              </w:rPr>
              <w:t>部分检查项目限制签到机签到，需前台人工登记并指定诊室，以增加灵活性和准确性。</w:t>
            </w:r>
          </w:p>
        </w:tc>
        <w:tc>
          <w:tcPr>
            <w:tcW w:w="850" w:type="dxa"/>
            <w:vAlign w:val="center"/>
          </w:tcPr>
          <w:p w14:paraId="49F6F6BE">
            <w:pPr>
              <w:spacing w:line="360" w:lineRule="auto"/>
              <w:jc w:val="center"/>
              <w:outlineLvl w:val="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1项</w:t>
            </w:r>
          </w:p>
        </w:tc>
      </w:tr>
      <w:tr w14:paraId="6CF57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3" w:type="dxa"/>
            <w:vAlign w:val="center"/>
          </w:tcPr>
          <w:p w14:paraId="29F4D008">
            <w:pPr>
              <w:snapToGrid w:val="0"/>
              <w:jc w:val="center"/>
              <w:rPr>
                <w:rFonts w:hint="default" w:ascii="宋体" w:hAnsi="宋体" w:cs="宋体"/>
                <w:b/>
                <w:szCs w:val="21"/>
                <w:lang w:val="en-US" w:eastAsia="zh-CN"/>
              </w:rPr>
            </w:pPr>
            <w:r>
              <w:rPr>
                <w:rFonts w:hint="eastAsia" w:ascii="宋体" w:hAnsi="宋体" w:cs="宋体"/>
                <w:b/>
                <w:szCs w:val="21"/>
                <w:lang w:val="en-US" w:eastAsia="zh-CN"/>
              </w:rPr>
              <w:t>5</w:t>
            </w:r>
          </w:p>
        </w:tc>
        <w:tc>
          <w:tcPr>
            <w:tcW w:w="1025" w:type="dxa"/>
            <w:shd w:val="clear" w:color="auto" w:fill="auto"/>
            <w:vAlign w:val="center"/>
          </w:tcPr>
          <w:p w14:paraId="36A46B9C">
            <w:pPr>
              <w:jc w:val="center"/>
              <w:rPr>
                <w:rFonts w:hint="eastAsia" w:ascii="宋体" w:hAnsi="宋体" w:cs="宋体"/>
                <w:szCs w:val="21"/>
              </w:rPr>
            </w:pPr>
            <w:r>
              <w:rPr>
                <w:rFonts w:hint="eastAsia" w:ascii="宋体" w:hAnsi="宋体" w:cs="宋体"/>
                <w:szCs w:val="21"/>
              </w:rPr>
              <w:t>呼叫与状态显示功能增强</w:t>
            </w:r>
          </w:p>
        </w:tc>
        <w:tc>
          <w:tcPr>
            <w:tcW w:w="6349" w:type="dxa"/>
            <w:shd w:val="clear" w:color="auto" w:fill="auto"/>
            <w:vAlign w:val="center"/>
          </w:tcPr>
          <w:p w14:paraId="7C75F389">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1、多部位检查呼叫支持：</w:t>
            </w:r>
          </w:p>
          <w:p w14:paraId="06E9D5E9">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医生呼叫器可显示所有检查部位，并支持多部位检查的呼叫。</w:t>
            </w:r>
          </w:p>
          <w:p w14:paraId="6ADA7DA9">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2、患者状态实时显示：</w:t>
            </w:r>
          </w:p>
          <w:p w14:paraId="7AF11803">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界面将实时显示患者的不同状态（如待检、过号等），以便医生及时了解患者情况。</w:t>
            </w:r>
          </w:p>
          <w:p w14:paraId="25D34BB0">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3、跨诊室呼叫功能：</w:t>
            </w:r>
          </w:p>
          <w:p w14:paraId="1B3F47A7">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lang w:val="en-US" w:eastAsia="zh-CN"/>
              </w:rPr>
              <w:t>本区域所有诊室医生呼叫器都能呼叫其他诊室操作过号的患者，提高诊疗效率。</w:t>
            </w:r>
          </w:p>
        </w:tc>
        <w:tc>
          <w:tcPr>
            <w:tcW w:w="850" w:type="dxa"/>
            <w:vAlign w:val="center"/>
          </w:tcPr>
          <w:p w14:paraId="4287D3B0">
            <w:pPr>
              <w:spacing w:line="360" w:lineRule="auto"/>
              <w:jc w:val="center"/>
              <w:outlineLvl w:val="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1项</w:t>
            </w:r>
          </w:p>
        </w:tc>
      </w:tr>
      <w:tr w14:paraId="380AF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3" w:type="dxa"/>
            <w:vAlign w:val="center"/>
          </w:tcPr>
          <w:p w14:paraId="1DEE33F6">
            <w:pPr>
              <w:snapToGrid w:val="0"/>
              <w:jc w:val="center"/>
              <w:rPr>
                <w:rFonts w:hint="default" w:ascii="宋体" w:hAnsi="宋体" w:cs="宋体"/>
                <w:b/>
                <w:szCs w:val="21"/>
                <w:lang w:val="en-US" w:eastAsia="zh-CN"/>
              </w:rPr>
            </w:pPr>
            <w:r>
              <w:rPr>
                <w:rFonts w:hint="eastAsia" w:ascii="宋体" w:hAnsi="宋体" w:cs="宋体"/>
                <w:b/>
                <w:szCs w:val="21"/>
                <w:lang w:val="en-US" w:eastAsia="zh-CN"/>
              </w:rPr>
              <w:t>6</w:t>
            </w:r>
          </w:p>
        </w:tc>
        <w:tc>
          <w:tcPr>
            <w:tcW w:w="1025" w:type="dxa"/>
            <w:shd w:val="clear" w:color="auto" w:fill="auto"/>
            <w:vAlign w:val="center"/>
          </w:tcPr>
          <w:p w14:paraId="135D4087">
            <w:pPr>
              <w:jc w:val="center"/>
              <w:rPr>
                <w:rFonts w:hint="eastAsia" w:ascii="宋体" w:hAnsi="宋体" w:cs="宋体"/>
                <w:szCs w:val="21"/>
              </w:rPr>
            </w:pPr>
            <w:r>
              <w:rPr>
                <w:rFonts w:hint="eastAsia" w:ascii="宋体" w:hAnsi="宋体" w:cs="宋体"/>
                <w:szCs w:val="21"/>
              </w:rPr>
              <w:t>时间与规则限制设定</w:t>
            </w:r>
          </w:p>
        </w:tc>
        <w:tc>
          <w:tcPr>
            <w:tcW w:w="6349" w:type="dxa"/>
            <w:shd w:val="clear" w:color="auto" w:fill="auto"/>
            <w:vAlign w:val="center"/>
          </w:tcPr>
          <w:p w14:paraId="4B6FCD2E">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1、签到时间段设置：</w:t>
            </w:r>
          </w:p>
          <w:p w14:paraId="596316C9">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可设置签到机的可签到时间段（如上午、下午），以符合医院的工作流程。</w:t>
            </w:r>
          </w:p>
          <w:p w14:paraId="2ECA64F3">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2、签到时间限制：</w:t>
            </w:r>
          </w:p>
          <w:p w14:paraId="641B1B99">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对患者的签到时间进行限制（如预约时间前后半小时内可签到），确保诊疗秩序。</w:t>
            </w:r>
          </w:p>
          <w:p w14:paraId="42282539">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3、特殊检查项目签到规则：</w:t>
            </w:r>
          </w:p>
          <w:p w14:paraId="744F5181">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lang w:val="en-US" w:eastAsia="zh-CN"/>
              </w:rPr>
              <w:t>特殊检查项目或科室限制签到机签到，需前台人工登记，以增加灵活性和准确性。</w:t>
            </w:r>
          </w:p>
        </w:tc>
        <w:tc>
          <w:tcPr>
            <w:tcW w:w="850" w:type="dxa"/>
            <w:vAlign w:val="center"/>
          </w:tcPr>
          <w:p w14:paraId="3F1E56A3">
            <w:pPr>
              <w:spacing w:line="360" w:lineRule="auto"/>
              <w:jc w:val="center"/>
              <w:outlineLvl w:val="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1项</w:t>
            </w:r>
          </w:p>
        </w:tc>
      </w:tr>
      <w:tr w14:paraId="6ED7A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3" w:type="dxa"/>
            <w:vAlign w:val="center"/>
          </w:tcPr>
          <w:p w14:paraId="7D9B9287">
            <w:pPr>
              <w:snapToGrid w:val="0"/>
              <w:jc w:val="center"/>
              <w:rPr>
                <w:rFonts w:hint="default" w:ascii="宋体" w:hAnsi="宋体" w:cs="宋体"/>
                <w:b/>
                <w:szCs w:val="21"/>
                <w:lang w:val="en-US" w:eastAsia="zh-CN"/>
              </w:rPr>
            </w:pPr>
            <w:r>
              <w:rPr>
                <w:rFonts w:hint="eastAsia" w:ascii="宋体" w:hAnsi="宋体" w:cs="宋体"/>
                <w:b/>
                <w:szCs w:val="21"/>
                <w:lang w:val="en-US" w:eastAsia="zh-CN"/>
              </w:rPr>
              <w:t>7</w:t>
            </w:r>
          </w:p>
        </w:tc>
        <w:tc>
          <w:tcPr>
            <w:tcW w:w="1025" w:type="dxa"/>
            <w:shd w:val="clear" w:color="auto" w:fill="auto"/>
            <w:vAlign w:val="center"/>
          </w:tcPr>
          <w:p w14:paraId="5415F299">
            <w:pPr>
              <w:jc w:val="center"/>
              <w:rPr>
                <w:rFonts w:hint="eastAsia" w:ascii="宋体" w:hAnsi="宋体" w:cs="宋体"/>
                <w:szCs w:val="21"/>
              </w:rPr>
            </w:pPr>
            <w:r>
              <w:rPr>
                <w:rFonts w:hint="eastAsia" w:ascii="宋体" w:hAnsi="宋体" w:cs="宋体"/>
                <w:szCs w:val="21"/>
                <w:lang w:val="en-US" w:eastAsia="zh-CN"/>
              </w:rPr>
              <w:t>其他功能扩展</w:t>
            </w:r>
          </w:p>
        </w:tc>
        <w:tc>
          <w:tcPr>
            <w:tcW w:w="6349" w:type="dxa"/>
            <w:shd w:val="clear" w:color="auto" w:fill="auto"/>
            <w:vAlign w:val="center"/>
          </w:tcPr>
          <w:p w14:paraId="627D0B29">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1、医生电脑呼叫器软件支持：</w:t>
            </w:r>
          </w:p>
          <w:p w14:paraId="56506975">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支持在医生电脑上安装呼叫器软件，使用不同账号登陆并呼叫相应检查类型的患者。</w:t>
            </w:r>
          </w:p>
          <w:p w14:paraId="7326C35D">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2、护士站语音提醒功能：</w:t>
            </w:r>
          </w:p>
          <w:p w14:paraId="5597FE55">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护士站可进行语音提醒或特殊操作（如提醒患者服用镇定剂），提升患者服务体验。</w:t>
            </w:r>
          </w:p>
          <w:p w14:paraId="0482A765">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lang w:val="en-US" w:eastAsia="zh-CN"/>
              </w:rPr>
            </w:pPr>
            <w:r>
              <w:rPr>
                <w:rFonts w:hint="eastAsia"/>
                <w:szCs w:val="21"/>
                <w:lang w:val="en-US" w:eastAsia="zh-CN"/>
              </w:rPr>
              <w:t>3、房间停诊管理功能：</w:t>
            </w:r>
          </w:p>
          <w:p w14:paraId="079B2138">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rFonts w:hint="eastAsia"/>
                <w:szCs w:val="21"/>
              </w:rPr>
            </w:pPr>
            <w:r>
              <w:rPr>
                <w:rFonts w:hint="eastAsia"/>
                <w:szCs w:val="21"/>
                <w:lang w:val="en-US" w:eastAsia="zh-CN"/>
              </w:rPr>
              <w:t>支持对房间进行停诊管理，并设置相应的规则，以确保医院资源的合理分配和使用。</w:t>
            </w:r>
          </w:p>
        </w:tc>
        <w:tc>
          <w:tcPr>
            <w:tcW w:w="850" w:type="dxa"/>
            <w:vAlign w:val="center"/>
          </w:tcPr>
          <w:p w14:paraId="61AC79E7">
            <w:pPr>
              <w:spacing w:line="360" w:lineRule="auto"/>
              <w:jc w:val="center"/>
              <w:outlineLvl w:val="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1项</w:t>
            </w:r>
          </w:p>
        </w:tc>
      </w:tr>
    </w:tbl>
    <w:p w14:paraId="3D00CB9B">
      <w:pPr>
        <w:bidi w:val="0"/>
      </w:pPr>
    </w:p>
    <w:p w14:paraId="1E67A74D">
      <w:pPr>
        <w:snapToGrid w:val="0"/>
        <w:rPr>
          <w:szCs w:val="21"/>
        </w:rPr>
      </w:pPr>
      <w:r>
        <w:rPr>
          <w:rFonts w:hint="eastAsia"/>
          <w:szCs w:val="21"/>
        </w:rPr>
        <w:t>硬件清单如下：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036"/>
        <w:gridCol w:w="6335"/>
        <w:gridCol w:w="843"/>
      </w:tblGrid>
      <w:tr w14:paraId="791D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4127BA61">
            <w:pPr>
              <w:snapToGrid w:val="0"/>
              <w:jc w:val="center"/>
              <w:rPr>
                <w:b/>
                <w:szCs w:val="21"/>
              </w:rPr>
            </w:pPr>
            <w:r>
              <w:rPr>
                <w:rFonts w:hint="eastAsia"/>
                <w:b/>
                <w:szCs w:val="21"/>
              </w:rPr>
              <w:t>序号</w:t>
            </w:r>
          </w:p>
        </w:tc>
        <w:tc>
          <w:tcPr>
            <w:tcW w:w="1036" w:type="dxa"/>
          </w:tcPr>
          <w:p w14:paraId="0D516F7F">
            <w:pPr>
              <w:snapToGrid w:val="0"/>
              <w:jc w:val="center"/>
              <w:rPr>
                <w:b/>
                <w:szCs w:val="21"/>
              </w:rPr>
            </w:pPr>
            <w:r>
              <w:rPr>
                <w:rFonts w:hint="eastAsia"/>
                <w:b/>
                <w:szCs w:val="21"/>
              </w:rPr>
              <w:t>名称</w:t>
            </w:r>
          </w:p>
        </w:tc>
        <w:tc>
          <w:tcPr>
            <w:tcW w:w="6335" w:type="dxa"/>
          </w:tcPr>
          <w:p w14:paraId="0DF0B98A">
            <w:pPr>
              <w:snapToGrid w:val="0"/>
              <w:jc w:val="center"/>
              <w:rPr>
                <w:b/>
                <w:szCs w:val="21"/>
              </w:rPr>
            </w:pPr>
            <w:r>
              <w:rPr>
                <w:rFonts w:hint="eastAsia"/>
                <w:b/>
                <w:szCs w:val="21"/>
              </w:rPr>
              <w:t>配置描述</w:t>
            </w:r>
          </w:p>
        </w:tc>
        <w:tc>
          <w:tcPr>
            <w:tcW w:w="843" w:type="dxa"/>
          </w:tcPr>
          <w:p w14:paraId="2B66C00B">
            <w:pPr>
              <w:snapToGrid w:val="0"/>
              <w:jc w:val="center"/>
              <w:rPr>
                <w:b/>
                <w:szCs w:val="21"/>
              </w:rPr>
            </w:pPr>
            <w:r>
              <w:rPr>
                <w:rFonts w:hint="eastAsia"/>
                <w:b/>
                <w:szCs w:val="21"/>
              </w:rPr>
              <w:t>数量</w:t>
            </w:r>
          </w:p>
        </w:tc>
      </w:tr>
      <w:tr w14:paraId="6E47F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14:paraId="33A952DF">
            <w:pPr>
              <w:snapToGrid w:val="0"/>
              <w:jc w:val="center"/>
              <w:rPr>
                <w:rFonts w:hint="eastAsia" w:ascii="宋体" w:hAnsi="宋体" w:eastAsia="宋体" w:cs="宋体"/>
                <w:b/>
                <w:szCs w:val="21"/>
                <w:lang w:eastAsia="zh-CN"/>
              </w:rPr>
            </w:pPr>
            <w:r>
              <w:rPr>
                <w:rFonts w:hint="eastAsia" w:ascii="宋体" w:hAnsi="宋体" w:cs="宋体"/>
                <w:b/>
                <w:szCs w:val="21"/>
                <w:lang w:val="en-US" w:eastAsia="zh-CN"/>
              </w:rPr>
              <w:t>1</w:t>
            </w:r>
          </w:p>
        </w:tc>
        <w:tc>
          <w:tcPr>
            <w:tcW w:w="1036" w:type="dxa"/>
            <w:vAlign w:val="center"/>
          </w:tcPr>
          <w:p w14:paraId="24D5DEEA">
            <w:pPr>
              <w:tabs>
                <w:tab w:val="left" w:pos="420"/>
              </w:tabs>
              <w:snapToGrid w:val="0"/>
              <w:jc w:val="left"/>
              <w:outlineLvl w:val="0"/>
              <w:rPr>
                <w:rFonts w:ascii="宋体" w:hAnsi="宋体" w:cs="宋体"/>
                <w:szCs w:val="21"/>
              </w:rPr>
            </w:pPr>
            <w:r>
              <w:rPr>
                <w:rFonts w:hint="eastAsia" w:ascii="宋体" w:hAnsi="宋体" w:cs="宋体"/>
                <w:szCs w:val="21"/>
              </w:rPr>
              <w:t>自助签到机</w:t>
            </w:r>
          </w:p>
        </w:tc>
        <w:tc>
          <w:tcPr>
            <w:tcW w:w="6335" w:type="dxa"/>
            <w:vAlign w:val="center"/>
          </w:tcPr>
          <w:p w14:paraId="60580810">
            <w:pPr>
              <w:keepNext w:val="0"/>
              <w:keepLines w:val="0"/>
              <w:pageBreakBefore w:val="0"/>
              <w:numPr>
                <w:ilvl w:val="0"/>
                <w:numId w:val="4"/>
              </w:numPr>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尺寸：19寸LED背光。</w:t>
            </w:r>
          </w:p>
          <w:p w14:paraId="429383E9">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2、CPU不低于：Intel i3 CPU 双核2.1GHz。</w:t>
            </w:r>
          </w:p>
          <w:p w14:paraId="17051DB9">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3、内存不低于：4G DDR3。</w:t>
            </w:r>
          </w:p>
          <w:p w14:paraId="0380A54E">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4、SSD固态硬盘不低于：64GB。</w:t>
            </w:r>
          </w:p>
          <w:p w14:paraId="2D1D0D70">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5、分辨率1280x1024，4：3。</w:t>
            </w:r>
          </w:p>
          <w:p w14:paraId="44174A99">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6</w:t>
            </w:r>
            <w:r>
              <w:rPr>
                <w:szCs w:val="21"/>
              </w:rPr>
              <w:t>、操作系统：Windows 7</w:t>
            </w:r>
          </w:p>
          <w:p w14:paraId="695317D3">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7</w:t>
            </w:r>
            <w:r>
              <w:rPr>
                <w:szCs w:val="21"/>
              </w:rPr>
              <w:t>、亮度：250cd/m2</w:t>
            </w:r>
          </w:p>
          <w:p w14:paraId="1FD5179A">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8</w:t>
            </w:r>
            <w:r>
              <w:rPr>
                <w:szCs w:val="21"/>
              </w:rPr>
              <w:t>、触摸屏：19寸防爆红外触摸屏、单点寿命超5000万次</w:t>
            </w:r>
          </w:p>
          <w:p w14:paraId="6DA1CDBD">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9</w:t>
            </w:r>
            <w:r>
              <w:rPr>
                <w:szCs w:val="21"/>
              </w:rPr>
              <w:t>、输入/输出接口：4×USB，VGA，LVDS，RJ45，音频口，并口</w:t>
            </w:r>
          </w:p>
          <w:p w14:paraId="22EF437F">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szCs w:val="21"/>
              </w:rPr>
              <w:t>1</w:t>
            </w:r>
            <w:r>
              <w:rPr>
                <w:rFonts w:hint="eastAsia"/>
                <w:szCs w:val="21"/>
              </w:rPr>
              <w:t>0</w:t>
            </w:r>
            <w:r>
              <w:rPr>
                <w:szCs w:val="21"/>
              </w:rPr>
              <w:t>、工作电压：220V  50Hz</w:t>
            </w:r>
          </w:p>
          <w:p w14:paraId="1DF4BEF7">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szCs w:val="21"/>
              </w:rPr>
              <w:t>1</w:t>
            </w:r>
            <w:r>
              <w:rPr>
                <w:rFonts w:hint="eastAsia"/>
                <w:szCs w:val="21"/>
              </w:rPr>
              <w:t>1</w:t>
            </w:r>
            <w:r>
              <w:rPr>
                <w:szCs w:val="21"/>
              </w:rPr>
              <w:t>、网络支持：以太网</w:t>
            </w:r>
          </w:p>
          <w:p w14:paraId="3A9F3D2D">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szCs w:val="21"/>
              </w:rPr>
              <w:t>1</w:t>
            </w:r>
            <w:r>
              <w:rPr>
                <w:rFonts w:hint="eastAsia"/>
                <w:szCs w:val="21"/>
              </w:rPr>
              <w:t>2</w:t>
            </w:r>
            <w:r>
              <w:rPr>
                <w:szCs w:val="21"/>
              </w:rPr>
              <w:t>、音频输出：左右双声道输出8R/3W喇叭</w:t>
            </w:r>
          </w:p>
          <w:p w14:paraId="35276ABE">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szCs w:val="21"/>
              </w:rPr>
              <w:t>1</w:t>
            </w:r>
            <w:r>
              <w:rPr>
                <w:rFonts w:hint="eastAsia"/>
                <w:szCs w:val="21"/>
              </w:rPr>
              <w:t>3</w:t>
            </w:r>
            <w:r>
              <w:rPr>
                <w:szCs w:val="21"/>
              </w:rPr>
              <w:t>、定时开关机：支持</w:t>
            </w:r>
          </w:p>
          <w:p w14:paraId="32ECED56">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szCs w:val="21"/>
              </w:rPr>
              <w:t>1</w:t>
            </w:r>
            <w:r>
              <w:rPr>
                <w:rFonts w:hint="eastAsia"/>
                <w:szCs w:val="21"/>
              </w:rPr>
              <w:t>4</w:t>
            </w:r>
            <w:r>
              <w:rPr>
                <w:szCs w:val="21"/>
              </w:rPr>
              <w:t>、安装方式：落地立式</w:t>
            </w:r>
          </w:p>
          <w:p w14:paraId="6119F152">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szCs w:val="21"/>
              </w:rPr>
              <w:t>1</w:t>
            </w:r>
            <w:r>
              <w:rPr>
                <w:rFonts w:hint="eastAsia"/>
                <w:szCs w:val="21"/>
              </w:rPr>
              <w:t>5</w:t>
            </w:r>
            <w:r>
              <w:rPr>
                <w:szCs w:val="21"/>
              </w:rPr>
              <w:t>、打印机：T532嵌入式热敏式打印机（80mm纸宽）</w:t>
            </w:r>
          </w:p>
          <w:p w14:paraId="39803BCB">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16</w:t>
            </w:r>
            <w:r>
              <w:rPr>
                <w:szCs w:val="21"/>
              </w:rPr>
              <w:t>、条码扫描器：USB接口，可识别一维、二维条码</w:t>
            </w:r>
          </w:p>
          <w:p w14:paraId="71D17EDC">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17</w:t>
            </w:r>
            <w:r>
              <w:rPr>
                <w:szCs w:val="21"/>
              </w:rPr>
              <w:t>、制作工艺：1.2mm冷轧钢板，颜色可选</w:t>
            </w:r>
          </w:p>
        </w:tc>
        <w:tc>
          <w:tcPr>
            <w:tcW w:w="843" w:type="dxa"/>
            <w:vAlign w:val="center"/>
          </w:tcPr>
          <w:p w14:paraId="2A396501">
            <w:pPr>
              <w:pStyle w:val="70"/>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台</w:t>
            </w:r>
          </w:p>
        </w:tc>
      </w:tr>
      <w:tr w14:paraId="33E4A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3" w:hRule="atLeast"/>
        </w:trPr>
        <w:tc>
          <w:tcPr>
            <w:tcW w:w="846" w:type="dxa"/>
            <w:vAlign w:val="center"/>
          </w:tcPr>
          <w:p w14:paraId="69AE2040">
            <w:pPr>
              <w:snapToGrid w:val="0"/>
              <w:jc w:val="center"/>
              <w:rPr>
                <w:rFonts w:hint="default" w:ascii="宋体" w:hAnsi="宋体" w:cs="宋体"/>
                <w:b/>
                <w:szCs w:val="21"/>
                <w:lang w:val="en-US" w:eastAsia="zh-CN"/>
              </w:rPr>
            </w:pPr>
            <w:r>
              <w:rPr>
                <w:rFonts w:hint="eastAsia" w:ascii="宋体" w:hAnsi="宋体" w:cs="宋体"/>
                <w:b/>
                <w:szCs w:val="21"/>
                <w:lang w:val="en-US" w:eastAsia="zh-CN"/>
              </w:rPr>
              <w:t>2</w:t>
            </w:r>
          </w:p>
        </w:tc>
        <w:tc>
          <w:tcPr>
            <w:tcW w:w="1036" w:type="dxa"/>
            <w:vAlign w:val="center"/>
          </w:tcPr>
          <w:p w14:paraId="71DC98E2">
            <w:pPr>
              <w:tabs>
                <w:tab w:val="left" w:pos="420"/>
              </w:tabs>
              <w:snapToGrid w:val="0"/>
              <w:jc w:val="left"/>
              <w:outlineLvl w:val="0"/>
              <w:rPr>
                <w:rFonts w:hint="eastAsia" w:ascii="宋体" w:hAnsi="宋体" w:cs="宋体"/>
                <w:szCs w:val="21"/>
              </w:rPr>
            </w:pPr>
            <w:r>
              <w:rPr>
                <w:rFonts w:hint="eastAsia" w:ascii="宋体" w:hAnsi="宋体" w:cs="宋体"/>
                <w:szCs w:val="21"/>
              </w:rPr>
              <w:t>专用自助签到机</w:t>
            </w:r>
          </w:p>
        </w:tc>
        <w:tc>
          <w:tcPr>
            <w:tcW w:w="6335" w:type="dxa"/>
            <w:vAlign w:val="center"/>
          </w:tcPr>
          <w:p w14:paraId="46374EAF">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1、尺寸：21.5寸</w:t>
            </w:r>
          </w:p>
          <w:p w14:paraId="6908A6F8">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2、CPU</w:t>
            </w:r>
            <w:r>
              <w:rPr>
                <w:rFonts w:hint="eastAsia"/>
                <w:szCs w:val="21"/>
              </w:rPr>
              <w:t>不低于</w:t>
            </w:r>
            <w:r>
              <w:rPr>
                <w:rFonts w:hint="eastAsia" w:eastAsia="宋体"/>
                <w:szCs w:val="21"/>
                <w:lang w:val="en-US" w:eastAsia="zh-CN"/>
              </w:rPr>
              <w:t>：Intel i3 CPU 双核2.1GHz</w:t>
            </w:r>
          </w:p>
          <w:p w14:paraId="2058AACA">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3、内存</w:t>
            </w:r>
            <w:r>
              <w:rPr>
                <w:rFonts w:hint="eastAsia"/>
                <w:szCs w:val="21"/>
              </w:rPr>
              <w:t>不低于</w:t>
            </w:r>
            <w:r>
              <w:rPr>
                <w:rFonts w:hint="eastAsia" w:eastAsia="宋体"/>
                <w:szCs w:val="21"/>
                <w:lang w:val="en-US" w:eastAsia="zh-CN"/>
              </w:rPr>
              <w:t>：8G DDR3</w:t>
            </w:r>
          </w:p>
          <w:p w14:paraId="1F7125D2">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4、SSD固态硬盘</w:t>
            </w:r>
            <w:r>
              <w:rPr>
                <w:rFonts w:hint="eastAsia"/>
                <w:szCs w:val="21"/>
              </w:rPr>
              <w:t>不低于</w:t>
            </w:r>
            <w:r>
              <w:rPr>
                <w:rFonts w:hint="eastAsia" w:eastAsia="宋体"/>
                <w:szCs w:val="21"/>
                <w:lang w:val="en-US" w:eastAsia="zh-CN"/>
              </w:rPr>
              <w:t>：128GB </w:t>
            </w:r>
          </w:p>
          <w:p w14:paraId="0F71429F">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5、液晶面板：21.5寸LED背光</w:t>
            </w:r>
          </w:p>
          <w:p w14:paraId="779CB55B">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6、分辨率：1920x1080</w:t>
            </w:r>
          </w:p>
          <w:p w14:paraId="2F405500">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7、显示比列：16：9</w:t>
            </w:r>
          </w:p>
          <w:p w14:paraId="44A4BBAC">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8、操作系统：Windows 7</w:t>
            </w:r>
          </w:p>
          <w:p w14:paraId="14AAD74F">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9、可视角度：全视角</w:t>
            </w:r>
          </w:p>
          <w:p w14:paraId="295EEA15">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10、亮度：250cd/m2</w:t>
            </w:r>
          </w:p>
          <w:p w14:paraId="0D0D4609">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 xml:space="preserve">11、对比度：500：1 </w:t>
            </w:r>
          </w:p>
          <w:p w14:paraId="2F20E1F6">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12、触摸屏：21.5寸电容触摸屏</w:t>
            </w:r>
          </w:p>
          <w:p w14:paraId="079BF7A1">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13、输入/输出接口：4×USB2.0，VGA，LVDS，RJ45，音频口，并口</w:t>
            </w:r>
          </w:p>
          <w:p w14:paraId="671AA25B">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14、工作电压：220V  50Hz</w:t>
            </w:r>
          </w:p>
          <w:p w14:paraId="14CC4120">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15、网络支持：以太网</w:t>
            </w:r>
          </w:p>
          <w:p w14:paraId="6921F394">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16、音频输出：左右双声道输出8R/3W喇叭</w:t>
            </w:r>
          </w:p>
          <w:p w14:paraId="6C840A19">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17、定时开关机：支持</w:t>
            </w:r>
          </w:p>
          <w:p w14:paraId="0CA39D1A">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18、安装方式：落地立式</w:t>
            </w:r>
          </w:p>
          <w:p w14:paraId="13B9DAD9">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19、打印机：T532嵌入式热敏式打印机（80mm纸宽）</w:t>
            </w:r>
          </w:p>
          <w:p w14:paraId="7C484E82">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20、内置二代身份证阅读器</w:t>
            </w:r>
          </w:p>
          <w:p w14:paraId="231D5B32">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21、内置500万像素摄像头</w:t>
            </w:r>
          </w:p>
          <w:p w14:paraId="50557BEA">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22、条码扫描器：USB接口，可识别一维、二维条码</w:t>
            </w:r>
          </w:p>
          <w:p w14:paraId="40BBC807">
            <w:pPr>
              <w:pStyle w:val="13"/>
              <w:keepNext w:val="0"/>
              <w:keepLines w:val="0"/>
              <w:pageBreakBefore w:val="0"/>
              <w:kinsoku/>
              <w:wordWrap/>
              <w:overflowPunct/>
              <w:topLinePunct w:val="0"/>
              <w:autoSpaceDE/>
              <w:autoSpaceDN/>
              <w:bidi w:val="0"/>
              <w:adjustRightInd/>
              <w:snapToGrid w:val="0"/>
              <w:spacing w:after="0"/>
              <w:textAlignment w:val="auto"/>
              <w:rPr>
                <w:rFonts w:hint="eastAsia" w:eastAsia="宋体"/>
                <w:szCs w:val="21"/>
                <w:lang w:val="en-US" w:eastAsia="zh-CN"/>
              </w:rPr>
            </w:pPr>
            <w:r>
              <w:rPr>
                <w:rFonts w:hint="eastAsia" w:eastAsia="宋体"/>
                <w:szCs w:val="21"/>
                <w:lang w:val="en-US" w:eastAsia="zh-CN"/>
              </w:rPr>
              <w:t>23、制作工艺：1.2mm冷轧钢板，颜色可选</w:t>
            </w:r>
          </w:p>
        </w:tc>
        <w:tc>
          <w:tcPr>
            <w:tcW w:w="843" w:type="dxa"/>
            <w:vAlign w:val="center"/>
          </w:tcPr>
          <w:p w14:paraId="1B8971A3">
            <w:pPr>
              <w:pStyle w:val="70"/>
              <w:snapToGrid w:val="0"/>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台</w:t>
            </w:r>
          </w:p>
        </w:tc>
      </w:tr>
      <w:tr w14:paraId="6CF2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14:paraId="50A73324">
            <w:pPr>
              <w:snapToGrid w:val="0"/>
              <w:jc w:val="center"/>
              <w:rPr>
                <w:rFonts w:hint="eastAsia" w:ascii="宋体" w:hAnsi="宋体" w:eastAsia="宋体" w:cs="宋体"/>
                <w:b/>
                <w:szCs w:val="21"/>
                <w:lang w:eastAsia="zh-CN"/>
              </w:rPr>
            </w:pPr>
            <w:r>
              <w:rPr>
                <w:rFonts w:hint="eastAsia" w:ascii="宋体" w:hAnsi="宋体" w:cs="宋体"/>
                <w:b/>
                <w:szCs w:val="21"/>
                <w:lang w:val="en-US" w:eastAsia="zh-CN"/>
              </w:rPr>
              <w:t>3</w:t>
            </w:r>
          </w:p>
        </w:tc>
        <w:tc>
          <w:tcPr>
            <w:tcW w:w="1036" w:type="dxa"/>
            <w:vAlign w:val="center"/>
          </w:tcPr>
          <w:p w14:paraId="2B8AC844">
            <w:pPr>
              <w:tabs>
                <w:tab w:val="left" w:pos="420"/>
              </w:tabs>
              <w:snapToGrid w:val="0"/>
              <w:jc w:val="left"/>
              <w:outlineLvl w:val="0"/>
              <w:rPr>
                <w:rFonts w:ascii="宋体" w:hAnsi="宋体" w:cs="宋体"/>
                <w:szCs w:val="21"/>
              </w:rPr>
            </w:pPr>
            <w:r>
              <w:rPr>
                <w:rFonts w:hint="eastAsia" w:ascii="宋体" w:hAnsi="宋体" w:cs="宋体"/>
                <w:szCs w:val="21"/>
              </w:rPr>
              <w:t>签到机</w:t>
            </w:r>
          </w:p>
        </w:tc>
        <w:tc>
          <w:tcPr>
            <w:tcW w:w="6335" w:type="dxa"/>
            <w:vAlign w:val="center"/>
          </w:tcPr>
          <w:p w14:paraId="3165DCB8">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1、尺寸：21.5寸</w:t>
            </w:r>
          </w:p>
          <w:p w14:paraId="7538D66D">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2、CPU不低于：RK3288，四核 ARM-A17，1.3GHz</w:t>
            </w:r>
          </w:p>
          <w:p w14:paraId="68E6C66F">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3、内存不低于：2G DDR</w:t>
            </w:r>
          </w:p>
          <w:p w14:paraId="0BB2031B">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4、内置存储器不低于：16GB </w:t>
            </w:r>
          </w:p>
          <w:p w14:paraId="3CFDFA7E">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5、液晶面板：21.5寸LED背光</w:t>
            </w:r>
          </w:p>
          <w:p w14:paraId="25160D1B">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6、分辨率：1080x1920</w:t>
            </w:r>
          </w:p>
          <w:p w14:paraId="4B502739">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7、显示比列：9：16</w:t>
            </w:r>
          </w:p>
          <w:p w14:paraId="1C33F38A">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8、操作系统：安卓4.4以上</w:t>
            </w:r>
          </w:p>
          <w:p w14:paraId="33C31522">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9、可视角度：全视角</w:t>
            </w:r>
          </w:p>
          <w:p w14:paraId="6ABE520F">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10、亮度：250cd/m2</w:t>
            </w:r>
          </w:p>
          <w:p w14:paraId="5C864158">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 xml:space="preserve">11、对比度：500：1 </w:t>
            </w:r>
          </w:p>
          <w:p w14:paraId="07219376">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12、触摸屏：21.5寸防爆电容触摸屏、单点寿命超5000万次</w:t>
            </w:r>
          </w:p>
          <w:p w14:paraId="688FA908">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13、输入/输出接口：4×USB2.0，LVDS，RJ45，音频口，并口</w:t>
            </w:r>
          </w:p>
          <w:p w14:paraId="65AAEFB2">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14、工作电压：220V  50Hz</w:t>
            </w:r>
          </w:p>
          <w:p w14:paraId="769721EE">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15、网络支持：以太网，WIFI-5G</w:t>
            </w:r>
          </w:p>
          <w:p w14:paraId="62218349">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16、音频输出：左右双声道输出8R/3W喇叭</w:t>
            </w:r>
          </w:p>
          <w:p w14:paraId="3009AEDA">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17、定时开关机：支持</w:t>
            </w:r>
          </w:p>
          <w:p w14:paraId="44411B8D">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18、安装方式：壁挂式竖屏</w:t>
            </w:r>
          </w:p>
          <w:p w14:paraId="0795A8FB">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19、打印机：T532嵌入式热敏式打印机（58mm纸宽）</w:t>
            </w:r>
          </w:p>
          <w:p w14:paraId="558C038C">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20、条码扫描器：USB接口，可识别一维、二维条码</w:t>
            </w:r>
          </w:p>
        </w:tc>
        <w:tc>
          <w:tcPr>
            <w:tcW w:w="843" w:type="dxa"/>
            <w:vAlign w:val="center"/>
          </w:tcPr>
          <w:p w14:paraId="2B4FC552">
            <w:pPr>
              <w:pStyle w:val="70"/>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台</w:t>
            </w:r>
          </w:p>
        </w:tc>
      </w:tr>
      <w:tr w14:paraId="32B4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14:paraId="70A51AF9">
            <w:pPr>
              <w:snapToGrid w:val="0"/>
              <w:jc w:val="center"/>
              <w:rPr>
                <w:rFonts w:hint="eastAsia" w:ascii="宋体" w:hAnsi="宋体" w:eastAsia="宋体" w:cs="宋体"/>
                <w:b/>
                <w:szCs w:val="21"/>
                <w:lang w:eastAsia="zh-CN"/>
              </w:rPr>
            </w:pPr>
            <w:r>
              <w:rPr>
                <w:rFonts w:hint="eastAsia" w:ascii="宋体" w:hAnsi="宋体" w:cs="宋体"/>
                <w:b/>
                <w:szCs w:val="21"/>
                <w:lang w:val="en-US" w:eastAsia="zh-CN"/>
              </w:rPr>
              <w:t>4</w:t>
            </w:r>
          </w:p>
        </w:tc>
        <w:tc>
          <w:tcPr>
            <w:tcW w:w="1036" w:type="dxa"/>
            <w:vAlign w:val="center"/>
          </w:tcPr>
          <w:p w14:paraId="598350F5">
            <w:pPr>
              <w:tabs>
                <w:tab w:val="left" w:pos="420"/>
              </w:tabs>
              <w:snapToGrid w:val="0"/>
              <w:jc w:val="left"/>
              <w:outlineLvl w:val="0"/>
              <w:rPr>
                <w:rFonts w:hint="default" w:ascii="宋体" w:hAnsi="宋体" w:cs="宋体"/>
                <w:szCs w:val="21"/>
                <w:lang w:val="en-US"/>
              </w:rPr>
            </w:pPr>
            <w:r>
              <w:rPr>
                <w:rFonts w:hint="eastAsia" w:ascii="宋体" w:hAnsi="宋体" w:cs="宋体"/>
                <w:szCs w:val="21"/>
              </w:rPr>
              <w:t>候诊</w:t>
            </w:r>
            <w:r>
              <w:rPr>
                <w:rFonts w:hint="eastAsia" w:ascii="宋体" w:hAnsi="宋体" w:cs="宋体"/>
                <w:szCs w:val="21"/>
                <w:lang w:val="en-US" w:eastAsia="zh-CN"/>
              </w:rPr>
              <w:t>展示器</w:t>
            </w:r>
          </w:p>
        </w:tc>
        <w:tc>
          <w:tcPr>
            <w:tcW w:w="6335" w:type="dxa"/>
            <w:vAlign w:val="center"/>
          </w:tcPr>
          <w:p w14:paraId="555959F4">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1、尺寸：55寸液晶模组</w:t>
            </w:r>
          </w:p>
          <w:p w14:paraId="067937DD">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2、CPU不低于：RK3288，四核 ARM-A17，1.3GHz</w:t>
            </w:r>
          </w:p>
          <w:p w14:paraId="40F786B8">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3、内存不低于：2G DDR</w:t>
            </w:r>
          </w:p>
          <w:p w14:paraId="02E2C88C">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4、网卡：100M</w:t>
            </w:r>
          </w:p>
          <w:p w14:paraId="15CD87DA">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5、显示：LVDS驱动</w:t>
            </w:r>
          </w:p>
          <w:p w14:paraId="55C37646">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6、外存不低于：EMMC 16G 系统：Android系统4.4以上</w:t>
            </w:r>
          </w:p>
          <w:p w14:paraId="22E11C47">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7、时钟：RTC时钟，电子晶振</w:t>
            </w:r>
          </w:p>
          <w:p w14:paraId="09A1CF20">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8、分辨率：1920×1080</w:t>
            </w:r>
          </w:p>
          <w:p w14:paraId="5321CDAE">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9、通信接口：Ethernet，可扩展至WIFI-5G</w:t>
            </w:r>
          </w:p>
          <w:p w14:paraId="6962A93F">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10、数据接口：USB2.0、IR、OTG</w:t>
            </w:r>
          </w:p>
          <w:p w14:paraId="54BFAA7D">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11、外观：超窄边</w:t>
            </w:r>
          </w:p>
          <w:p w14:paraId="0E5BB4B4">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12、材质：铝合金前壳、五金后盖</w:t>
            </w:r>
          </w:p>
          <w:p w14:paraId="5424FF56">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13、安装：壁挂，横挂竖挂，吊装均可</w:t>
            </w:r>
          </w:p>
          <w:p w14:paraId="3145FBC7">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14、可视角度：全视角</w:t>
            </w:r>
          </w:p>
          <w:p w14:paraId="0260A07A">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15、系统桌面：定制的安卓桌面</w:t>
            </w:r>
          </w:p>
          <w:p w14:paraId="1EE47725">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16、系统管理：支持数字签名，防止其它应用安装</w:t>
            </w:r>
          </w:p>
          <w:p w14:paraId="402E56BE">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17、提供</w:t>
            </w:r>
            <w:r>
              <w:rPr>
                <w:rFonts w:hint="eastAsia" w:ascii="宋体" w:hAnsi="宋体" w:cs="宋体"/>
                <w:kern w:val="0"/>
                <w:szCs w:val="21"/>
              </w:rPr>
              <w:t>排队叫号系统显示屏幕中央控制处理电路布图设计登记证书</w:t>
            </w:r>
          </w:p>
        </w:tc>
        <w:tc>
          <w:tcPr>
            <w:tcW w:w="843" w:type="dxa"/>
            <w:vAlign w:val="center"/>
          </w:tcPr>
          <w:p w14:paraId="536CC92E">
            <w:pPr>
              <w:pStyle w:val="70"/>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w:t>
            </w:r>
            <w:r>
              <w:rPr>
                <w:rFonts w:hint="eastAsia"/>
                <w:color w:val="000000" w:themeColor="text1"/>
                <w:sz w:val="21"/>
                <w:szCs w:val="21"/>
                <w14:textFill>
                  <w14:solidFill>
                    <w14:schemeClr w14:val="tx1"/>
                  </w14:solidFill>
                </w14:textFill>
              </w:rPr>
              <w:t>台</w:t>
            </w:r>
          </w:p>
        </w:tc>
      </w:tr>
      <w:tr w14:paraId="39DB6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14:paraId="0BDD5770">
            <w:pPr>
              <w:snapToGrid w:val="0"/>
              <w:jc w:val="center"/>
              <w:rPr>
                <w:rFonts w:hint="eastAsia" w:ascii="宋体" w:hAnsi="宋体" w:eastAsia="宋体" w:cs="宋体"/>
                <w:b/>
                <w:szCs w:val="21"/>
                <w:lang w:eastAsia="zh-CN"/>
              </w:rPr>
            </w:pPr>
            <w:r>
              <w:rPr>
                <w:rFonts w:hint="eastAsia" w:ascii="宋体" w:hAnsi="宋体" w:cs="宋体"/>
                <w:b/>
                <w:szCs w:val="21"/>
                <w:lang w:val="en-US" w:eastAsia="zh-CN"/>
              </w:rPr>
              <w:t>5</w:t>
            </w:r>
          </w:p>
        </w:tc>
        <w:tc>
          <w:tcPr>
            <w:tcW w:w="1036" w:type="dxa"/>
            <w:vAlign w:val="center"/>
          </w:tcPr>
          <w:p w14:paraId="7A31F0F5">
            <w:pPr>
              <w:tabs>
                <w:tab w:val="left" w:pos="420"/>
              </w:tabs>
              <w:snapToGrid w:val="0"/>
              <w:jc w:val="left"/>
              <w:outlineLvl w:val="0"/>
              <w:rPr>
                <w:rFonts w:hint="default" w:ascii="宋体" w:hAnsi="宋体" w:eastAsia="宋体" w:cs="宋体"/>
                <w:szCs w:val="21"/>
                <w:lang w:val="en-US" w:eastAsia="zh-CN"/>
              </w:rPr>
            </w:pPr>
            <w:r>
              <w:rPr>
                <w:rFonts w:hint="eastAsia" w:ascii="宋体" w:hAnsi="宋体" w:cs="宋体"/>
                <w:szCs w:val="21"/>
                <w:lang w:val="en-US" w:eastAsia="zh-CN"/>
              </w:rPr>
              <w:t>21.5寸展示器</w:t>
            </w:r>
          </w:p>
        </w:tc>
        <w:tc>
          <w:tcPr>
            <w:tcW w:w="6335" w:type="dxa"/>
            <w:vAlign w:val="center"/>
          </w:tcPr>
          <w:p w14:paraId="642358C4">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1、尺寸：21.5寸液晶模组</w:t>
            </w:r>
          </w:p>
          <w:p w14:paraId="5A67B93A">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2、CPU不低于：RK3288，四核 ARM-A17，1.3GHz</w:t>
            </w:r>
          </w:p>
          <w:p w14:paraId="57C4EAB4">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3、内存不低于：2G DDR</w:t>
            </w:r>
          </w:p>
          <w:p w14:paraId="314C09B6">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4、网卡：100M</w:t>
            </w:r>
          </w:p>
          <w:p w14:paraId="2ABAC37A">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5、显示：LVDS驱动</w:t>
            </w:r>
          </w:p>
          <w:p w14:paraId="2158AE33">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6、外存不低于：EMMC 16G 系统：Android系统4.4以上</w:t>
            </w:r>
          </w:p>
          <w:p w14:paraId="3C6D0B5C">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7、时钟：RTC时钟，电子晶振</w:t>
            </w:r>
          </w:p>
          <w:p w14:paraId="1D722B22">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8、分辨率：1920×1080</w:t>
            </w:r>
          </w:p>
          <w:p w14:paraId="37E4265A">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9、通信接口：Ethernet，可扩展至WIFI-5G</w:t>
            </w:r>
          </w:p>
          <w:p w14:paraId="762F2613">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10、数据接口：USB2.0、IR、OTG</w:t>
            </w:r>
          </w:p>
          <w:p w14:paraId="2D89E1FE">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11、外观：超窄边</w:t>
            </w:r>
          </w:p>
          <w:p w14:paraId="3E72947C">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12、材质：铝合金前壳、五金后盖</w:t>
            </w:r>
          </w:p>
          <w:p w14:paraId="55B90CB0">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13、安装：壁挂，横挂竖挂，吊装均可</w:t>
            </w:r>
          </w:p>
          <w:p w14:paraId="3F9CDBD7">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14、可视角度：全视角</w:t>
            </w:r>
          </w:p>
          <w:p w14:paraId="08997679">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15、系统桌面：定制的安卓桌面</w:t>
            </w:r>
          </w:p>
          <w:p w14:paraId="59B26D3E">
            <w:pPr>
              <w:keepNext w:val="0"/>
              <w:keepLines w:val="0"/>
              <w:pageBreakBefore w:val="0"/>
              <w:tabs>
                <w:tab w:val="left" w:pos="420"/>
              </w:tabs>
              <w:kinsoku/>
              <w:wordWrap/>
              <w:overflowPunct/>
              <w:topLinePunct w:val="0"/>
              <w:autoSpaceDE/>
              <w:autoSpaceDN/>
              <w:bidi w:val="0"/>
              <w:adjustRightInd/>
              <w:snapToGrid w:val="0"/>
              <w:jc w:val="left"/>
              <w:textAlignment w:val="auto"/>
              <w:outlineLvl w:val="0"/>
              <w:rPr>
                <w:szCs w:val="21"/>
              </w:rPr>
            </w:pPr>
            <w:r>
              <w:rPr>
                <w:rFonts w:hint="eastAsia"/>
                <w:szCs w:val="21"/>
              </w:rPr>
              <w:t>16、系统管理：支持数字签名，防止其它应用安装</w:t>
            </w:r>
          </w:p>
          <w:p w14:paraId="730A5F6D">
            <w:pPr>
              <w:pStyle w:val="13"/>
              <w:keepNext w:val="0"/>
              <w:keepLines w:val="0"/>
              <w:pageBreakBefore w:val="0"/>
              <w:kinsoku/>
              <w:wordWrap/>
              <w:overflowPunct/>
              <w:topLinePunct w:val="0"/>
              <w:autoSpaceDE/>
              <w:autoSpaceDN/>
              <w:bidi w:val="0"/>
              <w:adjustRightInd/>
              <w:snapToGrid w:val="0"/>
              <w:spacing w:after="0"/>
              <w:textAlignment w:val="auto"/>
              <w:rPr>
                <w:szCs w:val="21"/>
              </w:rPr>
            </w:pPr>
            <w:r>
              <w:rPr>
                <w:rFonts w:hint="eastAsia"/>
                <w:szCs w:val="21"/>
              </w:rPr>
              <w:t>17、提供</w:t>
            </w:r>
            <w:r>
              <w:rPr>
                <w:rFonts w:hint="eastAsia" w:ascii="宋体" w:hAnsi="宋体" w:cs="宋体"/>
                <w:kern w:val="0"/>
                <w:szCs w:val="21"/>
              </w:rPr>
              <w:t>排队叫号系统显示屏幕中央控制处理电路布图设计登记证书</w:t>
            </w:r>
          </w:p>
        </w:tc>
        <w:tc>
          <w:tcPr>
            <w:tcW w:w="843" w:type="dxa"/>
            <w:vAlign w:val="center"/>
          </w:tcPr>
          <w:p w14:paraId="4A382031">
            <w:pPr>
              <w:pStyle w:val="70"/>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台</w:t>
            </w:r>
          </w:p>
        </w:tc>
      </w:tr>
      <w:tr w14:paraId="6931A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14:paraId="466F91D2">
            <w:pPr>
              <w:snapToGrid w:val="0"/>
              <w:jc w:val="center"/>
              <w:rPr>
                <w:rFonts w:hint="default" w:ascii="宋体" w:hAnsi="宋体" w:cs="宋体"/>
                <w:b/>
                <w:szCs w:val="21"/>
                <w:lang w:val="en-US" w:eastAsia="zh-CN"/>
              </w:rPr>
            </w:pPr>
            <w:r>
              <w:rPr>
                <w:rFonts w:hint="eastAsia" w:ascii="宋体" w:hAnsi="宋体" w:cs="宋体"/>
                <w:b/>
                <w:szCs w:val="21"/>
                <w:lang w:val="en-US" w:eastAsia="zh-CN"/>
              </w:rPr>
              <w:t>6</w:t>
            </w:r>
          </w:p>
        </w:tc>
        <w:tc>
          <w:tcPr>
            <w:tcW w:w="1036" w:type="dxa"/>
            <w:vAlign w:val="center"/>
          </w:tcPr>
          <w:p w14:paraId="085F0784">
            <w:pPr>
              <w:tabs>
                <w:tab w:val="left" w:pos="420"/>
              </w:tabs>
              <w:snapToGrid w:val="0"/>
              <w:jc w:val="left"/>
              <w:outlineLvl w:val="0"/>
              <w:rPr>
                <w:rFonts w:hint="eastAsia" w:ascii="宋体" w:hAnsi="宋体" w:cs="宋体"/>
                <w:szCs w:val="21"/>
              </w:rPr>
            </w:pPr>
            <w:r>
              <w:rPr>
                <w:rFonts w:hint="eastAsia" w:ascii="宋体" w:hAnsi="宋体" w:cs="宋体"/>
                <w:szCs w:val="21"/>
              </w:rPr>
              <w:t>定制呼叫触控机</w:t>
            </w:r>
          </w:p>
        </w:tc>
        <w:tc>
          <w:tcPr>
            <w:tcW w:w="6335" w:type="dxa"/>
            <w:vAlign w:val="center"/>
          </w:tcPr>
          <w:p w14:paraId="2BBC5E1E">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1、材质：塑料背板，塑料面板防护；安装：桌面式放置</w:t>
            </w:r>
          </w:p>
          <w:p w14:paraId="3FEFC8D2">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2、型号尺寸: 10.1寸，屏显比例: 16:9，分辨率: 1280*800，背光类型: LED，亮度: 250cd/m²，屏色数: 16.7M，对比度：1000：1，可视角度:全视角</w:t>
            </w:r>
          </w:p>
          <w:p w14:paraId="253C803E">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3、CPU RK3128，四核 ARM-A7，1.3GHz </w:t>
            </w:r>
          </w:p>
          <w:p w14:paraId="18118553">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4、GPU Mali-400MP2 </w:t>
            </w:r>
          </w:p>
          <w:p w14:paraId="53C1CBB6">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5、内存 DDR 1GB </w:t>
            </w:r>
          </w:p>
          <w:p w14:paraId="42DC5513">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6、内置存储器 EMMC 8G（16G/32G 可选) </w:t>
            </w:r>
          </w:p>
          <w:p w14:paraId="5B52B66A">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7、操作系统 Android 4.4.4 和 Android 7.1.2 </w:t>
            </w:r>
          </w:p>
          <w:p w14:paraId="12F30340">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8、解码分辨率 最高支持 1080P </w:t>
            </w:r>
          </w:p>
          <w:p w14:paraId="7704E1BF">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9、视频格式 支持 RM/RMVB，MKV，TS，FLV，AVI，VOB，MOV，WMV，MP4 等 </w:t>
            </w:r>
          </w:p>
          <w:p w14:paraId="64D74D73">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10、图片格式 支持 BMP、JPEG、PNG、GIF 等 </w:t>
            </w:r>
          </w:p>
          <w:p w14:paraId="21DB426A">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11、播放模式 支持循环、定时、插播等多种播放模式 </w:t>
            </w:r>
          </w:p>
          <w:p w14:paraId="37965483">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12、网络支持 支持以太网、WiFi（BT 可选） </w:t>
            </w:r>
          </w:p>
          <w:p w14:paraId="4FCF3E6D">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13、RTC实时时钟 支持 </w:t>
            </w:r>
          </w:p>
          <w:p w14:paraId="7E8A3835">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14、定时开关机 支持 </w:t>
            </w:r>
          </w:p>
          <w:p w14:paraId="6D1335FB">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15、系统升级 支持网络升级、USB/TF 卡升级、电脑升级</w:t>
            </w:r>
          </w:p>
          <w:p w14:paraId="4482683A">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16、电源 12V/DC输入口 </w:t>
            </w:r>
          </w:p>
          <w:p w14:paraId="2E539C3E">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17、HDMI HDMI1.4 最高支持1080P@60HZ 输出 </w:t>
            </w:r>
          </w:p>
          <w:p w14:paraId="6E2702E6">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18、LVDS 双路 8 位 LVDS 最高支持 1920X1080 输出，不支持 HDMI 输出</w:t>
            </w:r>
          </w:p>
          <w:p w14:paraId="1F0FFB44">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19、MIPI MIPI-DSI-40PIN-FPC 最高支持 1200*1920 输出 </w:t>
            </w:r>
          </w:p>
          <w:p w14:paraId="677F0F35">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20、USB 6 个/ 5 个 HOST USB ， 1 个 OTG USB </w:t>
            </w:r>
          </w:p>
          <w:p w14:paraId="4A993020">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21、存储卡 TF 存储卡 </w:t>
            </w:r>
          </w:p>
          <w:p w14:paraId="161E2A1F">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22、串口 3 个/ 2 个 TTL 电平串口 ，1 个调试串口 </w:t>
            </w:r>
          </w:p>
          <w:p w14:paraId="0B8681C9">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23、I2C 1 个，I2C 接口（3.3V） </w:t>
            </w:r>
          </w:p>
          <w:p w14:paraId="3BE334AD">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24、IO 口 4 个，IO 接口（3.3V） </w:t>
            </w:r>
          </w:p>
          <w:p w14:paraId="021CB514">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25、遥控和灯 1 个，遥控 1 个，红灯 1 个，绿灯 </w:t>
            </w:r>
          </w:p>
          <w:p w14:paraId="0AE3448D">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26、以太网 10M/100M 自适应以太网 </w:t>
            </w:r>
          </w:p>
          <w:p w14:paraId="50EC639F">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27、无线网络 支持 WIFI-2.4G(可扩展 BT-4.0) </w:t>
            </w:r>
          </w:p>
          <w:p w14:paraId="123A1EAF">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 xml:space="preserve">28、喇叭 支持喇叭接口，最高支持两个 8Ω5W 喇叭输出 </w:t>
            </w:r>
          </w:p>
          <w:p w14:paraId="13BA0AB8">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29、音频 支持左右声道，MIC 接口</w:t>
            </w:r>
          </w:p>
          <w:p w14:paraId="3615002A">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30、触摸方式：电容感应；</w:t>
            </w:r>
          </w:p>
          <w:p w14:paraId="7FE6F106">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31.响应时间：9ms；</w:t>
            </w:r>
          </w:p>
          <w:p w14:paraId="538EA9F2">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kern w:val="2"/>
                <w:sz w:val="21"/>
                <w:szCs w:val="21"/>
              </w:rPr>
            </w:pPr>
            <w:r>
              <w:rPr>
                <w:rFonts w:hint="eastAsia"/>
                <w:kern w:val="2"/>
                <w:sz w:val="21"/>
                <w:szCs w:val="21"/>
              </w:rPr>
              <w:t>32.光标速度：最高100点/秒；有效触摸体尺寸： 5mm；</w:t>
            </w:r>
          </w:p>
          <w:p w14:paraId="0072AE75">
            <w:pPr>
              <w:pStyle w:val="70"/>
              <w:keepNext w:val="0"/>
              <w:keepLines w:val="0"/>
              <w:pageBreakBefore w:val="0"/>
              <w:kinsoku/>
              <w:wordWrap/>
              <w:overflowPunct/>
              <w:topLinePunct w:val="0"/>
              <w:autoSpaceDE/>
              <w:autoSpaceDN/>
              <w:bidi w:val="0"/>
              <w:adjustRightInd/>
              <w:snapToGrid w:val="0"/>
              <w:ind w:firstLine="0" w:firstLineChars="0"/>
              <w:textAlignment w:val="auto"/>
              <w:rPr>
                <w:rFonts w:hint="eastAsia"/>
                <w:szCs w:val="21"/>
              </w:rPr>
            </w:pPr>
            <w:r>
              <w:rPr>
                <w:rFonts w:hint="eastAsia"/>
                <w:kern w:val="2"/>
                <w:sz w:val="21"/>
                <w:szCs w:val="21"/>
              </w:rPr>
              <w:t>33.使用寿命：同一位置6000万次以上；</w:t>
            </w:r>
          </w:p>
        </w:tc>
        <w:tc>
          <w:tcPr>
            <w:tcW w:w="843" w:type="dxa"/>
            <w:vAlign w:val="center"/>
          </w:tcPr>
          <w:p w14:paraId="797F247B">
            <w:pPr>
              <w:pStyle w:val="70"/>
              <w:snapToGrid w:val="0"/>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sz w:val="21"/>
                <w:szCs w:val="21"/>
                <w:lang w:val="en-US" w:eastAsia="zh-CN"/>
              </w:rPr>
              <w:t>1台</w:t>
            </w:r>
          </w:p>
        </w:tc>
      </w:tr>
      <w:tr w14:paraId="03DA3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14:paraId="4B16D5F0">
            <w:pPr>
              <w:snapToGrid w:val="0"/>
              <w:jc w:val="center"/>
              <w:rPr>
                <w:rFonts w:hint="eastAsia" w:ascii="宋体" w:hAnsi="宋体" w:eastAsia="宋体" w:cs="宋体"/>
                <w:b/>
                <w:szCs w:val="21"/>
                <w:lang w:eastAsia="zh-CN"/>
              </w:rPr>
            </w:pPr>
            <w:r>
              <w:rPr>
                <w:rFonts w:hint="eastAsia" w:ascii="宋体" w:hAnsi="宋体" w:cs="宋体"/>
                <w:b/>
                <w:szCs w:val="21"/>
                <w:lang w:val="en-US" w:eastAsia="zh-CN"/>
              </w:rPr>
              <w:t>7</w:t>
            </w:r>
          </w:p>
        </w:tc>
        <w:tc>
          <w:tcPr>
            <w:tcW w:w="1036" w:type="dxa"/>
            <w:vAlign w:val="center"/>
          </w:tcPr>
          <w:p w14:paraId="0EDB41D4">
            <w:pPr>
              <w:tabs>
                <w:tab w:val="left" w:pos="420"/>
              </w:tabs>
              <w:snapToGrid w:val="0"/>
              <w:jc w:val="left"/>
              <w:outlineLvl w:val="0"/>
              <w:rPr>
                <w:rFonts w:ascii="宋体" w:hAnsi="宋体" w:eastAsia="宋体" w:cs="宋体"/>
                <w:kern w:val="2"/>
                <w:sz w:val="21"/>
                <w:szCs w:val="21"/>
                <w:lang w:val="en-US" w:eastAsia="zh-CN" w:bidi="ar-SA"/>
              </w:rPr>
            </w:pPr>
            <w:r>
              <w:rPr>
                <w:rFonts w:hint="eastAsia" w:ascii="宋体" w:hAnsi="宋体" w:cs="宋体"/>
                <w:szCs w:val="21"/>
              </w:rPr>
              <w:t>功放</w:t>
            </w:r>
          </w:p>
        </w:tc>
        <w:tc>
          <w:tcPr>
            <w:tcW w:w="6335" w:type="dxa"/>
            <w:vAlign w:val="center"/>
          </w:tcPr>
          <w:p w14:paraId="274D1620">
            <w:pPr>
              <w:pStyle w:val="70"/>
              <w:keepNext w:val="0"/>
              <w:keepLines w:val="0"/>
              <w:pageBreakBefore w:val="0"/>
              <w:kinsoku/>
              <w:wordWrap/>
              <w:overflowPunct/>
              <w:topLinePunct w:val="0"/>
              <w:autoSpaceDE/>
              <w:autoSpaceDN/>
              <w:bidi w:val="0"/>
              <w:adjustRightInd/>
              <w:snapToGrid w:val="0"/>
              <w:ind w:firstLine="0" w:firstLineChars="0"/>
              <w:textAlignment w:val="auto"/>
              <w:rPr>
                <w:kern w:val="2"/>
                <w:sz w:val="21"/>
                <w:szCs w:val="21"/>
              </w:rPr>
            </w:pPr>
            <w:r>
              <w:rPr>
                <w:rFonts w:hint="eastAsia"/>
                <w:kern w:val="2"/>
                <w:sz w:val="21"/>
                <w:szCs w:val="21"/>
              </w:rPr>
              <w:t>1、类型：定压、定阻功放机</w:t>
            </w:r>
          </w:p>
          <w:p w14:paraId="4F44E172">
            <w:pPr>
              <w:pStyle w:val="70"/>
              <w:keepNext w:val="0"/>
              <w:keepLines w:val="0"/>
              <w:pageBreakBefore w:val="0"/>
              <w:kinsoku/>
              <w:wordWrap/>
              <w:overflowPunct/>
              <w:topLinePunct w:val="0"/>
              <w:autoSpaceDE/>
              <w:autoSpaceDN/>
              <w:bidi w:val="0"/>
              <w:adjustRightInd/>
              <w:snapToGrid w:val="0"/>
              <w:ind w:firstLine="0" w:firstLineChars="0"/>
              <w:textAlignment w:val="auto"/>
              <w:rPr>
                <w:kern w:val="2"/>
                <w:sz w:val="21"/>
                <w:szCs w:val="21"/>
              </w:rPr>
            </w:pPr>
            <w:r>
              <w:rPr>
                <w:rFonts w:hint="eastAsia"/>
                <w:kern w:val="2"/>
                <w:sz w:val="21"/>
                <w:szCs w:val="21"/>
              </w:rPr>
              <w:t>2、功率 ：60W</w:t>
            </w:r>
          </w:p>
          <w:p w14:paraId="5A004BE4">
            <w:pPr>
              <w:pStyle w:val="70"/>
              <w:keepNext w:val="0"/>
              <w:keepLines w:val="0"/>
              <w:pageBreakBefore w:val="0"/>
              <w:kinsoku/>
              <w:wordWrap/>
              <w:overflowPunct/>
              <w:topLinePunct w:val="0"/>
              <w:autoSpaceDE/>
              <w:autoSpaceDN/>
              <w:bidi w:val="0"/>
              <w:adjustRightInd/>
              <w:snapToGrid w:val="0"/>
              <w:ind w:firstLine="0" w:firstLineChars="0"/>
              <w:textAlignment w:val="auto"/>
              <w:rPr>
                <w:kern w:val="2"/>
                <w:sz w:val="21"/>
                <w:szCs w:val="21"/>
              </w:rPr>
            </w:pPr>
            <w:r>
              <w:rPr>
                <w:rFonts w:hint="eastAsia"/>
                <w:kern w:val="2"/>
                <w:sz w:val="21"/>
                <w:szCs w:val="21"/>
              </w:rPr>
              <w:t>3、接口：带USB接口，可以插SD卡,内置MP3</w:t>
            </w:r>
          </w:p>
          <w:p w14:paraId="12078124">
            <w:pPr>
              <w:pStyle w:val="70"/>
              <w:keepNext w:val="0"/>
              <w:keepLines w:val="0"/>
              <w:pageBreakBefore w:val="0"/>
              <w:kinsoku/>
              <w:wordWrap/>
              <w:overflowPunct/>
              <w:topLinePunct w:val="0"/>
              <w:autoSpaceDE/>
              <w:autoSpaceDN/>
              <w:bidi w:val="0"/>
              <w:adjustRightInd/>
              <w:snapToGrid w:val="0"/>
              <w:ind w:firstLine="0" w:firstLineChars="0"/>
              <w:textAlignment w:val="auto"/>
              <w:rPr>
                <w:kern w:val="2"/>
                <w:sz w:val="21"/>
                <w:szCs w:val="21"/>
              </w:rPr>
            </w:pPr>
            <w:r>
              <w:rPr>
                <w:rFonts w:hint="eastAsia"/>
                <w:kern w:val="2"/>
                <w:sz w:val="21"/>
                <w:szCs w:val="21"/>
              </w:rPr>
              <w:t>4、输入：麦克风输入接口，两路信号输入</w:t>
            </w:r>
          </w:p>
          <w:p w14:paraId="67A5A83A">
            <w:pPr>
              <w:pStyle w:val="70"/>
              <w:keepNext w:val="0"/>
              <w:keepLines w:val="0"/>
              <w:pageBreakBefore w:val="0"/>
              <w:kinsoku/>
              <w:wordWrap/>
              <w:overflowPunct/>
              <w:topLinePunct w:val="0"/>
              <w:autoSpaceDE/>
              <w:autoSpaceDN/>
              <w:bidi w:val="0"/>
              <w:adjustRightInd/>
              <w:snapToGrid w:val="0"/>
              <w:ind w:firstLine="0" w:firstLineChars="0"/>
              <w:textAlignment w:val="auto"/>
              <w:rPr>
                <w:rFonts w:ascii="宋体" w:hAnsi="宋体" w:eastAsia="宋体" w:cs="宋体"/>
                <w:kern w:val="0"/>
                <w:sz w:val="21"/>
                <w:szCs w:val="21"/>
                <w:lang w:val="en-US" w:eastAsia="zh-CN" w:bidi="ar-SA"/>
              </w:rPr>
            </w:pPr>
            <w:r>
              <w:rPr>
                <w:rFonts w:hint="eastAsia"/>
                <w:kern w:val="2"/>
                <w:sz w:val="21"/>
                <w:szCs w:val="21"/>
              </w:rPr>
              <w:t>5、输出 ：两路输出（110V电压输出，定阻4-16欧输出）</w:t>
            </w:r>
          </w:p>
        </w:tc>
        <w:tc>
          <w:tcPr>
            <w:tcW w:w="843" w:type="dxa"/>
            <w:vAlign w:val="center"/>
          </w:tcPr>
          <w:p w14:paraId="7C0EE5A9">
            <w:pPr>
              <w:pStyle w:val="70"/>
              <w:snapToGrid w:val="0"/>
              <w:ind w:firstLine="0" w:firstLineChars="0"/>
              <w:jc w:val="center"/>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5台</w:t>
            </w:r>
          </w:p>
        </w:tc>
      </w:tr>
      <w:tr w14:paraId="3E77C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14:paraId="610C6385">
            <w:pPr>
              <w:snapToGrid w:val="0"/>
              <w:jc w:val="center"/>
              <w:rPr>
                <w:rFonts w:hint="eastAsia" w:ascii="宋体" w:hAnsi="宋体" w:eastAsia="宋体" w:cs="宋体"/>
                <w:b/>
                <w:szCs w:val="21"/>
                <w:lang w:eastAsia="zh-CN"/>
              </w:rPr>
            </w:pPr>
            <w:r>
              <w:rPr>
                <w:rFonts w:hint="eastAsia" w:ascii="宋体" w:hAnsi="宋体" w:cs="宋体"/>
                <w:b/>
                <w:szCs w:val="21"/>
                <w:lang w:val="en-US" w:eastAsia="zh-CN"/>
              </w:rPr>
              <w:t>8</w:t>
            </w:r>
          </w:p>
        </w:tc>
        <w:tc>
          <w:tcPr>
            <w:tcW w:w="1036" w:type="dxa"/>
            <w:vAlign w:val="center"/>
          </w:tcPr>
          <w:p w14:paraId="00E64A0E">
            <w:pPr>
              <w:tabs>
                <w:tab w:val="left" w:pos="420"/>
              </w:tabs>
              <w:snapToGrid w:val="0"/>
              <w:jc w:val="left"/>
              <w:outlineLvl w:val="0"/>
              <w:rPr>
                <w:rFonts w:ascii="宋体" w:hAnsi="宋体" w:cs="宋体"/>
                <w:szCs w:val="21"/>
              </w:rPr>
            </w:pPr>
            <w:r>
              <w:rPr>
                <w:rFonts w:hint="eastAsia" w:ascii="宋体" w:hAnsi="宋体" w:cs="宋体"/>
                <w:szCs w:val="21"/>
              </w:rPr>
              <w:t>喇叭</w:t>
            </w:r>
          </w:p>
        </w:tc>
        <w:tc>
          <w:tcPr>
            <w:tcW w:w="6335" w:type="dxa"/>
            <w:vAlign w:val="center"/>
          </w:tcPr>
          <w:p w14:paraId="35D7A40D">
            <w:pPr>
              <w:pStyle w:val="70"/>
              <w:keepNext w:val="0"/>
              <w:keepLines w:val="0"/>
              <w:pageBreakBefore w:val="0"/>
              <w:kinsoku/>
              <w:wordWrap/>
              <w:overflowPunct/>
              <w:topLinePunct w:val="0"/>
              <w:autoSpaceDE/>
              <w:autoSpaceDN/>
              <w:bidi w:val="0"/>
              <w:adjustRightInd/>
              <w:snapToGrid w:val="0"/>
              <w:ind w:firstLine="0" w:firstLineChars="0"/>
              <w:textAlignment w:val="auto"/>
              <w:rPr>
                <w:kern w:val="2"/>
                <w:sz w:val="21"/>
                <w:szCs w:val="21"/>
              </w:rPr>
            </w:pPr>
            <w:r>
              <w:rPr>
                <w:rFonts w:hint="eastAsia"/>
                <w:kern w:val="2"/>
                <w:sz w:val="21"/>
                <w:szCs w:val="21"/>
              </w:rPr>
              <w:t>1、类型：定压式喇叭</w:t>
            </w:r>
          </w:p>
          <w:p w14:paraId="18B31742">
            <w:pPr>
              <w:pStyle w:val="70"/>
              <w:keepNext w:val="0"/>
              <w:keepLines w:val="0"/>
              <w:pageBreakBefore w:val="0"/>
              <w:kinsoku/>
              <w:wordWrap/>
              <w:overflowPunct/>
              <w:topLinePunct w:val="0"/>
              <w:autoSpaceDE/>
              <w:autoSpaceDN/>
              <w:bidi w:val="0"/>
              <w:adjustRightInd/>
              <w:snapToGrid w:val="0"/>
              <w:ind w:firstLine="0" w:firstLineChars="0"/>
              <w:textAlignment w:val="auto"/>
              <w:rPr>
                <w:kern w:val="2"/>
                <w:sz w:val="21"/>
                <w:szCs w:val="21"/>
              </w:rPr>
            </w:pPr>
            <w:r>
              <w:rPr>
                <w:rFonts w:hint="eastAsia"/>
                <w:kern w:val="2"/>
                <w:sz w:val="21"/>
                <w:szCs w:val="21"/>
              </w:rPr>
              <w:t>2、信号输入：70V，110V</w:t>
            </w:r>
          </w:p>
          <w:p w14:paraId="5C15AA41">
            <w:pPr>
              <w:pStyle w:val="70"/>
              <w:keepNext w:val="0"/>
              <w:keepLines w:val="0"/>
              <w:pageBreakBefore w:val="0"/>
              <w:kinsoku/>
              <w:wordWrap/>
              <w:overflowPunct/>
              <w:topLinePunct w:val="0"/>
              <w:autoSpaceDE/>
              <w:autoSpaceDN/>
              <w:bidi w:val="0"/>
              <w:adjustRightInd/>
              <w:snapToGrid w:val="0"/>
              <w:ind w:firstLine="0" w:firstLineChars="0"/>
              <w:textAlignment w:val="auto"/>
              <w:rPr>
                <w:kern w:val="2"/>
                <w:sz w:val="21"/>
                <w:szCs w:val="21"/>
              </w:rPr>
            </w:pPr>
            <w:r>
              <w:rPr>
                <w:rFonts w:hint="eastAsia"/>
                <w:kern w:val="2"/>
                <w:sz w:val="21"/>
                <w:szCs w:val="21"/>
              </w:rPr>
              <w:t>3、功率：5W</w:t>
            </w:r>
          </w:p>
          <w:p w14:paraId="01AC1634">
            <w:pPr>
              <w:pStyle w:val="70"/>
              <w:keepNext w:val="0"/>
              <w:keepLines w:val="0"/>
              <w:pageBreakBefore w:val="0"/>
              <w:kinsoku/>
              <w:wordWrap/>
              <w:overflowPunct/>
              <w:topLinePunct w:val="0"/>
              <w:autoSpaceDE/>
              <w:autoSpaceDN/>
              <w:bidi w:val="0"/>
              <w:adjustRightInd/>
              <w:snapToGrid w:val="0"/>
              <w:ind w:firstLine="0" w:firstLineChars="0"/>
              <w:textAlignment w:val="auto"/>
              <w:rPr>
                <w:kern w:val="2"/>
                <w:sz w:val="21"/>
                <w:szCs w:val="21"/>
              </w:rPr>
            </w:pPr>
            <w:r>
              <w:rPr>
                <w:rFonts w:hint="eastAsia"/>
                <w:kern w:val="2"/>
                <w:sz w:val="21"/>
                <w:szCs w:val="21"/>
              </w:rPr>
              <w:t>4、频率响应：80-18KHz，灵敏度：90dB</w:t>
            </w:r>
          </w:p>
          <w:p w14:paraId="40017140">
            <w:pPr>
              <w:pStyle w:val="70"/>
              <w:keepNext w:val="0"/>
              <w:keepLines w:val="0"/>
              <w:pageBreakBefore w:val="0"/>
              <w:kinsoku/>
              <w:wordWrap/>
              <w:overflowPunct/>
              <w:topLinePunct w:val="0"/>
              <w:autoSpaceDE/>
              <w:autoSpaceDN/>
              <w:bidi w:val="0"/>
              <w:adjustRightInd/>
              <w:snapToGrid w:val="0"/>
              <w:ind w:firstLine="0" w:firstLineChars="0"/>
              <w:textAlignment w:val="auto"/>
              <w:rPr>
                <w:sz w:val="21"/>
                <w:szCs w:val="21"/>
              </w:rPr>
            </w:pPr>
            <w:r>
              <w:rPr>
                <w:rFonts w:hint="eastAsia"/>
                <w:kern w:val="2"/>
                <w:sz w:val="21"/>
                <w:szCs w:val="21"/>
              </w:rPr>
              <w:t>5、扬声器 ：4”，尺寸：Φ180x51mm ，安装尺寸：Φ150mm， 重量 ：0.6Kg</w:t>
            </w:r>
          </w:p>
        </w:tc>
        <w:tc>
          <w:tcPr>
            <w:tcW w:w="843" w:type="dxa"/>
            <w:vAlign w:val="center"/>
          </w:tcPr>
          <w:p w14:paraId="150410B3">
            <w:pPr>
              <w:pStyle w:val="70"/>
              <w:snapToGrid w:val="0"/>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r>
              <w:rPr>
                <w:rFonts w:hint="eastAsia"/>
                <w:color w:val="000000" w:themeColor="text1"/>
                <w:sz w:val="21"/>
                <w:szCs w:val="21"/>
                <w14:textFill>
                  <w14:solidFill>
                    <w14:schemeClr w14:val="tx1"/>
                  </w14:solidFill>
                </w14:textFill>
              </w:rPr>
              <w:t>个</w:t>
            </w:r>
          </w:p>
        </w:tc>
      </w:tr>
      <w:tr w14:paraId="699B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14:paraId="178E9803">
            <w:pPr>
              <w:snapToGrid w:val="0"/>
              <w:jc w:val="center"/>
              <w:rPr>
                <w:rFonts w:hint="eastAsia" w:ascii="宋体" w:hAnsi="宋体" w:eastAsia="宋体" w:cs="宋体"/>
                <w:b/>
                <w:szCs w:val="21"/>
                <w:lang w:eastAsia="zh-CN"/>
              </w:rPr>
            </w:pPr>
            <w:r>
              <w:rPr>
                <w:rFonts w:hint="eastAsia" w:ascii="宋体" w:hAnsi="宋体" w:cs="宋体"/>
                <w:b/>
                <w:szCs w:val="21"/>
                <w:lang w:val="en-US" w:eastAsia="zh-CN"/>
              </w:rPr>
              <w:t>9</w:t>
            </w:r>
          </w:p>
        </w:tc>
        <w:tc>
          <w:tcPr>
            <w:tcW w:w="1036" w:type="dxa"/>
            <w:vAlign w:val="center"/>
          </w:tcPr>
          <w:p w14:paraId="2E65FC8E">
            <w:pPr>
              <w:tabs>
                <w:tab w:val="left" w:pos="420"/>
              </w:tabs>
              <w:snapToGrid w:val="0"/>
              <w:jc w:val="left"/>
              <w:outlineLvl w:val="0"/>
              <w:rPr>
                <w:rFonts w:ascii="宋体" w:hAnsi="宋体" w:cs="宋体"/>
                <w:szCs w:val="21"/>
              </w:rPr>
            </w:pPr>
            <w:r>
              <w:rPr>
                <w:rFonts w:hint="eastAsia" w:ascii="宋体" w:hAnsi="宋体" w:cs="宋体"/>
                <w:szCs w:val="21"/>
              </w:rPr>
              <w:t>移动支架</w:t>
            </w:r>
          </w:p>
        </w:tc>
        <w:tc>
          <w:tcPr>
            <w:tcW w:w="6335" w:type="dxa"/>
            <w:vAlign w:val="center"/>
          </w:tcPr>
          <w:p w14:paraId="458A3AD8">
            <w:pPr>
              <w:pStyle w:val="70"/>
              <w:keepNext w:val="0"/>
              <w:keepLines w:val="0"/>
              <w:pageBreakBefore w:val="0"/>
              <w:numPr>
                <w:ilvl w:val="0"/>
                <w:numId w:val="5"/>
              </w:numPr>
              <w:kinsoku/>
              <w:wordWrap/>
              <w:overflowPunct/>
              <w:topLinePunct w:val="0"/>
              <w:autoSpaceDE/>
              <w:autoSpaceDN/>
              <w:bidi w:val="0"/>
              <w:adjustRightInd/>
              <w:snapToGrid w:val="0"/>
              <w:ind w:firstLine="0" w:firstLineChars="0"/>
              <w:textAlignment w:val="auto"/>
              <w:rPr>
                <w:rFonts w:hint="eastAsia"/>
                <w:sz w:val="21"/>
                <w:szCs w:val="21"/>
                <w:lang w:val="en-US" w:eastAsia="zh-CN"/>
              </w:rPr>
            </w:pPr>
            <w:r>
              <w:rPr>
                <w:rFonts w:hint="eastAsia"/>
                <w:sz w:val="21"/>
                <w:szCs w:val="21"/>
                <w:lang w:val="en-US" w:eastAsia="zh-CN"/>
              </w:rPr>
              <w:t>承重不低于60kg，配套候诊屏使用；</w:t>
            </w:r>
          </w:p>
          <w:p w14:paraId="50B76DF7">
            <w:pPr>
              <w:pStyle w:val="70"/>
              <w:keepNext w:val="0"/>
              <w:keepLines w:val="0"/>
              <w:pageBreakBefore w:val="0"/>
              <w:numPr>
                <w:ilvl w:val="0"/>
                <w:numId w:val="5"/>
              </w:numPr>
              <w:kinsoku/>
              <w:wordWrap/>
              <w:overflowPunct/>
              <w:topLinePunct w:val="0"/>
              <w:autoSpaceDE/>
              <w:autoSpaceDN/>
              <w:bidi w:val="0"/>
              <w:adjustRightInd/>
              <w:snapToGrid w:val="0"/>
              <w:ind w:firstLine="0" w:firstLineChars="0"/>
              <w:textAlignment w:val="auto"/>
              <w:rPr>
                <w:rFonts w:hint="eastAsia"/>
                <w:sz w:val="21"/>
                <w:szCs w:val="21"/>
                <w:lang w:val="en-US" w:eastAsia="zh-CN"/>
              </w:rPr>
            </w:pPr>
            <w:r>
              <w:rPr>
                <w:rFonts w:hint="eastAsia"/>
                <w:sz w:val="21"/>
                <w:szCs w:val="21"/>
                <w:lang w:val="en-US" w:eastAsia="zh-CN"/>
              </w:rPr>
              <w:t>可自由移动、固定，减震降噪、即踩即停，结构稳固；</w:t>
            </w:r>
          </w:p>
          <w:p w14:paraId="7DA8035C">
            <w:pPr>
              <w:pStyle w:val="70"/>
              <w:keepNext w:val="0"/>
              <w:keepLines w:val="0"/>
              <w:pageBreakBefore w:val="0"/>
              <w:numPr>
                <w:ilvl w:val="0"/>
                <w:numId w:val="5"/>
              </w:numPr>
              <w:kinsoku/>
              <w:wordWrap/>
              <w:overflowPunct/>
              <w:topLinePunct w:val="0"/>
              <w:autoSpaceDE/>
              <w:autoSpaceDN/>
              <w:bidi w:val="0"/>
              <w:adjustRightInd/>
              <w:snapToGrid w:val="0"/>
              <w:ind w:firstLine="0" w:firstLineChars="0"/>
              <w:textAlignment w:val="auto"/>
              <w:rPr>
                <w:rFonts w:hint="default"/>
                <w:sz w:val="21"/>
                <w:szCs w:val="21"/>
                <w:lang w:val="en-US" w:eastAsia="zh-CN"/>
              </w:rPr>
            </w:pPr>
            <w:r>
              <w:rPr>
                <w:rFonts w:hint="eastAsia"/>
                <w:sz w:val="21"/>
                <w:szCs w:val="21"/>
                <w:lang w:val="en-US" w:eastAsia="zh-CN"/>
              </w:rPr>
              <w:t>高度可自由调节，满足不同使用场景需求。</w:t>
            </w:r>
          </w:p>
        </w:tc>
        <w:tc>
          <w:tcPr>
            <w:tcW w:w="843" w:type="dxa"/>
            <w:vAlign w:val="center"/>
          </w:tcPr>
          <w:p w14:paraId="723CBD32">
            <w:pPr>
              <w:pStyle w:val="70"/>
              <w:snapToGrid w:val="0"/>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2套</w:t>
            </w:r>
          </w:p>
        </w:tc>
      </w:tr>
      <w:tr w14:paraId="61618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14:paraId="10E5DFC5">
            <w:pPr>
              <w:snapToGrid w:val="0"/>
              <w:jc w:val="center"/>
              <w:rPr>
                <w:rFonts w:hint="default" w:ascii="宋体" w:hAnsi="宋体" w:cs="宋体"/>
                <w:b/>
                <w:szCs w:val="21"/>
                <w:lang w:val="en-US" w:eastAsia="zh-CN"/>
              </w:rPr>
            </w:pPr>
            <w:r>
              <w:rPr>
                <w:rFonts w:hint="eastAsia" w:ascii="宋体" w:hAnsi="宋体" w:cs="宋体"/>
                <w:b/>
                <w:szCs w:val="21"/>
                <w:lang w:val="en-US" w:eastAsia="zh-CN"/>
              </w:rPr>
              <w:t>10</w:t>
            </w:r>
          </w:p>
        </w:tc>
        <w:tc>
          <w:tcPr>
            <w:tcW w:w="1036" w:type="dxa"/>
            <w:vAlign w:val="center"/>
          </w:tcPr>
          <w:p w14:paraId="136C5ED6">
            <w:pPr>
              <w:tabs>
                <w:tab w:val="left" w:pos="420"/>
              </w:tabs>
              <w:snapToGrid w:val="0"/>
              <w:jc w:val="left"/>
              <w:outlineLvl w:val="0"/>
              <w:rPr>
                <w:rFonts w:ascii="宋体" w:hAnsi="宋体" w:cs="宋体"/>
                <w:szCs w:val="21"/>
              </w:rPr>
            </w:pPr>
            <w:r>
              <w:rPr>
                <w:rFonts w:hint="eastAsia" w:ascii="宋体" w:hAnsi="宋体" w:cs="宋体"/>
                <w:szCs w:val="21"/>
              </w:rPr>
              <w:t>辅助材料、安装、拆卸</w:t>
            </w:r>
          </w:p>
        </w:tc>
        <w:tc>
          <w:tcPr>
            <w:tcW w:w="6335" w:type="dxa"/>
            <w:vAlign w:val="center"/>
          </w:tcPr>
          <w:p w14:paraId="6411C152">
            <w:pPr>
              <w:pStyle w:val="70"/>
              <w:keepNext w:val="0"/>
              <w:keepLines w:val="0"/>
              <w:pageBreakBefore w:val="0"/>
              <w:kinsoku/>
              <w:wordWrap/>
              <w:overflowPunct/>
              <w:topLinePunct w:val="0"/>
              <w:autoSpaceDE/>
              <w:autoSpaceDN/>
              <w:bidi w:val="0"/>
              <w:adjustRightInd/>
              <w:snapToGrid w:val="0"/>
              <w:ind w:firstLine="0" w:firstLineChars="0"/>
              <w:textAlignment w:val="auto"/>
              <w:rPr>
                <w:sz w:val="21"/>
                <w:szCs w:val="21"/>
              </w:rPr>
            </w:pPr>
            <w:r>
              <w:rPr>
                <w:rFonts w:hint="eastAsia"/>
                <w:sz w:val="21"/>
                <w:szCs w:val="21"/>
              </w:rPr>
              <w:t>设备配套支架、线材及安装调试</w:t>
            </w:r>
          </w:p>
        </w:tc>
        <w:tc>
          <w:tcPr>
            <w:tcW w:w="843" w:type="dxa"/>
            <w:vAlign w:val="center"/>
          </w:tcPr>
          <w:p w14:paraId="25C1CCBB">
            <w:pPr>
              <w:pStyle w:val="70"/>
              <w:snapToGrid w:val="0"/>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1项</w:t>
            </w:r>
          </w:p>
        </w:tc>
      </w:tr>
    </w:tbl>
    <w:p w14:paraId="31130241">
      <w:pPr>
        <w:rPr>
          <w:lang w:val="zh-CN" w:eastAsia="zh-CN"/>
        </w:rPr>
      </w:pPr>
    </w:p>
    <w:p w14:paraId="215842D4">
      <w:pPr>
        <w:pStyle w:val="2"/>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配置参数</w:t>
      </w:r>
      <w:bookmarkStart w:id="0" w:name="_6.1.1、大数据服务器"/>
      <w:bookmarkEnd w:id="0"/>
    </w:p>
    <w:p w14:paraId="6CD9099B">
      <w:pPr>
        <w:tabs>
          <w:tab w:val="left" w:pos="780"/>
        </w:tabs>
        <w:spacing w:before="156" w:beforeLines="50" w:line="240" w:lineRule="auto"/>
        <w:ind w:firstLine="420" w:firstLineChars="200"/>
        <w:outlineLvl w:val="0"/>
        <w:rPr>
          <w:rFonts w:ascii="宋体" w:hAnsi="宋体" w:cs="宋体"/>
          <w:szCs w:val="21"/>
        </w:rPr>
      </w:pPr>
      <w:bookmarkStart w:id="1" w:name="_6.1.2、容器服务器"/>
      <w:bookmarkEnd w:id="1"/>
      <w:r>
        <w:rPr>
          <w:rFonts w:hint="eastAsia" w:ascii="宋体" w:hAnsi="宋体" w:cs="宋体"/>
          <w:szCs w:val="21"/>
        </w:rPr>
        <w:t>（一）货物为原制造商制造的全新产品，整机无污染，无侵权行为、表面无划损、无任何缺陷隐患，在中国境内可依常规安全合法使用。</w:t>
      </w:r>
    </w:p>
    <w:p w14:paraId="1B533891">
      <w:pPr>
        <w:keepNext w:val="0"/>
        <w:keepLines w:val="0"/>
        <w:pageBreakBefore w:val="0"/>
        <w:widowControl w:val="0"/>
        <w:tabs>
          <w:tab w:val="left" w:pos="780"/>
        </w:tabs>
        <w:kinsoku/>
        <w:wordWrap/>
        <w:overflowPunct/>
        <w:topLinePunct w:val="0"/>
        <w:autoSpaceDE/>
        <w:autoSpaceDN/>
        <w:bidi w:val="0"/>
        <w:adjustRightInd/>
        <w:snapToGrid/>
        <w:spacing w:line="240" w:lineRule="auto"/>
        <w:ind w:firstLine="420" w:firstLineChars="200"/>
        <w:textAlignment w:val="auto"/>
        <w:outlineLvl w:val="0"/>
        <w:rPr>
          <w:rFonts w:ascii="宋体" w:hAnsi="宋体" w:cs="宋体"/>
          <w:szCs w:val="21"/>
        </w:rPr>
      </w:pPr>
      <w:r>
        <w:rPr>
          <w:rFonts w:hint="eastAsia" w:ascii="宋体" w:hAnsi="宋体"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700A9E85">
      <w:pPr>
        <w:tabs>
          <w:tab w:val="left" w:pos="780"/>
        </w:tabs>
        <w:spacing w:before="156" w:beforeLines="50" w:line="360" w:lineRule="auto"/>
        <w:ind w:firstLine="420" w:firstLineChars="200"/>
        <w:outlineLvl w:val="0"/>
        <w:rPr>
          <w:rFonts w:ascii="宋体" w:hAnsi="宋体" w:cs="宋体"/>
          <w:szCs w:val="21"/>
        </w:rPr>
      </w:pPr>
    </w:p>
    <w:p w14:paraId="3DAFD004">
      <w:pPr>
        <w:pStyle w:val="2"/>
        <w:numPr>
          <w:ilvl w:val="0"/>
          <w:numId w:val="3"/>
        </w:numPr>
        <w:spacing w:before="0" w:after="0"/>
        <w:rPr>
          <w:rFonts w:ascii="宋体" w:hAnsi="宋体"/>
          <w:sz w:val="21"/>
          <w:szCs w:val="21"/>
        </w:rPr>
      </w:pPr>
      <w:r>
        <w:rPr>
          <w:rFonts w:hint="eastAsia" w:ascii="宋体" w:hAnsi="宋体"/>
          <w:sz w:val="32"/>
          <w:szCs w:val="32"/>
        </w:rPr>
        <w:t>交货</w:t>
      </w:r>
      <w:r>
        <w:rPr>
          <w:rFonts w:hint="eastAsia" w:ascii="宋体" w:hAnsi="宋体"/>
          <w:sz w:val="32"/>
          <w:szCs w:val="32"/>
          <w:lang w:eastAsia="zh-CN"/>
        </w:rPr>
        <w:t>日</w:t>
      </w:r>
      <w:r>
        <w:rPr>
          <w:rFonts w:hint="eastAsia" w:ascii="宋体" w:hAnsi="宋体"/>
          <w:sz w:val="32"/>
          <w:szCs w:val="32"/>
        </w:rPr>
        <w:t>期</w:t>
      </w:r>
    </w:p>
    <w:p w14:paraId="2697EE18">
      <w:pPr>
        <w:spacing w:line="240" w:lineRule="auto"/>
        <w:ind w:firstLine="525" w:firstLineChars="250"/>
        <w:rPr>
          <w:rFonts w:ascii="宋体" w:hAnsi="宋体" w:cs="宋体"/>
          <w:szCs w:val="21"/>
        </w:rPr>
      </w:pPr>
      <w:r>
        <w:rPr>
          <w:rFonts w:hint="eastAsia" w:ascii="宋体" w:hAnsi="宋体" w:cs="宋体"/>
          <w:szCs w:val="21"/>
        </w:rPr>
        <w:t>(一)供货方须在院方支付合同首款后的</w:t>
      </w:r>
      <w:r>
        <w:rPr>
          <w:rFonts w:ascii="宋体" w:hAnsi="宋体" w:cs="宋体"/>
          <w:szCs w:val="21"/>
          <w:u w:val="single"/>
        </w:rPr>
        <w:t>7</w:t>
      </w:r>
      <w:r>
        <w:rPr>
          <w:rFonts w:hint="eastAsia" w:ascii="宋体" w:hAnsi="宋体" w:cs="宋体"/>
          <w:szCs w:val="21"/>
        </w:rPr>
        <w:t>个工作日内向院方提交采购清单中的物品。</w:t>
      </w:r>
    </w:p>
    <w:p w14:paraId="613FC46E">
      <w:pPr>
        <w:spacing w:line="240" w:lineRule="auto"/>
        <w:ind w:firstLine="525" w:firstLineChars="250"/>
        <w:rPr>
          <w:rFonts w:ascii="宋体" w:hAnsi="宋体" w:cs="宋体"/>
          <w:szCs w:val="21"/>
        </w:rPr>
      </w:pPr>
      <w:r>
        <w:rPr>
          <w:rFonts w:hint="eastAsia" w:ascii="宋体" w:hAnsi="宋体" w:cs="宋体"/>
          <w:szCs w:val="21"/>
        </w:rPr>
        <w:t>(二)交货日期以货物到达院方指定货运详细地址的日期为准。</w:t>
      </w:r>
    </w:p>
    <w:p w14:paraId="73A81B98">
      <w:pPr>
        <w:spacing w:line="360" w:lineRule="auto"/>
        <w:ind w:firstLine="525" w:firstLineChars="250"/>
        <w:rPr>
          <w:rFonts w:ascii="宋体" w:hAnsi="宋体" w:cs="宋体"/>
          <w:szCs w:val="21"/>
        </w:rPr>
      </w:pPr>
    </w:p>
    <w:p w14:paraId="1B0575C9">
      <w:pPr>
        <w:numPr>
          <w:ilvl w:val="0"/>
          <w:numId w:val="3"/>
        </w:numPr>
        <w:rPr>
          <w:rFonts w:ascii="宋体" w:hAnsi="宋体"/>
          <w:b/>
          <w:bCs/>
          <w:kern w:val="44"/>
          <w:sz w:val="32"/>
          <w:szCs w:val="32"/>
          <w:lang w:val="zh-CN" w:eastAsia="zh-CN"/>
        </w:rPr>
      </w:pPr>
      <w:r>
        <w:rPr>
          <w:rFonts w:hint="eastAsia" w:ascii="宋体" w:hAnsi="宋体"/>
          <w:b/>
          <w:bCs/>
          <w:kern w:val="44"/>
          <w:sz w:val="32"/>
          <w:szCs w:val="32"/>
          <w:lang w:val="zh-CN" w:eastAsia="zh-CN"/>
        </w:rPr>
        <w:t>交货方式</w:t>
      </w:r>
    </w:p>
    <w:p w14:paraId="324C97E8">
      <w:pPr>
        <w:spacing w:line="240" w:lineRule="auto"/>
        <w:ind w:firstLine="525" w:firstLineChars="250"/>
        <w:rPr>
          <w:rFonts w:ascii="宋体" w:hAnsi="宋体" w:cs="宋体"/>
          <w:szCs w:val="21"/>
        </w:rPr>
      </w:pPr>
      <w:r>
        <w:rPr>
          <w:rFonts w:hint="eastAsia" w:ascii="宋体" w:hAnsi="宋体" w:cs="宋体"/>
          <w:szCs w:val="21"/>
        </w:rPr>
        <w:t>(一)供货方应按时将货物送至院方指定货运详细地址。</w:t>
      </w:r>
    </w:p>
    <w:p w14:paraId="30774DA7">
      <w:pPr>
        <w:spacing w:line="240" w:lineRule="auto"/>
        <w:ind w:firstLine="525" w:firstLineChars="250"/>
        <w:rPr>
          <w:rFonts w:ascii="宋体" w:hAnsi="宋体" w:cs="宋体"/>
          <w:szCs w:val="21"/>
        </w:rPr>
      </w:pPr>
      <w:r>
        <w:rPr>
          <w:rFonts w:hint="eastAsia" w:ascii="宋体" w:hAnsi="宋体" w:cs="宋体"/>
          <w:szCs w:val="21"/>
        </w:rPr>
        <w:t>(二)交货完成的有效证明：供货方送货人，必须随货物提交交货签收单给院方收货人，交货签收单必须有院方、供货方两方的签字方有效。</w:t>
      </w:r>
    </w:p>
    <w:p w14:paraId="196CA7E2">
      <w:pPr>
        <w:spacing w:line="360" w:lineRule="auto"/>
        <w:ind w:firstLine="525" w:firstLineChars="250"/>
        <w:rPr>
          <w:rFonts w:ascii="宋体" w:hAnsi="宋体" w:cs="宋体"/>
          <w:szCs w:val="21"/>
        </w:rPr>
      </w:pPr>
    </w:p>
    <w:p w14:paraId="68ECF603">
      <w:pPr>
        <w:rPr>
          <w:lang w:eastAsia="zh-CN"/>
        </w:rPr>
      </w:pPr>
    </w:p>
    <w:p w14:paraId="3D7FA8AE">
      <w:pPr>
        <w:numPr>
          <w:ilvl w:val="0"/>
          <w:numId w:val="3"/>
        </w:numPr>
        <w:rPr>
          <w:rFonts w:ascii="宋体" w:hAnsi="宋体"/>
          <w:b/>
          <w:bCs/>
          <w:kern w:val="44"/>
          <w:sz w:val="32"/>
          <w:szCs w:val="32"/>
          <w:lang w:val="zh-CN" w:eastAsia="zh-CN"/>
        </w:rPr>
      </w:pPr>
      <w:r>
        <w:rPr>
          <w:rFonts w:hint="eastAsia" w:ascii="宋体" w:hAnsi="宋体"/>
          <w:b/>
          <w:bCs/>
          <w:kern w:val="44"/>
          <w:sz w:val="32"/>
          <w:szCs w:val="32"/>
          <w:lang w:val="zh-CN" w:eastAsia="zh-CN"/>
        </w:rPr>
        <w:t>安装</w:t>
      </w:r>
      <w:r>
        <w:rPr>
          <w:rFonts w:hint="eastAsia" w:ascii="宋体" w:hAnsi="宋体"/>
          <w:b/>
          <w:bCs/>
          <w:kern w:val="44"/>
          <w:sz w:val="32"/>
          <w:szCs w:val="32"/>
          <w:lang w:val="zh-CN"/>
        </w:rPr>
        <w:t>要求</w:t>
      </w:r>
    </w:p>
    <w:p w14:paraId="53F4EB11">
      <w:pPr>
        <w:spacing w:line="240" w:lineRule="auto"/>
        <w:ind w:firstLine="525" w:firstLineChars="250"/>
        <w:rPr>
          <w:rFonts w:ascii="宋体" w:hAnsi="宋体" w:cs="宋体"/>
          <w:szCs w:val="21"/>
        </w:rPr>
      </w:pPr>
      <w:r>
        <w:rPr>
          <w:rFonts w:hint="eastAsia" w:ascii="宋体" w:hAnsi="宋体" w:cs="宋体"/>
          <w:szCs w:val="21"/>
        </w:rPr>
        <w:t>(一)供货方负责合同项下设备的安装调试，并按院方要求，免费提供本项目下设备的搬迁工作。</w:t>
      </w:r>
    </w:p>
    <w:p w14:paraId="6D34105E">
      <w:pPr>
        <w:spacing w:line="240" w:lineRule="auto"/>
        <w:ind w:firstLine="525" w:firstLineChars="250"/>
        <w:rPr>
          <w:rFonts w:ascii="宋体" w:hAnsi="宋体" w:cs="宋体"/>
          <w:szCs w:val="21"/>
        </w:rPr>
      </w:pPr>
      <w:r>
        <w:rPr>
          <w:rFonts w:hint="eastAsia" w:ascii="宋体" w:hAnsi="宋体" w:cs="宋体"/>
          <w:szCs w:val="21"/>
        </w:rPr>
        <w:t>(二)供货方应按院方指定的安装日期、安装要求进行安装工作。</w:t>
      </w:r>
    </w:p>
    <w:p w14:paraId="69FBA7A1">
      <w:pPr>
        <w:spacing w:line="240" w:lineRule="auto"/>
        <w:ind w:firstLine="525" w:firstLineChars="250"/>
        <w:rPr>
          <w:rFonts w:ascii="宋体" w:hAnsi="宋体" w:cs="宋体"/>
          <w:szCs w:val="21"/>
        </w:rPr>
      </w:pPr>
      <w:r>
        <w:rPr>
          <w:rFonts w:hint="eastAsia" w:ascii="宋体" w:hAnsi="宋体" w:cs="宋体"/>
          <w:szCs w:val="21"/>
        </w:rPr>
        <w:t>(三)供货方需根据院方的详细需求，提交项目产品的安装、调试及培训实施方案，方案得到院方确认后实施，保证系统按时、正常地投入运行。</w:t>
      </w:r>
    </w:p>
    <w:p w14:paraId="21CBC5B6">
      <w:pPr>
        <w:spacing w:line="360" w:lineRule="auto"/>
        <w:ind w:firstLine="525" w:firstLineChars="250"/>
        <w:rPr>
          <w:rFonts w:ascii="宋体" w:hAnsi="宋体" w:cs="宋体"/>
          <w:szCs w:val="21"/>
        </w:rPr>
      </w:pPr>
    </w:p>
    <w:p w14:paraId="2ACD64FA">
      <w:pPr>
        <w:numPr>
          <w:ilvl w:val="0"/>
          <w:numId w:val="3"/>
        </w:numPr>
        <w:rPr>
          <w:rFonts w:ascii="宋体" w:hAnsi="宋体"/>
          <w:b/>
          <w:bCs/>
          <w:kern w:val="44"/>
          <w:sz w:val="32"/>
          <w:szCs w:val="32"/>
          <w:lang w:val="zh-CN" w:eastAsia="zh-CN"/>
        </w:rPr>
      </w:pPr>
      <w:r>
        <w:rPr>
          <w:rFonts w:hint="eastAsia" w:ascii="宋体" w:hAnsi="宋体"/>
          <w:b/>
          <w:bCs/>
          <w:kern w:val="44"/>
          <w:sz w:val="32"/>
          <w:szCs w:val="32"/>
          <w:lang w:val="zh-CN" w:eastAsia="zh-CN"/>
        </w:rPr>
        <w:t>保修</w:t>
      </w:r>
      <w:r>
        <w:rPr>
          <w:rFonts w:hint="eastAsia" w:ascii="宋体" w:hAnsi="宋体"/>
          <w:b/>
          <w:bCs/>
          <w:kern w:val="44"/>
          <w:sz w:val="32"/>
          <w:szCs w:val="32"/>
          <w:lang w:val="zh-CN"/>
        </w:rPr>
        <w:t>服务</w:t>
      </w:r>
    </w:p>
    <w:p w14:paraId="6CA9C9A1">
      <w:pPr>
        <w:spacing w:line="240" w:lineRule="auto"/>
        <w:ind w:firstLine="525" w:firstLineChars="250"/>
        <w:rPr>
          <w:rFonts w:ascii="宋体" w:hAnsi="宋体" w:cs="宋体"/>
          <w:szCs w:val="21"/>
        </w:rPr>
      </w:pPr>
      <w:r>
        <w:rPr>
          <w:rFonts w:hint="eastAsia" w:ascii="宋体" w:hAnsi="宋体" w:cs="宋体"/>
          <w:szCs w:val="21"/>
        </w:rPr>
        <w:t>(一)软件免费维护期从合同标的验收合格之日算起，期限为</w:t>
      </w:r>
      <w:r>
        <w:rPr>
          <w:rFonts w:ascii="宋体" w:hAnsi="宋体" w:cs="宋体"/>
          <w:szCs w:val="21"/>
        </w:rPr>
        <w:t>36</w:t>
      </w:r>
      <w:r>
        <w:rPr>
          <w:rFonts w:hint="eastAsia" w:ascii="宋体" w:hAnsi="宋体" w:cs="宋体"/>
          <w:szCs w:val="21"/>
        </w:rPr>
        <w:t>个月；信息设备（产品）免费维护期从合同标的验收合格之日（分段验收的以最后验收期为准）算起，期限为36个月。</w:t>
      </w:r>
    </w:p>
    <w:p w14:paraId="41772B6C">
      <w:pPr>
        <w:spacing w:line="240" w:lineRule="auto"/>
        <w:ind w:firstLine="525" w:firstLineChars="250"/>
        <w:rPr>
          <w:rFonts w:ascii="宋体" w:hAnsi="宋体" w:cs="宋体"/>
          <w:szCs w:val="21"/>
        </w:rPr>
      </w:pPr>
      <w:r>
        <w:rPr>
          <w:rFonts w:hint="eastAsia" w:ascii="宋体" w:hAnsi="宋体" w:cs="宋体"/>
          <w:szCs w:val="21"/>
        </w:rPr>
        <w:t>(二)整机保修；保修期自验收合格之日起计算。</w:t>
      </w:r>
    </w:p>
    <w:p w14:paraId="0172BA49">
      <w:pPr>
        <w:spacing w:line="240" w:lineRule="auto"/>
        <w:ind w:firstLine="525" w:firstLineChars="250"/>
        <w:rPr>
          <w:rFonts w:ascii="宋体" w:hAnsi="宋体" w:cs="宋体"/>
          <w:szCs w:val="21"/>
        </w:rPr>
      </w:pPr>
      <w:r>
        <w:rPr>
          <w:rFonts w:hint="eastAsia" w:ascii="宋体" w:hAnsi="宋体" w:cs="宋体"/>
          <w:szCs w:val="21"/>
        </w:rPr>
        <w:t>(三)提供</w:t>
      </w:r>
      <w:r>
        <w:rPr>
          <w:rFonts w:ascii="宋体" w:hAnsi="宋体" w:cs="宋体"/>
          <w:szCs w:val="21"/>
        </w:rPr>
        <w:t>3</w:t>
      </w:r>
      <w:r>
        <w:rPr>
          <w:rFonts w:hint="eastAsia" w:ascii="宋体" w:hAnsi="宋体" w:cs="宋体"/>
          <w:szCs w:val="21"/>
        </w:rPr>
        <w:t>年原厂家保修服务。</w:t>
      </w:r>
    </w:p>
    <w:p w14:paraId="792BEFCD">
      <w:pPr>
        <w:spacing w:line="240" w:lineRule="auto"/>
        <w:ind w:firstLine="525" w:firstLineChars="250"/>
        <w:rPr>
          <w:rFonts w:ascii="宋体" w:hAnsi="宋体" w:cs="宋体"/>
          <w:szCs w:val="21"/>
        </w:rPr>
      </w:pPr>
      <w:r>
        <w:rPr>
          <w:rFonts w:hint="eastAsia" w:ascii="宋体" w:hAnsi="宋体" w:cs="宋体"/>
          <w:szCs w:val="21"/>
        </w:rPr>
        <w:t>(四)在免费维护期结束前，须由供货方和院方进行一次全面检查，任何缺陷必须由供货方负责修复，在修复之后，供货方应将缺陷原因、修复内容、完成修理及恢复正常的时间和日期等报告给院方，形成项目总结报告。</w:t>
      </w:r>
    </w:p>
    <w:p w14:paraId="5B634839">
      <w:pPr>
        <w:spacing w:line="240" w:lineRule="auto"/>
        <w:ind w:firstLine="525" w:firstLineChars="250"/>
        <w:rPr>
          <w:rFonts w:ascii="宋体" w:hAnsi="宋体" w:cs="宋体"/>
          <w:szCs w:val="21"/>
        </w:rPr>
      </w:pPr>
      <w:r>
        <w:rPr>
          <w:rFonts w:hint="eastAsia" w:ascii="宋体" w:hAnsi="宋体" w:cs="宋体"/>
          <w:szCs w:val="21"/>
        </w:rPr>
        <w:t>(五)超过免费维护期的，双方另行协商签订维护合同，信息设备（产品）的维护报价不超过合同信息设备（产品）部分金额的</w:t>
      </w:r>
      <w:r>
        <w:rPr>
          <w:rFonts w:ascii="宋体" w:hAnsi="宋体" w:cs="宋体"/>
          <w:szCs w:val="21"/>
        </w:rPr>
        <w:t>5</w:t>
      </w:r>
      <w:r>
        <w:rPr>
          <w:rFonts w:hint="eastAsia" w:ascii="宋体" w:hAnsi="宋体" w:cs="宋体"/>
          <w:szCs w:val="21"/>
        </w:rPr>
        <w:t>%。</w:t>
      </w:r>
    </w:p>
    <w:p w14:paraId="50D72809">
      <w:pPr>
        <w:spacing w:line="240" w:lineRule="auto"/>
        <w:ind w:firstLine="525" w:firstLineChars="250"/>
        <w:rPr>
          <w:rFonts w:ascii="宋体" w:hAnsi="宋体" w:cs="宋体"/>
          <w:szCs w:val="21"/>
        </w:rPr>
      </w:pPr>
      <w:r>
        <w:rPr>
          <w:rFonts w:hint="eastAsia" w:ascii="宋体" w:hAnsi="宋体" w:cs="宋体"/>
          <w:szCs w:val="21"/>
        </w:rPr>
        <w:t>售后服务：提供原厂家7*24小时免费维修服务。</w:t>
      </w:r>
    </w:p>
    <w:p w14:paraId="0E58FC78">
      <w:pPr>
        <w:spacing w:line="240" w:lineRule="auto"/>
        <w:ind w:firstLine="525" w:firstLineChars="250"/>
        <w:rPr>
          <w:rFonts w:ascii="宋体" w:hAnsi="宋体" w:cs="宋体"/>
          <w:szCs w:val="21"/>
        </w:rPr>
      </w:pPr>
      <w:r>
        <w:rPr>
          <w:rFonts w:hint="eastAsia" w:ascii="宋体" w:hAnsi="宋体" w:cs="宋体"/>
          <w:szCs w:val="21"/>
        </w:rPr>
        <w:t>响应时间、方式：2小时内响应到院方报修处，供货方需提供备件先行服务。</w:t>
      </w:r>
    </w:p>
    <w:p w14:paraId="68CEEF0B">
      <w:pPr>
        <w:spacing w:line="360" w:lineRule="auto"/>
        <w:ind w:firstLine="525" w:firstLineChars="250"/>
        <w:rPr>
          <w:rFonts w:ascii="宋体" w:hAnsi="宋体" w:cs="宋体"/>
          <w:szCs w:val="21"/>
        </w:rPr>
      </w:pPr>
    </w:p>
    <w:p w14:paraId="551E9D95">
      <w:pPr>
        <w:numPr>
          <w:ilvl w:val="0"/>
          <w:numId w:val="3"/>
        </w:numPr>
        <w:rPr>
          <w:rFonts w:ascii="宋体" w:hAnsi="宋体"/>
          <w:b/>
          <w:bCs/>
          <w:kern w:val="44"/>
          <w:sz w:val="32"/>
          <w:szCs w:val="32"/>
          <w:lang w:val="zh-CN" w:eastAsia="zh-CN"/>
        </w:rPr>
      </w:pPr>
      <w:r>
        <w:rPr>
          <w:rFonts w:hint="eastAsia" w:ascii="宋体" w:hAnsi="宋体"/>
          <w:b/>
          <w:bCs/>
          <w:kern w:val="44"/>
          <w:sz w:val="32"/>
          <w:szCs w:val="32"/>
          <w:lang w:val="zh-CN" w:eastAsia="zh-CN"/>
        </w:rPr>
        <w:t>培训</w:t>
      </w:r>
    </w:p>
    <w:p w14:paraId="285174C5">
      <w:pPr>
        <w:spacing w:line="240" w:lineRule="auto"/>
        <w:ind w:firstLine="525" w:firstLineChars="250"/>
        <w:rPr>
          <w:rFonts w:ascii="宋体" w:hAnsi="宋体" w:cs="宋体"/>
          <w:szCs w:val="21"/>
        </w:rPr>
      </w:pPr>
      <w:r>
        <w:rPr>
          <w:rFonts w:hint="eastAsia" w:ascii="宋体" w:hAnsi="宋体" w:cs="宋体"/>
          <w:szCs w:val="21"/>
        </w:rPr>
        <w:t>供货方应为院方进行培训，包括使用培训和维护培训。</w:t>
      </w:r>
    </w:p>
    <w:p w14:paraId="362C9AB5">
      <w:pPr>
        <w:spacing w:line="240" w:lineRule="auto"/>
        <w:ind w:firstLine="525" w:firstLineChars="250"/>
        <w:rPr>
          <w:rFonts w:ascii="宋体" w:hAnsi="宋体" w:cs="宋体"/>
          <w:szCs w:val="21"/>
        </w:rPr>
      </w:pPr>
      <w:r>
        <w:rPr>
          <w:rFonts w:hint="eastAsia" w:ascii="宋体" w:hAnsi="宋体" w:cs="宋体"/>
          <w:szCs w:val="21"/>
        </w:rPr>
        <w:t>供货方应提出详细的培训计划，提供培训教材。技术培训的内容必须覆盖产品的安装、日常操作和管理维护，以及基本的故障诊断与排错，并保证培训效果。</w:t>
      </w:r>
    </w:p>
    <w:p w14:paraId="31A836CF">
      <w:pPr>
        <w:spacing w:line="360" w:lineRule="auto"/>
        <w:ind w:firstLine="525" w:firstLineChars="250"/>
        <w:rPr>
          <w:rFonts w:ascii="宋体" w:hAnsi="宋体" w:cs="宋体"/>
          <w:szCs w:val="21"/>
        </w:rPr>
      </w:pPr>
    </w:p>
    <w:p w14:paraId="54AA2CB3">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14:paraId="58DBF28D">
      <w:pPr>
        <w:spacing w:line="240" w:lineRule="auto"/>
        <w:ind w:firstLine="525" w:firstLineChars="250"/>
        <w:rPr>
          <w:rFonts w:hint="eastAsia" w:ascii="宋体" w:hAnsi="宋体" w:cs="宋体"/>
          <w:szCs w:val="21"/>
        </w:rPr>
      </w:pPr>
      <w:r>
        <w:rPr>
          <w:rFonts w:hint="eastAsia" w:ascii="宋体" w:hAnsi="宋体" w:cs="宋体"/>
          <w:szCs w:val="21"/>
        </w:rPr>
        <w:t>甲方将按如下方式向乙方支付合同费用：</w:t>
      </w:r>
    </w:p>
    <w:p w14:paraId="4AB6628A">
      <w:pPr>
        <w:spacing w:line="240" w:lineRule="auto"/>
        <w:ind w:firstLine="525" w:firstLineChars="250"/>
        <w:rPr>
          <w:rFonts w:hint="eastAsia" w:ascii="宋体" w:hAnsi="宋体" w:cs="宋体"/>
          <w:szCs w:val="21"/>
        </w:rPr>
      </w:pPr>
      <w:r>
        <w:rPr>
          <w:rFonts w:hint="eastAsia" w:ascii="宋体" w:hAnsi="宋体" w:cs="宋体"/>
          <w:szCs w:val="21"/>
        </w:rPr>
        <w:t>(一)</w:t>
      </w:r>
      <w:r>
        <w:rPr>
          <w:rFonts w:hint="eastAsia" w:ascii="宋体" w:hAnsi="宋体" w:cs="宋体"/>
          <w:szCs w:val="21"/>
        </w:rPr>
        <w:tab/>
      </w:r>
      <w:r>
        <w:rPr>
          <w:rFonts w:hint="eastAsia" w:ascii="宋体" w:hAnsi="宋体" w:cs="宋体"/>
          <w:szCs w:val="21"/>
        </w:rPr>
        <w:t>合同签订后，甲方在收到乙方开具相应金额正式发票后，向乙方支付合同中软件金额的30%。</w:t>
      </w:r>
    </w:p>
    <w:p w14:paraId="64871C89">
      <w:pPr>
        <w:spacing w:line="240" w:lineRule="auto"/>
        <w:ind w:firstLine="525" w:firstLineChars="250"/>
        <w:rPr>
          <w:rFonts w:hint="eastAsia" w:ascii="宋体" w:hAnsi="宋体" w:cs="宋体"/>
          <w:szCs w:val="21"/>
        </w:rPr>
      </w:pPr>
      <w:r>
        <w:rPr>
          <w:rFonts w:hint="eastAsia" w:ascii="宋体" w:hAnsi="宋体" w:cs="宋体"/>
          <w:szCs w:val="21"/>
        </w:rPr>
        <w:t>(二)</w:t>
      </w:r>
      <w:r>
        <w:rPr>
          <w:rFonts w:hint="eastAsia" w:ascii="宋体" w:hAnsi="宋体" w:cs="宋体"/>
          <w:szCs w:val="21"/>
        </w:rPr>
        <w:tab/>
      </w:r>
      <w:r>
        <w:rPr>
          <w:rFonts w:hint="eastAsia" w:ascii="宋体" w:hAnsi="宋体" w:cs="宋体"/>
          <w:szCs w:val="21"/>
        </w:rPr>
        <w:t>合同软件验收通过后，甲方在收到乙方开具相应金额正式发票后，向乙方支付合同中软件金额的</w:t>
      </w:r>
      <w:r>
        <w:rPr>
          <w:rFonts w:hint="eastAsia" w:ascii="宋体" w:hAnsi="宋体" w:cs="宋体"/>
          <w:szCs w:val="21"/>
          <w:lang w:val="en-US" w:eastAsia="zh-CN"/>
        </w:rPr>
        <w:t>70</w:t>
      </w:r>
      <w:r>
        <w:rPr>
          <w:rFonts w:hint="eastAsia" w:ascii="宋体" w:hAnsi="宋体" w:cs="宋体"/>
          <w:szCs w:val="21"/>
        </w:rPr>
        <w:t>%。</w:t>
      </w:r>
    </w:p>
    <w:p w14:paraId="0BA13E02">
      <w:pPr>
        <w:spacing w:line="240" w:lineRule="auto"/>
        <w:ind w:firstLine="525" w:firstLineChars="250"/>
        <w:rPr>
          <w:rFonts w:hint="eastAsia" w:ascii="宋体" w:hAnsi="宋体" w:cs="宋体"/>
          <w:szCs w:val="21"/>
        </w:rPr>
      </w:pPr>
      <w:r>
        <w:rPr>
          <w:rFonts w:hint="eastAsia" w:ascii="宋体" w:hAnsi="宋体" w:cs="宋体"/>
          <w:szCs w:val="21"/>
        </w:rPr>
        <w:t>(三)</w:t>
      </w:r>
      <w:r>
        <w:rPr>
          <w:rFonts w:hint="eastAsia" w:ascii="宋体" w:hAnsi="宋体" w:cs="宋体"/>
          <w:szCs w:val="21"/>
        </w:rPr>
        <w:tab/>
      </w:r>
      <w:r>
        <w:rPr>
          <w:rFonts w:hint="eastAsia" w:ascii="宋体" w:hAnsi="宋体" w:cs="宋体"/>
          <w:szCs w:val="21"/>
        </w:rPr>
        <w:t>合同所有设备（产品）运至甲方指定货运详细地址、开箱合格运转正常，并经最终用户签字验收（加电验收），且甲方在收到乙方开具相应金额正式发票后，向乙方支付至硬件结算审核价的</w:t>
      </w:r>
      <w:r>
        <w:rPr>
          <w:rFonts w:hint="eastAsia" w:ascii="宋体" w:hAnsi="宋体" w:cs="宋体"/>
          <w:szCs w:val="21"/>
          <w:lang w:val="en-US" w:eastAsia="zh-CN"/>
        </w:rPr>
        <w:t>100</w:t>
      </w:r>
      <w:r>
        <w:rPr>
          <w:rFonts w:hint="eastAsia" w:ascii="宋体" w:hAnsi="宋体" w:cs="宋体"/>
          <w:szCs w:val="21"/>
        </w:rPr>
        <w:t>%。</w:t>
      </w:r>
    </w:p>
    <w:p w14:paraId="049AF761">
      <w:pPr>
        <w:spacing w:line="240" w:lineRule="auto"/>
        <w:ind w:firstLine="525" w:firstLineChars="250"/>
        <w:rPr>
          <w:rFonts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55DB8">
    <w:pPr>
      <w:pStyle w:val="17"/>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9</w:t>
    </w:r>
    <w:r>
      <w:rPr>
        <w:caps/>
        <w:color w:val="5B9BD5"/>
      </w:rPr>
      <w:fldChar w:fldCharType="end"/>
    </w:r>
  </w:p>
  <w:p w14:paraId="3EFFFAED">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C62E76E"/>
    <w:multiLevelType w:val="singleLevel"/>
    <w:tmpl w:val="3C62E76E"/>
    <w:lvl w:ilvl="0" w:tentative="0">
      <w:start w:val="1"/>
      <w:numFmt w:val="decimal"/>
      <w:suff w:val="nothing"/>
      <w:lvlText w:val="%1、"/>
      <w:lvlJc w:val="left"/>
    </w:lvl>
  </w:abstractNum>
  <w:abstractNum w:abstractNumId="2">
    <w:nsid w:val="3EBB3C91"/>
    <w:multiLevelType w:val="multilevel"/>
    <w:tmpl w:val="3EBB3C91"/>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pStyle w:val="58"/>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lvlRestart w:val="1"/>
      <w:pStyle w:val="52"/>
      <w:isLgl/>
      <w:suff w:val="space"/>
      <w:lvlText w:val="图 %1.%7 "/>
      <w:lvlJc w:val="left"/>
      <w:pPr>
        <w:ind w:left="0" w:firstLine="0"/>
      </w:pPr>
      <w:rPr>
        <w:rFonts w:hint="eastAsia"/>
      </w:rPr>
    </w:lvl>
    <w:lvl w:ilvl="7" w:tentative="0">
      <w:start w:val="1"/>
      <w:numFmt w:val="decimal"/>
      <w:lvlRestart w:val="1"/>
      <w:pStyle w:val="6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7B61B306"/>
    <w:multiLevelType w:val="singleLevel"/>
    <w:tmpl w:val="7B61B306"/>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lMTk4NmFhMjY5NmIzN2Y2OGU5M2RiZWMzZjIwOWYifQ=="/>
  </w:docVars>
  <w:rsids>
    <w:rsidRoot w:val="00303343"/>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2D29"/>
    <w:rsid w:val="00164878"/>
    <w:rsid w:val="00164C38"/>
    <w:rsid w:val="00165091"/>
    <w:rsid w:val="00171903"/>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48B7990"/>
    <w:rsid w:val="069F5975"/>
    <w:rsid w:val="07A86AAB"/>
    <w:rsid w:val="07F615C4"/>
    <w:rsid w:val="089D3789"/>
    <w:rsid w:val="0F3D0D9C"/>
    <w:rsid w:val="0FAE09D7"/>
    <w:rsid w:val="1142587A"/>
    <w:rsid w:val="118C6B2A"/>
    <w:rsid w:val="14ED4E3D"/>
    <w:rsid w:val="167504A0"/>
    <w:rsid w:val="189F7A56"/>
    <w:rsid w:val="19966AE6"/>
    <w:rsid w:val="1A231FC1"/>
    <w:rsid w:val="1B1C713C"/>
    <w:rsid w:val="1D6F6BEA"/>
    <w:rsid w:val="1EC9216D"/>
    <w:rsid w:val="204F1D62"/>
    <w:rsid w:val="22370D00"/>
    <w:rsid w:val="227B5090"/>
    <w:rsid w:val="239C706C"/>
    <w:rsid w:val="2406210F"/>
    <w:rsid w:val="24DC0A1C"/>
    <w:rsid w:val="27617974"/>
    <w:rsid w:val="27A37603"/>
    <w:rsid w:val="27D078D7"/>
    <w:rsid w:val="28F65471"/>
    <w:rsid w:val="2B8176EA"/>
    <w:rsid w:val="2C106849"/>
    <w:rsid w:val="2E905A1F"/>
    <w:rsid w:val="336456CD"/>
    <w:rsid w:val="34FC3E0F"/>
    <w:rsid w:val="35C81F43"/>
    <w:rsid w:val="379A790F"/>
    <w:rsid w:val="39FC21BB"/>
    <w:rsid w:val="3BCC29FB"/>
    <w:rsid w:val="3BDD7DCA"/>
    <w:rsid w:val="3C8804B8"/>
    <w:rsid w:val="414E449D"/>
    <w:rsid w:val="42200080"/>
    <w:rsid w:val="42402E61"/>
    <w:rsid w:val="4258464E"/>
    <w:rsid w:val="429775D6"/>
    <w:rsid w:val="43C57FCB"/>
    <w:rsid w:val="44C31474"/>
    <w:rsid w:val="45D40BBE"/>
    <w:rsid w:val="468772B0"/>
    <w:rsid w:val="46B81B60"/>
    <w:rsid w:val="46EE5581"/>
    <w:rsid w:val="47C6205A"/>
    <w:rsid w:val="488C513A"/>
    <w:rsid w:val="4A862596"/>
    <w:rsid w:val="4D986247"/>
    <w:rsid w:val="4DAD1CF2"/>
    <w:rsid w:val="501C315F"/>
    <w:rsid w:val="514E4BC2"/>
    <w:rsid w:val="51AF590D"/>
    <w:rsid w:val="54717DB0"/>
    <w:rsid w:val="54D9517B"/>
    <w:rsid w:val="56CA37AC"/>
    <w:rsid w:val="574A6D26"/>
    <w:rsid w:val="577218B7"/>
    <w:rsid w:val="58896EB8"/>
    <w:rsid w:val="58E32A6C"/>
    <w:rsid w:val="5C16336B"/>
    <w:rsid w:val="5C9C18B0"/>
    <w:rsid w:val="5D635F29"/>
    <w:rsid w:val="5DD92690"/>
    <w:rsid w:val="60313509"/>
    <w:rsid w:val="60AA3E6F"/>
    <w:rsid w:val="60B314D0"/>
    <w:rsid w:val="62EF1C6C"/>
    <w:rsid w:val="64744CB0"/>
    <w:rsid w:val="68792AA5"/>
    <w:rsid w:val="6B0074AE"/>
    <w:rsid w:val="6E1F7C4B"/>
    <w:rsid w:val="6FF670D1"/>
    <w:rsid w:val="72084E9A"/>
    <w:rsid w:val="73F935BC"/>
    <w:rsid w:val="74B03CF2"/>
    <w:rsid w:val="74F636CF"/>
    <w:rsid w:val="769B008A"/>
    <w:rsid w:val="774D38B2"/>
    <w:rsid w:val="782A3DBC"/>
    <w:rsid w:val="7A831561"/>
    <w:rsid w:val="7AEA5977"/>
    <w:rsid w:val="7AFD7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autoRedefine/>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8"/>
    <w:autoRedefine/>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9"/>
    <w:autoRedefine/>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30"/>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31"/>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2"/>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3"/>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4"/>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5"/>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6"/>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7"/>
    <w:autoRedefine/>
    <w:unhideWhenUsed/>
    <w:qFormat/>
    <w:uiPriority w:val="0"/>
    <w:pPr>
      <w:jc w:val="left"/>
    </w:pPr>
    <w:rPr>
      <w:kern w:val="0"/>
      <w:sz w:val="20"/>
      <w:lang w:val="zh-CN" w:eastAsia="zh-CN"/>
    </w:rPr>
  </w:style>
  <w:style w:type="paragraph" w:styleId="13">
    <w:name w:val="Body Text"/>
    <w:basedOn w:val="1"/>
    <w:next w:val="14"/>
    <w:link w:val="68"/>
    <w:autoRedefine/>
    <w:qFormat/>
    <w:uiPriority w:val="0"/>
    <w:pPr>
      <w:spacing w:after="120"/>
    </w:pPr>
  </w:style>
  <w:style w:type="paragraph" w:styleId="14">
    <w:name w:val="Quote"/>
    <w:next w:val="1"/>
    <w:link w:val="69"/>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Plain Text"/>
    <w:basedOn w:val="1"/>
    <w:link w:val="38"/>
    <w:autoRedefine/>
    <w:qFormat/>
    <w:uiPriority w:val="0"/>
    <w:rPr>
      <w:rFonts w:ascii="Calibri" w:hAnsi="Courier New"/>
      <w:szCs w:val="20"/>
      <w:lang w:val="zh-CN" w:eastAsia="zh-CN"/>
    </w:rPr>
  </w:style>
  <w:style w:type="paragraph" w:styleId="16">
    <w:name w:val="Balloon Text"/>
    <w:basedOn w:val="1"/>
    <w:link w:val="39"/>
    <w:autoRedefine/>
    <w:qFormat/>
    <w:uiPriority w:val="0"/>
    <w:rPr>
      <w:sz w:val="18"/>
      <w:szCs w:val="18"/>
      <w:lang w:val="zh-CN" w:eastAsia="zh-CN"/>
    </w:rPr>
  </w:style>
  <w:style w:type="paragraph" w:styleId="17">
    <w:name w:val="footer"/>
    <w:basedOn w:val="1"/>
    <w:link w:val="40"/>
    <w:autoRedefine/>
    <w:qFormat/>
    <w:uiPriority w:val="0"/>
    <w:pPr>
      <w:tabs>
        <w:tab w:val="center" w:pos="4153"/>
        <w:tab w:val="right" w:pos="8306"/>
      </w:tabs>
      <w:snapToGrid w:val="0"/>
      <w:jc w:val="left"/>
    </w:pPr>
    <w:rPr>
      <w:sz w:val="18"/>
      <w:szCs w:val="18"/>
      <w:lang w:val="zh-CN" w:eastAsia="zh-CN"/>
    </w:rPr>
  </w:style>
  <w:style w:type="paragraph" w:styleId="18">
    <w:name w:val="header"/>
    <w:basedOn w:val="1"/>
    <w:link w:val="41"/>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9">
    <w:name w:val="Subtitle"/>
    <w:basedOn w:val="1"/>
    <w:next w:val="1"/>
    <w:link w:val="66"/>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2">
    <w:name w:val="Table Grid"/>
    <w:basedOn w:val="21"/>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0"/>
    <w:rPr>
      <w:b/>
    </w:rPr>
  </w:style>
  <w:style w:type="character" w:styleId="25">
    <w:name w:val="Hyperlink"/>
    <w:autoRedefine/>
    <w:qFormat/>
    <w:uiPriority w:val="0"/>
    <w:rPr>
      <w:color w:val="0563C1"/>
      <w:u w:val="single"/>
    </w:rPr>
  </w:style>
  <w:style w:type="character" w:styleId="26">
    <w:name w:val="annotation reference"/>
    <w:autoRedefine/>
    <w:unhideWhenUsed/>
    <w:qFormat/>
    <w:uiPriority w:val="99"/>
    <w:rPr>
      <w:sz w:val="21"/>
      <w:szCs w:val="21"/>
    </w:rPr>
  </w:style>
  <w:style w:type="character" w:customStyle="1" w:styleId="27">
    <w:name w:val="标题 1 字符"/>
    <w:link w:val="2"/>
    <w:autoRedefine/>
    <w:qFormat/>
    <w:uiPriority w:val="0"/>
    <w:rPr>
      <w:b/>
      <w:bCs/>
      <w:kern w:val="44"/>
      <w:sz w:val="44"/>
      <w:szCs w:val="44"/>
      <w:lang w:val="zh-CN" w:eastAsia="zh-CN"/>
    </w:rPr>
  </w:style>
  <w:style w:type="character" w:customStyle="1" w:styleId="28">
    <w:name w:val="标题 2 字符"/>
    <w:link w:val="3"/>
    <w:autoRedefine/>
    <w:qFormat/>
    <w:uiPriority w:val="0"/>
    <w:rPr>
      <w:rFonts w:ascii="等线 Light" w:hAnsi="等线 Light" w:eastAsia="等线 Light" w:cs="Times New Roman"/>
      <w:b/>
      <w:bCs/>
      <w:kern w:val="2"/>
      <w:sz w:val="32"/>
      <w:szCs w:val="32"/>
    </w:rPr>
  </w:style>
  <w:style w:type="character" w:customStyle="1" w:styleId="29">
    <w:name w:val="标题 3 字符"/>
    <w:link w:val="4"/>
    <w:autoRedefine/>
    <w:qFormat/>
    <w:uiPriority w:val="0"/>
    <w:rPr>
      <w:b/>
      <w:bCs/>
      <w:kern w:val="2"/>
      <w:sz w:val="30"/>
      <w:szCs w:val="30"/>
    </w:rPr>
  </w:style>
  <w:style w:type="character" w:customStyle="1" w:styleId="30">
    <w:name w:val="标题 4 字符"/>
    <w:link w:val="5"/>
    <w:autoRedefine/>
    <w:qFormat/>
    <w:uiPriority w:val="0"/>
    <w:rPr>
      <w:rFonts w:ascii="宋体" w:hAnsi="宋体"/>
      <w:b/>
      <w:bCs/>
      <w:kern w:val="2"/>
      <w:sz w:val="28"/>
      <w:szCs w:val="28"/>
    </w:rPr>
  </w:style>
  <w:style w:type="character" w:customStyle="1" w:styleId="31">
    <w:name w:val="标题 5 字符"/>
    <w:link w:val="6"/>
    <w:autoRedefine/>
    <w:qFormat/>
    <w:uiPriority w:val="0"/>
    <w:rPr>
      <w:b/>
      <w:bCs/>
      <w:kern w:val="2"/>
      <w:sz w:val="28"/>
      <w:szCs w:val="28"/>
    </w:rPr>
  </w:style>
  <w:style w:type="character" w:customStyle="1" w:styleId="32">
    <w:name w:val="标题 6 字符"/>
    <w:link w:val="7"/>
    <w:autoRedefine/>
    <w:semiHidden/>
    <w:qFormat/>
    <w:uiPriority w:val="0"/>
    <w:rPr>
      <w:rFonts w:ascii="等线 Light" w:hAnsi="等线 Light" w:eastAsia="等线 Light"/>
      <w:b/>
      <w:bCs/>
      <w:kern w:val="2"/>
      <w:sz w:val="24"/>
      <w:szCs w:val="24"/>
    </w:rPr>
  </w:style>
  <w:style w:type="character" w:customStyle="1" w:styleId="33">
    <w:name w:val="标题 7 字符"/>
    <w:link w:val="8"/>
    <w:autoRedefine/>
    <w:semiHidden/>
    <w:qFormat/>
    <w:uiPriority w:val="0"/>
    <w:rPr>
      <w:b/>
      <w:bCs/>
      <w:kern w:val="2"/>
      <w:sz w:val="24"/>
      <w:szCs w:val="24"/>
    </w:rPr>
  </w:style>
  <w:style w:type="character" w:customStyle="1" w:styleId="34">
    <w:name w:val="标题 8 字符"/>
    <w:link w:val="9"/>
    <w:autoRedefine/>
    <w:semiHidden/>
    <w:qFormat/>
    <w:uiPriority w:val="0"/>
    <w:rPr>
      <w:rFonts w:ascii="等线 Light" w:hAnsi="等线 Light" w:eastAsia="等线 Light"/>
      <w:kern w:val="2"/>
      <w:sz w:val="24"/>
      <w:szCs w:val="24"/>
    </w:rPr>
  </w:style>
  <w:style w:type="character" w:customStyle="1" w:styleId="35">
    <w:name w:val="标题 9 字符"/>
    <w:link w:val="10"/>
    <w:autoRedefine/>
    <w:semiHidden/>
    <w:qFormat/>
    <w:uiPriority w:val="0"/>
    <w:rPr>
      <w:rFonts w:ascii="等线 Light" w:hAnsi="等线 Light" w:eastAsia="等线 Light"/>
      <w:kern w:val="2"/>
      <w:sz w:val="21"/>
      <w:szCs w:val="21"/>
    </w:rPr>
  </w:style>
  <w:style w:type="character" w:customStyle="1" w:styleId="36">
    <w:name w:val="正文缩进 字符"/>
    <w:link w:val="11"/>
    <w:autoRedefine/>
    <w:qFormat/>
    <w:uiPriority w:val="99"/>
    <w:rPr>
      <w:spacing w:val="8"/>
      <w:kern w:val="2"/>
      <w:sz w:val="24"/>
      <w:lang w:val="en-US" w:eastAsia="zh-CN"/>
    </w:rPr>
  </w:style>
  <w:style w:type="character" w:customStyle="1" w:styleId="37">
    <w:name w:val="批注文字 字符1"/>
    <w:link w:val="12"/>
    <w:autoRedefine/>
    <w:qFormat/>
    <w:uiPriority w:val="0"/>
    <w:rPr>
      <w:szCs w:val="24"/>
    </w:rPr>
  </w:style>
  <w:style w:type="character" w:customStyle="1" w:styleId="38">
    <w:name w:val="纯文本 字符"/>
    <w:link w:val="15"/>
    <w:autoRedefine/>
    <w:qFormat/>
    <w:uiPriority w:val="0"/>
    <w:rPr>
      <w:rFonts w:ascii="Calibri" w:hAnsi="Courier New"/>
      <w:kern w:val="2"/>
      <w:sz w:val="21"/>
    </w:rPr>
  </w:style>
  <w:style w:type="character" w:customStyle="1" w:styleId="39">
    <w:name w:val="批注框文本 字符"/>
    <w:link w:val="16"/>
    <w:autoRedefine/>
    <w:qFormat/>
    <w:uiPriority w:val="0"/>
    <w:rPr>
      <w:kern w:val="2"/>
      <w:sz w:val="18"/>
      <w:szCs w:val="18"/>
    </w:rPr>
  </w:style>
  <w:style w:type="character" w:customStyle="1" w:styleId="40">
    <w:name w:val="页脚 字符1"/>
    <w:link w:val="17"/>
    <w:qFormat/>
    <w:uiPriority w:val="0"/>
    <w:rPr>
      <w:kern w:val="2"/>
      <w:sz w:val="18"/>
      <w:szCs w:val="18"/>
    </w:rPr>
  </w:style>
  <w:style w:type="character" w:customStyle="1" w:styleId="41">
    <w:name w:val="页眉 字符"/>
    <w:link w:val="18"/>
    <w:qFormat/>
    <w:uiPriority w:val="0"/>
    <w:rPr>
      <w:kern w:val="2"/>
      <w:sz w:val="18"/>
      <w:szCs w:val="18"/>
    </w:rPr>
  </w:style>
  <w:style w:type="character" w:customStyle="1" w:styleId="42">
    <w:name w:val="已访问的超链接1"/>
    <w:autoRedefine/>
    <w:qFormat/>
    <w:uiPriority w:val="0"/>
    <w:rPr>
      <w:color w:val="800080"/>
      <w:u w:val="single"/>
    </w:rPr>
  </w:style>
  <w:style w:type="character" w:customStyle="1" w:styleId="43">
    <w:name w:val="正文（首行缩进2字符） Char"/>
    <w:link w:val="44"/>
    <w:autoRedefine/>
    <w:qFormat/>
    <w:uiPriority w:val="0"/>
    <w:rPr>
      <w:kern w:val="2"/>
      <w:sz w:val="24"/>
      <w:szCs w:val="24"/>
    </w:rPr>
  </w:style>
  <w:style w:type="paragraph" w:customStyle="1" w:styleId="44">
    <w:name w:val="正文（首行缩进2字符）"/>
    <w:basedOn w:val="1"/>
    <w:link w:val="43"/>
    <w:autoRedefine/>
    <w:qFormat/>
    <w:uiPriority w:val="0"/>
    <w:pPr>
      <w:spacing w:line="360" w:lineRule="auto"/>
      <w:ind w:firstLine="480" w:firstLineChars="200"/>
    </w:pPr>
    <w:rPr>
      <w:sz w:val="24"/>
      <w:lang w:val="zh-CN" w:eastAsia="zh-CN"/>
    </w:rPr>
  </w:style>
  <w:style w:type="character" w:customStyle="1" w:styleId="45">
    <w:name w:val="段落 Char1"/>
    <w:link w:val="46"/>
    <w:autoRedefine/>
    <w:qFormat/>
    <w:uiPriority w:val="0"/>
    <w:rPr>
      <w:rFonts w:eastAsia="仿宋_GB2312"/>
      <w:sz w:val="24"/>
      <w:szCs w:val="24"/>
      <w:lang w:val="en-US" w:eastAsia="zh-CN" w:bidi="ar-SA"/>
    </w:rPr>
  </w:style>
  <w:style w:type="paragraph" w:customStyle="1" w:styleId="46">
    <w:name w:val="段落"/>
    <w:link w:val="45"/>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autoRedefine/>
    <w:qFormat/>
    <w:uiPriority w:val="0"/>
    <w:rPr>
      <w:rFonts w:ascii="Arial" w:hAnsi="Arial"/>
      <w:sz w:val="21"/>
      <w:szCs w:val="21"/>
      <w:lang w:val="en-US" w:eastAsia="zh-CN" w:bidi="ar-SA"/>
    </w:rPr>
  </w:style>
  <w:style w:type="paragraph" w:customStyle="1" w:styleId="48">
    <w:name w:val="正文（安华金和）"/>
    <w:link w:val="47"/>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autoRedefine/>
    <w:qFormat/>
    <w:uiPriority w:val="99"/>
  </w:style>
  <w:style w:type="character" w:customStyle="1" w:styleId="50">
    <w:name w:val="列出段落 字符"/>
    <w:link w:val="51"/>
    <w:autoRedefine/>
    <w:qFormat/>
    <w:uiPriority w:val="34"/>
    <w:rPr>
      <w:rFonts w:ascii="等线" w:hAnsi="等线" w:eastAsia="等线"/>
      <w:kern w:val="2"/>
      <w:sz w:val="21"/>
      <w:szCs w:val="22"/>
    </w:rPr>
  </w:style>
  <w:style w:type="paragraph" w:styleId="51">
    <w:name w:val="List Paragraph"/>
    <w:basedOn w:val="1"/>
    <w:link w:val="50"/>
    <w:autoRedefine/>
    <w:qFormat/>
    <w:uiPriority w:val="34"/>
    <w:pPr>
      <w:ind w:firstLine="420" w:firstLineChars="200"/>
    </w:pPr>
    <w:rPr>
      <w:rFonts w:ascii="等线" w:hAnsi="等线" w:eastAsia="等线"/>
      <w:szCs w:val="22"/>
      <w:lang w:val="zh-CN" w:eastAsia="zh-CN"/>
    </w:rPr>
  </w:style>
  <w:style w:type="paragraph" w:customStyle="1" w:styleId="52">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3">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4">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autoRedefine/>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8">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59">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0">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1">
    <w:name w:val="彩色列表 - 着色 11"/>
    <w:basedOn w:val="1"/>
    <w:autoRedefine/>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autoRedefine/>
    <w:qFormat/>
    <w:uiPriority w:val="0"/>
    <w:pPr>
      <w:numPr>
        <w:ilvl w:val="7"/>
      </w:numPr>
    </w:pPr>
  </w:style>
  <w:style w:type="paragraph" w:customStyle="1" w:styleId="63">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4">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autoRedefine/>
    <w:qFormat/>
    <w:uiPriority w:val="99"/>
    <w:rPr>
      <w:kern w:val="2"/>
      <w:sz w:val="21"/>
      <w:szCs w:val="24"/>
    </w:rPr>
  </w:style>
  <w:style w:type="character" w:customStyle="1" w:styleId="66">
    <w:name w:val="副标题 字符"/>
    <w:link w:val="19"/>
    <w:autoRedefine/>
    <w:qFormat/>
    <w:uiPriority w:val="0"/>
    <w:rPr>
      <w:rFonts w:ascii="Cambria" w:hAnsi="Cambria"/>
      <w:b/>
      <w:bCs/>
      <w:kern w:val="28"/>
      <w:sz w:val="32"/>
      <w:szCs w:val="32"/>
      <w:lang w:eastAsia="en-US"/>
    </w:rPr>
  </w:style>
  <w:style w:type="paragraph" w:customStyle="1" w:styleId="67">
    <w:name w:val="Other|1"/>
    <w:basedOn w:val="1"/>
    <w:autoRedefine/>
    <w:qFormat/>
    <w:uiPriority w:val="0"/>
    <w:pPr>
      <w:jc w:val="center"/>
    </w:pPr>
    <w:rPr>
      <w:rFonts w:ascii="宋体" w:hAnsi="宋体" w:cs="宋体"/>
      <w:sz w:val="22"/>
      <w:szCs w:val="22"/>
    </w:rPr>
  </w:style>
  <w:style w:type="character" w:customStyle="1" w:styleId="68">
    <w:name w:val="正文文本 字符"/>
    <w:basedOn w:val="23"/>
    <w:link w:val="13"/>
    <w:autoRedefine/>
    <w:qFormat/>
    <w:uiPriority w:val="0"/>
    <w:rPr>
      <w:kern w:val="2"/>
      <w:sz w:val="21"/>
      <w:szCs w:val="24"/>
    </w:rPr>
  </w:style>
  <w:style w:type="character" w:customStyle="1" w:styleId="69">
    <w:name w:val="引用 字符"/>
    <w:basedOn w:val="23"/>
    <w:link w:val="14"/>
    <w:autoRedefine/>
    <w:qFormat/>
    <w:uiPriority w:val="0"/>
    <w:rPr>
      <w:rFonts w:ascii="Calibri" w:hAnsi="Calibri"/>
      <w:i/>
      <w:sz w:val="21"/>
    </w:rPr>
  </w:style>
  <w:style w:type="paragraph" w:customStyle="1" w:styleId="70">
    <w:name w:val="列出段落1"/>
    <w:basedOn w:val="1"/>
    <w:autoRedefine/>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4055</Words>
  <Characters>4883</Characters>
  <Lines>50</Lines>
  <Paragraphs>14</Paragraphs>
  <TotalTime>3</TotalTime>
  <ScaleCrop>false</ScaleCrop>
  <LinksUpToDate>false</LinksUpToDate>
  <CharactersWithSpaces>5040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2022-01-06T02:43:00Z</dcterms:created>
  <dc:creator>陈永辉</dc:creator>
  <cp:lastModifiedBy>Ben</cp:lastModifiedBy>
  <dcterms:modified xsi:type="dcterms:W3CDTF">2024-12-18T03:29:23Z</dcterms:modified>
  <dc:title>1</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E6BF652D54F944798887341195E59480</vt:lpwstr>
  </property>
</Properties>
</file>