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ECE" w:rsidRPr="00D16F65" w:rsidRDefault="002732C7" w:rsidP="00EF5492">
      <w:pPr>
        <w:jc w:val="center"/>
      </w:pPr>
      <w:bookmarkStart w:id="0" w:name="_GoBack"/>
      <w:r w:rsidRPr="00D16F65">
        <w:rPr>
          <w:rFonts w:hint="eastAsia"/>
        </w:rPr>
        <w:t>广东省人民医院</w:t>
      </w:r>
      <w:r w:rsidR="00793CE8" w:rsidRPr="00793CE8">
        <w:rPr>
          <w:rFonts w:hint="eastAsia"/>
        </w:rPr>
        <w:t>网页防篡改</w:t>
      </w:r>
      <w:proofErr w:type="gramStart"/>
      <w:r w:rsidR="00793CE8" w:rsidRPr="00793CE8">
        <w:rPr>
          <w:rFonts w:hint="eastAsia"/>
        </w:rPr>
        <w:t>系统维保项目</w:t>
      </w:r>
      <w:proofErr w:type="gramEnd"/>
      <w:r w:rsidR="00793CE8" w:rsidRPr="00793CE8">
        <w:rPr>
          <w:rFonts w:hint="eastAsia"/>
        </w:rPr>
        <w:t>（</w:t>
      </w:r>
      <w:r w:rsidR="00793CE8" w:rsidRPr="00793CE8">
        <w:t xml:space="preserve"> 2025-2026年）</w:t>
      </w:r>
      <w:bookmarkEnd w:id="0"/>
      <w:r w:rsidR="00574846" w:rsidRPr="00D16F65">
        <w:rPr>
          <w:rFonts w:hint="eastAsia"/>
        </w:rPr>
        <w:t>需求</w:t>
      </w:r>
    </w:p>
    <w:p w:rsidR="00D16F65" w:rsidRPr="00D16F65" w:rsidRDefault="00D16F65" w:rsidP="00EF5492"/>
    <w:p w:rsidR="00163ECE" w:rsidRPr="00D16F65" w:rsidRDefault="00D16F65" w:rsidP="00EF5492">
      <w:r w:rsidRPr="00D16F65">
        <w:rPr>
          <w:rFonts w:hint="eastAsia"/>
        </w:rPr>
        <w:t>一、</w:t>
      </w:r>
      <w:r w:rsidR="00574846" w:rsidRPr="00D16F65">
        <w:rPr>
          <w:rFonts w:hint="eastAsia"/>
        </w:rPr>
        <w:t>项目名称：</w:t>
      </w:r>
    </w:p>
    <w:p w:rsidR="00163ECE" w:rsidRPr="00D16F65" w:rsidRDefault="002969CE" w:rsidP="00EF5492">
      <w:pPr>
        <w:ind w:firstLineChars="200" w:firstLine="560"/>
      </w:pPr>
      <w:r w:rsidRPr="002969CE">
        <w:rPr>
          <w:rFonts w:hint="eastAsia"/>
        </w:rPr>
        <w:t>广东省人民医院</w:t>
      </w:r>
      <w:r w:rsidR="00793CE8" w:rsidRPr="00793CE8">
        <w:rPr>
          <w:rFonts w:hint="eastAsia"/>
        </w:rPr>
        <w:t>网页防篡改</w:t>
      </w:r>
      <w:proofErr w:type="gramStart"/>
      <w:r w:rsidR="00793CE8" w:rsidRPr="00793CE8">
        <w:rPr>
          <w:rFonts w:hint="eastAsia"/>
        </w:rPr>
        <w:t>系统维保项目</w:t>
      </w:r>
      <w:proofErr w:type="gramEnd"/>
      <w:r w:rsidR="00793CE8" w:rsidRPr="00793CE8">
        <w:rPr>
          <w:rFonts w:hint="eastAsia"/>
        </w:rPr>
        <w:t>（</w:t>
      </w:r>
      <w:r w:rsidR="00793CE8" w:rsidRPr="00793CE8">
        <w:t xml:space="preserve"> 2025-2026年）</w:t>
      </w:r>
    </w:p>
    <w:p w:rsidR="00163ECE" w:rsidRPr="00D16F65" w:rsidRDefault="00D16F65" w:rsidP="00EF5492">
      <w:r w:rsidRPr="00D16F65">
        <w:rPr>
          <w:rFonts w:hint="eastAsia"/>
        </w:rPr>
        <w:t>二、项目要求</w:t>
      </w:r>
    </w:p>
    <w:p w:rsidR="00163ECE" w:rsidRPr="00D16F65" w:rsidRDefault="00C60DFE" w:rsidP="00EF5492">
      <w:pPr>
        <w:ind w:firstLineChars="200" w:firstLine="560"/>
      </w:pPr>
      <w:r w:rsidRPr="00C60DFE">
        <w:rPr>
          <w:rFonts w:hint="eastAsia"/>
        </w:rPr>
        <w:t>为保障</w:t>
      </w:r>
      <w:proofErr w:type="gramStart"/>
      <w:r w:rsidRPr="00C60DFE">
        <w:rPr>
          <w:rFonts w:hint="eastAsia"/>
        </w:rPr>
        <w:t>医院官网系统</w:t>
      </w:r>
      <w:proofErr w:type="gramEnd"/>
      <w:r w:rsidRPr="00C60DFE">
        <w:rPr>
          <w:rFonts w:hint="eastAsia"/>
        </w:rPr>
        <w:t>的安全，</w:t>
      </w:r>
      <w:proofErr w:type="gramStart"/>
      <w:r w:rsidRPr="00C60DFE">
        <w:rPr>
          <w:rFonts w:hint="eastAsia"/>
        </w:rPr>
        <w:t>防止官网内容</w:t>
      </w:r>
      <w:proofErr w:type="gramEnd"/>
      <w:r w:rsidRPr="00C60DFE">
        <w:rPr>
          <w:rFonts w:hint="eastAsia"/>
        </w:rPr>
        <w:t>被非法篡改，</w:t>
      </w:r>
      <w:r w:rsidR="00711D22">
        <w:rPr>
          <w:rFonts w:hint="eastAsia"/>
        </w:rPr>
        <w:t>我院</w:t>
      </w:r>
      <w:r w:rsidRPr="00C60DFE">
        <w:rPr>
          <w:rFonts w:hint="eastAsia"/>
        </w:rPr>
        <w:t>需要采购网页防篡改系统</w:t>
      </w:r>
      <w:r w:rsidR="00711D22" w:rsidRPr="00793CE8">
        <w:t>2025-</w:t>
      </w:r>
      <w:proofErr w:type="gramStart"/>
      <w:r w:rsidR="00711D22" w:rsidRPr="00793CE8">
        <w:t>2026年</w:t>
      </w:r>
      <w:r w:rsidRPr="00C60DFE">
        <w:rPr>
          <w:rFonts w:hint="eastAsia"/>
        </w:rPr>
        <w:t>维保服务</w:t>
      </w:r>
      <w:proofErr w:type="gramEnd"/>
      <w:r w:rsidRPr="00C60DFE">
        <w:rPr>
          <w:rFonts w:hint="eastAsia"/>
        </w:rPr>
        <w:t>。</w:t>
      </w:r>
    </w:p>
    <w:p w:rsidR="00163ECE" w:rsidRPr="00D16F65" w:rsidRDefault="00EB7765" w:rsidP="00EF5492">
      <w:r>
        <w:rPr>
          <w:rFonts w:hint="eastAsia"/>
        </w:rPr>
        <w:t>三、</w:t>
      </w:r>
      <w:r w:rsidR="00574846" w:rsidRPr="00D16F65">
        <w:rPr>
          <w:rFonts w:hint="eastAsia"/>
        </w:rPr>
        <w:t>采购清单</w:t>
      </w:r>
    </w:p>
    <w:p w:rsidR="00163ECE" w:rsidRDefault="00574846" w:rsidP="00EF5492">
      <w:pPr>
        <w:ind w:firstLineChars="200" w:firstLine="560"/>
      </w:pPr>
      <w:r w:rsidRPr="00D16F65">
        <w:rPr>
          <w:rFonts w:hint="eastAsia"/>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929"/>
        <w:gridCol w:w="1221"/>
        <w:gridCol w:w="5237"/>
      </w:tblGrid>
      <w:tr w:rsidR="002B7313" w:rsidTr="002B7313">
        <w:tc>
          <w:tcPr>
            <w:tcW w:w="673"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sz w:val="21"/>
                <w:szCs w:val="24"/>
              </w:rPr>
            </w:pPr>
            <w:r>
              <w:rPr>
                <w:rFonts w:hint="eastAsia"/>
              </w:rPr>
              <w:t>序号</w:t>
            </w:r>
          </w:p>
        </w:tc>
        <w:tc>
          <w:tcPr>
            <w:tcW w:w="1929"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rFonts w:hint="eastAsia"/>
              </w:rPr>
            </w:pPr>
            <w:r>
              <w:rPr>
                <w:rFonts w:hint="eastAsia"/>
              </w:rPr>
              <w:t>系统名称</w:t>
            </w: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rFonts w:hint="eastAsia"/>
              </w:rPr>
            </w:pPr>
            <w:r>
              <w:rPr>
                <w:rFonts w:hint="eastAsia"/>
              </w:rPr>
              <w:t>品牌</w:t>
            </w:r>
          </w:p>
        </w:tc>
        <w:tc>
          <w:tcPr>
            <w:tcW w:w="5237"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rFonts w:hint="eastAsia"/>
              </w:rPr>
            </w:pPr>
            <w:r>
              <w:rPr>
                <w:rFonts w:hint="eastAsia"/>
              </w:rPr>
              <w:t>采购内容</w:t>
            </w:r>
          </w:p>
        </w:tc>
      </w:tr>
      <w:tr w:rsidR="002B7313" w:rsidTr="002B7313">
        <w:tc>
          <w:tcPr>
            <w:tcW w:w="673"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rFonts w:hint="eastAsia"/>
              </w:rPr>
            </w:pPr>
            <w:r>
              <w:rPr>
                <w:rFonts w:hint="eastAsia"/>
              </w:rPr>
              <w:t>1</w:t>
            </w:r>
          </w:p>
        </w:tc>
        <w:tc>
          <w:tcPr>
            <w:tcW w:w="1929"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rFonts w:hint="eastAsia"/>
              </w:rPr>
            </w:pPr>
            <w:r>
              <w:rPr>
                <w:rFonts w:hint="eastAsia"/>
              </w:rPr>
              <w:t>网页防篡改系统</w:t>
            </w:r>
          </w:p>
        </w:tc>
        <w:tc>
          <w:tcPr>
            <w:tcW w:w="1221"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jc w:val="center"/>
              <w:rPr>
                <w:rFonts w:hint="eastAsia"/>
              </w:rPr>
            </w:pPr>
            <w:proofErr w:type="spellStart"/>
            <w:r>
              <w:rPr>
                <w:rFonts w:hint="eastAsia"/>
                <w:sz w:val="20"/>
              </w:rPr>
              <w:t>IGuard</w:t>
            </w:r>
            <w:proofErr w:type="spellEnd"/>
          </w:p>
        </w:tc>
        <w:tc>
          <w:tcPr>
            <w:tcW w:w="5237" w:type="dxa"/>
            <w:tcBorders>
              <w:top w:val="single" w:sz="4" w:space="0" w:color="000000"/>
              <w:left w:val="single" w:sz="4" w:space="0" w:color="000000"/>
              <w:bottom w:val="single" w:sz="4" w:space="0" w:color="000000"/>
              <w:right w:val="single" w:sz="4" w:space="0" w:color="000000"/>
            </w:tcBorders>
            <w:vAlign w:val="center"/>
            <w:hideMark/>
          </w:tcPr>
          <w:p w:rsidR="002B7313" w:rsidRDefault="002B7313">
            <w:pPr>
              <w:spacing w:line="360" w:lineRule="auto"/>
              <w:rPr>
                <w:rFonts w:hint="eastAsia"/>
              </w:rPr>
            </w:pPr>
            <w:r>
              <w:rPr>
                <w:rFonts w:hint="eastAsia"/>
              </w:rPr>
              <w:t>针对网页防篡改系统提供2年</w:t>
            </w:r>
            <w:proofErr w:type="gramStart"/>
            <w:r>
              <w:rPr>
                <w:rFonts w:hint="eastAsia"/>
              </w:rPr>
              <w:t>软件维保服务</w:t>
            </w:r>
            <w:proofErr w:type="gramEnd"/>
            <w:r>
              <w:rPr>
                <w:rFonts w:hint="eastAsia"/>
              </w:rPr>
              <w:t>，包含2个站点授权。新授权能导入医院现有网页防篡改系统使用。</w:t>
            </w:r>
          </w:p>
        </w:tc>
      </w:tr>
    </w:tbl>
    <w:p w:rsidR="00163ECE" w:rsidRDefault="00163ECE" w:rsidP="00EF5492"/>
    <w:p w:rsidR="00163ECE" w:rsidRDefault="00EB7765" w:rsidP="00EF5492">
      <w:r>
        <w:rPr>
          <w:rFonts w:hint="eastAsia"/>
        </w:rPr>
        <w:t>四、</w:t>
      </w:r>
      <w:r w:rsidR="00D16F65" w:rsidRPr="00D16F65">
        <w:rPr>
          <w:rFonts w:hint="eastAsia"/>
        </w:rPr>
        <w:t>要求</w:t>
      </w:r>
    </w:p>
    <w:p w:rsidR="002B7313" w:rsidRDefault="002B7313" w:rsidP="002B7313">
      <w:pPr>
        <w:rPr>
          <w:sz w:val="21"/>
          <w:szCs w:val="24"/>
          <w:lang w:val="x-none" w:eastAsia="x-none"/>
        </w:rPr>
      </w:pPr>
    </w:p>
    <w:p w:rsidR="002B7313" w:rsidRDefault="002B7313" w:rsidP="002B7313">
      <w:pPr>
        <w:pStyle w:val="a"/>
        <w:numPr>
          <w:ilvl w:val="0"/>
          <w:numId w:val="4"/>
        </w:numPr>
        <w:rPr>
          <w:rFonts w:hint="eastAsia"/>
          <w:lang w:val="en-US"/>
        </w:rPr>
      </w:pPr>
      <w:r>
        <w:rPr>
          <w:rFonts w:hint="eastAsia"/>
        </w:rPr>
        <w:t>日常维护</w:t>
      </w:r>
    </w:p>
    <w:p w:rsidR="002B7313" w:rsidRDefault="007B3527" w:rsidP="007B3527">
      <w:pPr>
        <w:ind w:firstLineChars="200" w:firstLine="560"/>
        <w:rPr>
          <w:rFonts w:hint="eastAsia"/>
        </w:rPr>
      </w:pPr>
      <w:r>
        <w:rPr>
          <w:rFonts w:hint="eastAsia"/>
        </w:rPr>
        <w:t>1、</w:t>
      </w:r>
      <w:r w:rsidR="002B7313">
        <w:rPr>
          <w:rFonts w:hint="eastAsia"/>
        </w:rPr>
        <w:t>提供网页防篡改系统升级服务，对于网页防篡改系统存在的系统缺陷，将不定期提供最新的补丁，完成网页防篡改系统升级；</w:t>
      </w:r>
    </w:p>
    <w:p w:rsidR="002B7313" w:rsidRDefault="007B3527" w:rsidP="007B3527">
      <w:pPr>
        <w:ind w:firstLineChars="200" w:firstLine="560"/>
        <w:rPr>
          <w:rFonts w:hint="eastAsia"/>
        </w:rPr>
      </w:pPr>
      <w:r>
        <w:rPr>
          <w:rFonts w:hint="eastAsia"/>
        </w:rPr>
        <w:t>2、</w:t>
      </w:r>
      <w:r w:rsidR="002B7313">
        <w:rPr>
          <w:rFonts w:hint="eastAsia"/>
        </w:rPr>
        <w:t>提供网页防篡改系统问题的日常排障与系统优化服务，向医院解答网页防篡改系统在使用过程的疑问，包括系统安装、策略配置等，确保系统正常稳定运行；</w:t>
      </w:r>
    </w:p>
    <w:p w:rsidR="002B7313" w:rsidRDefault="007B3527" w:rsidP="007B3527">
      <w:pPr>
        <w:ind w:firstLineChars="200" w:firstLine="560"/>
        <w:rPr>
          <w:rFonts w:hint="eastAsia"/>
        </w:rPr>
      </w:pPr>
      <w:r>
        <w:rPr>
          <w:rFonts w:hint="eastAsia"/>
        </w:rPr>
        <w:lastRenderedPageBreak/>
        <w:t>3、</w:t>
      </w:r>
      <w:r w:rsidR="002B7313">
        <w:rPr>
          <w:rFonts w:hint="eastAsia"/>
        </w:rPr>
        <w:t>提供网页防篡改系统相关Web安全咨询服务，针对Web攻击行为提供专业的安全处置建议；</w:t>
      </w:r>
    </w:p>
    <w:p w:rsidR="002B7313" w:rsidRDefault="007B3527" w:rsidP="007B3527">
      <w:pPr>
        <w:ind w:firstLineChars="200" w:firstLine="560"/>
        <w:rPr>
          <w:rFonts w:hint="eastAsia"/>
        </w:rPr>
      </w:pPr>
      <w:r>
        <w:rPr>
          <w:rFonts w:hint="eastAsia"/>
        </w:rPr>
        <w:t>4、</w:t>
      </w:r>
      <w:r w:rsidR="002B7313">
        <w:rPr>
          <w:rFonts w:hint="eastAsia"/>
        </w:rPr>
        <w:t>提供网页防篡改系统的操作培训服务，确保医院的技术工程师能够</w:t>
      </w:r>
      <w:proofErr w:type="gramStart"/>
      <w:r w:rsidR="002B7313">
        <w:rPr>
          <w:rFonts w:hint="eastAsia"/>
        </w:rPr>
        <w:t>独立运</w:t>
      </w:r>
      <w:proofErr w:type="gramEnd"/>
      <w:r w:rsidR="002B7313">
        <w:rPr>
          <w:rFonts w:hint="eastAsia"/>
        </w:rPr>
        <w:t>维网页防篡改系统，确保网页防篡改功能持续有效；</w:t>
      </w:r>
    </w:p>
    <w:p w:rsidR="002B7313" w:rsidRDefault="007B3527" w:rsidP="007B3527">
      <w:pPr>
        <w:ind w:firstLineChars="200" w:firstLine="560"/>
        <w:rPr>
          <w:rFonts w:hint="eastAsia"/>
        </w:rPr>
      </w:pPr>
      <w:r>
        <w:rPr>
          <w:rFonts w:hint="eastAsia"/>
        </w:rPr>
        <w:t>5、</w:t>
      </w:r>
      <w:r w:rsidR="002B7313">
        <w:rPr>
          <w:rFonts w:hint="eastAsia"/>
        </w:rPr>
        <w:t>每季度提供一次网页防篡改系统巡检服务，并提供巡检报告，实时汇报站点安全情况；</w:t>
      </w:r>
    </w:p>
    <w:p w:rsidR="002B7313" w:rsidRDefault="007B3527" w:rsidP="007B3527">
      <w:pPr>
        <w:ind w:firstLineChars="200" w:firstLine="560"/>
        <w:rPr>
          <w:rFonts w:hint="eastAsia"/>
        </w:rPr>
      </w:pPr>
      <w:r>
        <w:rPr>
          <w:rFonts w:hint="eastAsia"/>
        </w:rPr>
        <w:t>6、</w:t>
      </w:r>
      <w:r w:rsidR="002B7313">
        <w:rPr>
          <w:rFonts w:hint="eastAsia"/>
        </w:rPr>
        <w:t>提供7×24小时全天候的紧急电话支持服务、紧急</w:t>
      </w:r>
      <w:proofErr w:type="gramStart"/>
      <w:r w:rsidR="002B7313">
        <w:rPr>
          <w:rFonts w:hint="eastAsia"/>
        </w:rPr>
        <w:t>远程支持</w:t>
      </w:r>
      <w:proofErr w:type="gramEnd"/>
      <w:r w:rsidR="002B7313">
        <w:rPr>
          <w:rFonts w:hint="eastAsia"/>
        </w:rPr>
        <w:t>服务和紧急现场支持服务</w:t>
      </w:r>
      <w:r w:rsidR="00711D22">
        <w:rPr>
          <w:rFonts w:hint="eastAsia"/>
        </w:rPr>
        <w:t>，帮助我院快速处理网站篡改相关的信息安全事件，快速恢复站点服务；</w:t>
      </w:r>
    </w:p>
    <w:p w:rsidR="002B7313" w:rsidRDefault="007B3527" w:rsidP="007B3527">
      <w:pPr>
        <w:ind w:firstLineChars="200" w:firstLine="560"/>
        <w:rPr>
          <w:rFonts w:hint="eastAsia"/>
        </w:rPr>
      </w:pPr>
      <w:r>
        <w:rPr>
          <w:rFonts w:hint="eastAsia"/>
        </w:rPr>
        <w:t>7、</w:t>
      </w:r>
      <w:r w:rsidR="002B7313">
        <w:rPr>
          <w:rFonts w:hint="eastAsia"/>
        </w:rPr>
        <w:t>提供应急响应服务，每次服务提交《现场服务报告》。接到应急响应要求后，工程师应在30分钟以内进行响应，并在2小时以内到达客户现场进行故障排查，针对2小时内仍无法解决的故障，优先采用回退方案或备用方案，保证业务正常运行。系统故障修复时间不超过2个工作日。</w:t>
      </w:r>
    </w:p>
    <w:p w:rsidR="002B7313" w:rsidRDefault="002B7313" w:rsidP="002B7313">
      <w:pPr>
        <w:pStyle w:val="a"/>
        <w:numPr>
          <w:ilvl w:val="0"/>
          <w:numId w:val="4"/>
        </w:numPr>
        <w:rPr>
          <w:rFonts w:hint="eastAsia"/>
        </w:rPr>
      </w:pPr>
      <w:r>
        <w:rPr>
          <w:rFonts w:hint="eastAsia"/>
        </w:rPr>
        <w:t>修改调整</w:t>
      </w:r>
    </w:p>
    <w:p w:rsidR="002B7313" w:rsidRDefault="007B3527" w:rsidP="007B3527">
      <w:pPr>
        <w:ind w:firstLineChars="200" w:firstLine="560"/>
        <w:rPr>
          <w:rFonts w:hint="eastAsia"/>
        </w:rPr>
      </w:pPr>
      <w:r>
        <w:rPr>
          <w:rFonts w:hint="eastAsia"/>
        </w:rPr>
        <w:t>1、</w:t>
      </w:r>
      <w:r w:rsidR="002B7313">
        <w:rPr>
          <w:rFonts w:hint="eastAsia"/>
        </w:rPr>
        <w:t>根据院方要求完善网页防篡改系统策略配置，并将这些变更调整内容梳理到系统变更信息表中，便于开展后续维护工作；</w:t>
      </w:r>
    </w:p>
    <w:p w:rsidR="00C60DFE" w:rsidRPr="007B3527" w:rsidRDefault="007B3527" w:rsidP="007B3527">
      <w:pPr>
        <w:ind w:firstLineChars="200" w:firstLine="560"/>
        <w:rPr>
          <w:rFonts w:hint="eastAsia"/>
        </w:rPr>
      </w:pPr>
      <w:r>
        <w:rPr>
          <w:rFonts w:hint="eastAsia"/>
        </w:rPr>
        <w:t>2、</w:t>
      </w:r>
      <w:r w:rsidR="002B7313">
        <w:rPr>
          <w:rFonts w:hint="eastAsia"/>
        </w:rPr>
        <w:t>在用户使用网页防篡改系统出现兼容性问题时，服务商须积极配合，</w:t>
      </w:r>
      <w:r>
        <w:rPr>
          <w:rFonts w:hint="eastAsia"/>
        </w:rPr>
        <w:t>与有关硬件、软件厂商和用户接洽，及时定位问题原因、寻求解决方案。</w:t>
      </w:r>
    </w:p>
    <w:p w:rsidR="002969CE" w:rsidRPr="002969CE" w:rsidRDefault="002969CE" w:rsidP="00EF5492">
      <w:r>
        <w:rPr>
          <w:rFonts w:hint="eastAsia"/>
        </w:rPr>
        <w:t>五、</w:t>
      </w:r>
      <w:r w:rsidR="007B3527">
        <w:rPr>
          <w:rFonts w:hint="eastAsia"/>
        </w:rPr>
        <w:t>其它</w:t>
      </w:r>
      <w:r w:rsidRPr="002969CE">
        <w:rPr>
          <w:rFonts w:hint="eastAsia"/>
        </w:rPr>
        <w:t>要求</w:t>
      </w:r>
    </w:p>
    <w:p w:rsidR="007B3527" w:rsidRDefault="007B3527" w:rsidP="00711D22">
      <w:pPr>
        <w:tabs>
          <w:tab w:val="left" w:pos="0"/>
          <w:tab w:val="left" w:pos="210"/>
          <w:tab w:val="left" w:pos="567"/>
        </w:tabs>
        <w:spacing w:line="360" w:lineRule="auto"/>
        <w:ind w:firstLineChars="200" w:firstLine="560"/>
        <w:rPr>
          <w:color w:val="000000"/>
          <w:sz w:val="21"/>
          <w:szCs w:val="21"/>
        </w:rPr>
      </w:pPr>
      <w:r>
        <w:rPr>
          <w:rFonts w:hint="eastAsia"/>
          <w:color w:val="000000"/>
          <w:szCs w:val="21"/>
        </w:rPr>
        <w:t>服务商应有专门的维护部门并指定固定技术力量用于网页防篡改系统维护，并向用户提供详细的维护人员清单及其联系方式。</w:t>
      </w:r>
    </w:p>
    <w:p w:rsidR="00163ECE" w:rsidRPr="00711D22" w:rsidRDefault="00163ECE" w:rsidP="00EF5492"/>
    <w:sectPr w:rsidR="00163ECE" w:rsidRPr="00711D22">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E23" w:rsidRDefault="00DD0E23" w:rsidP="00EF5492">
      <w:r>
        <w:separator/>
      </w:r>
    </w:p>
    <w:p w:rsidR="00DD0E23" w:rsidRDefault="00DD0E23" w:rsidP="00EF5492"/>
    <w:p w:rsidR="00DD0E23" w:rsidRDefault="00DD0E23" w:rsidP="00EF5492"/>
  </w:endnote>
  <w:endnote w:type="continuationSeparator" w:id="0">
    <w:p w:rsidR="00DD0E23" w:rsidRDefault="00DD0E23" w:rsidP="00EF5492">
      <w:r>
        <w:continuationSeparator/>
      </w:r>
    </w:p>
    <w:p w:rsidR="00DD0E23" w:rsidRDefault="00DD0E23" w:rsidP="00EF5492"/>
    <w:p w:rsidR="00DD0E23" w:rsidRDefault="00DD0E23" w:rsidP="00EF54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EDB" w:rsidRDefault="00574846" w:rsidP="00EF5492">
    <w:pPr>
      <w:pStyle w:val="ad"/>
    </w:pPr>
    <w:r>
      <w:fldChar w:fldCharType="begin"/>
    </w:r>
    <w:r>
      <w:instrText>PAGE   \* MERGEFORMAT</w:instrText>
    </w:r>
    <w:r>
      <w:fldChar w:fldCharType="separate"/>
    </w:r>
    <w:r w:rsidR="00711D22">
      <w:rPr>
        <w:noProof/>
      </w:rPr>
      <w:t>1</w:t>
    </w:r>
    <w:r>
      <w:fldChar w:fldCharType="end"/>
    </w:r>
  </w:p>
  <w:p w:rsidR="00140DFF" w:rsidRDefault="00140DFF" w:rsidP="00EF549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E23" w:rsidRDefault="00DD0E23" w:rsidP="00EF5492">
      <w:r>
        <w:separator/>
      </w:r>
    </w:p>
    <w:p w:rsidR="00DD0E23" w:rsidRDefault="00DD0E23" w:rsidP="00EF5492"/>
    <w:p w:rsidR="00DD0E23" w:rsidRDefault="00DD0E23" w:rsidP="00EF5492"/>
  </w:footnote>
  <w:footnote w:type="continuationSeparator" w:id="0">
    <w:p w:rsidR="00DD0E23" w:rsidRDefault="00DD0E23" w:rsidP="00EF5492">
      <w:r>
        <w:continuationSeparator/>
      </w:r>
    </w:p>
    <w:p w:rsidR="00DD0E23" w:rsidRDefault="00DD0E23" w:rsidP="00EF5492"/>
    <w:p w:rsidR="00DD0E23" w:rsidRDefault="00DD0E23" w:rsidP="00EF549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0121B"/>
    <w:multiLevelType w:val="hybridMultilevel"/>
    <w:tmpl w:val="810C4358"/>
    <w:lvl w:ilvl="0" w:tplc="25F2FF30">
      <w:start w:val="1"/>
      <w:numFmt w:val="chineseCountingThousand"/>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15:restartNumberingAfterBreak="0">
    <w:nsid w:val="18DC6938"/>
    <w:multiLevelType w:val="hybridMultilevel"/>
    <w:tmpl w:val="D8DC0558"/>
    <w:lvl w:ilvl="0" w:tplc="5EECF142">
      <w:start w:val="1"/>
      <w:numFmt w:val="decimal"/>
      <w:pStyle w:val="a"/>
      <w:suff w:val="nothing"/>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204F40B2"/>
    <w:multiLevelType w:val="hybridMultilevel"/>
    <w:tmpl w:val="16B442A2"/>
    <w:lvl w:ilvl="0" w:tplc="BE46F3FE">
      <w:start w:val="1"/>
      <w:numFmt w:val="decimal"/>
      <w:suff w:val="nothing"/>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0"/>
      <w:isLgl/>
      <w:suff w:val="space"/>
      <w:lvlText w:val="图 %1.%7 "/>
      <w:lvlJc w:val="left"/>
      <w:pPr>
        <w:ind w:left="0" w:firstLine="0"/>
      </w:pPr>
      <w:rPr>
        <w:rFonts w:hint="eastAsia"/>
      </w:rPr>
    </w:lvl>
    <w:lvl w:ilvl="7">
      <w:start w:val="1"/>
      <w:numFmt w:val="decimal"/>
      <w:lvlRestart w:val="1"/>
      <w:pStyle w:val="a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3"/>
  </w:num>
  <w:num w:numId="2">
    <w:abstractNumId w:val="4"/>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1"/>
  </w:num>
  <w:num w:numId="8">
    <w:abstractNumId w:val="0"/>
  </w:num>
  <w:num w:numId="9">
    <w:abstractNumId w:val="2"/>
  </w:num>
  <w:num w:numId="10">
    <w:abstractNumId w:val="1"/>
  </w:num>
  <w:num w:numId="11">
    <w:abstractNumId w:val="1"/>
    <w:lvlOverride w:ilvl="0">
      <w:startOverride w:val="1"/>
    </w:lvlOverride>
  </w:num>
  <w:num w:numId="12">
    <w:abstractNumId w:val="1"/>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NzBhNDVlOWE0ZmI3NDRkYTgwOTFlMzJmYTJhOGUifQ=="/>
  </w:docVars>
  <w:rsids>
    <w:rsidRoot w:val="00303343"/>
    <w:rsid w:val="00001572"/>
    <w:rsid w:val="000051D2"/>
    <w:rsid w:val="000079DD"/>
    <w:rsid w:val="00012DCC"/>
    <w:rsid w:val="00016B63"/>
    <w:rsid w:val="0004334E"/>
    <w:rsid w:val="00045654"/>
    <w:rsid w:val="00046B39"/>
    <w:rsid w:val="00054706"/>
    <w:rsid w:val="000612F5"/>
    <w:rsid w:val="00066DE7"/>
    <w:rsid w:val="000726D2"/>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DFF"/>
    <w:rsid w:val="00140E0C"/>
    <w:rsid w:val="0014437A"/>
    <w:rsid w:val="00153AB3"/>
    <w:rsid w:val="00161868"/>
    <w:rsid w:val="00162D29"/>
    <w:rsid w:val="00163ECE"/>
    <w:rsid w:val="00164878"/>
    <w:rsid w:val="00164C38"/>
    <w:rsid w:val="00165091"/>
    <w:rsid w:val="00171903"/>
    <w:rsid w:val="0018200C"/>
    <w:rsid w:val="001833B6"/>
    <w:rsid w:val="00190CD2"/>
    <w:rsid w:val="00194BFE"/>
    <w:rsid w:val="001A22A1"/>
    <w:rsid w:val="001B002E"/>
    <w:rsid w:val="001B017F"/>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31611"/>
    <w:rsid w:val="00241D77"/>
    <w:rsid w:val="002423D9"/>
    <w:rsid w:val="002509F5"/>
    <w:rsid w:val="002535AA"/>
    <w:rsid w:val="00261CBC"/>
    <w:rsid w:val="00265DE7"/>
    <w:rsid w:val="00270260"/>
    <w:rsid w:val="002722CA"/>
    <w:rsid w:val="002732C7"/>
    <w:rsid w:val="00277CE1"/>
    <w:rsid w:val="002834D3"/>
    <w:rsid w:val="002853BF"/>
    <w:rsid w:val="00292528"/>
    <w:rsid w:val="002969CE"/>
    <w:rsid w:val="002A01D6"/>
    <w:rsid w:val="002A4778"/>
    <w:rsid w:val="002B2A2E"/>
    <w:rsid w:val="002B7313"/>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1F82"/>
    <w:rsid w:val="00352E7C"/>
    <w:rsid w:val="00353276"/>
    <w:rsid w:val="00360458"/>
    <w:rsid w:val="00366980"/>
    <w:rsid w:val="00370A5D"/>
    <w:rsid w:val="003802E2"/>
    <w:rsid w:val="00385E95"/>
    <w:rsid w:val="00385FED"/>
    <w:rsid w:val="00397B7E"/>
    <w:rsid w:val="003A7269"/>
    <w:rsid w:val="003B285A"/>
    <w:rsid w:val="003C0FB7"/>
    <w:rsid w:val="003C6D81"/>
    <w:rsid w:val="003D0F80"/>
    <w:rsid w:val="003D2595"/>
    <w:rsid w:val="003E7083"/>
    <w:rsid w:val="003F629F"/>
    <w:rsid w:val="00403938"/>
    <w:rsid w:val="00405AA9"/>
    <w:rsid w:val="00413DA3"/>
    <w:rsid w:val="00414171"/>
    <w:rsid w:val="0041787F"/>
    <w:rsid w:val="00423450"/>
    <w:rsid w:val="00425EDB"/>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06B79"/>
    <w:rsid w:val="00510B1E"/>
    <w:rsid w:val="005120A9"/>
    <w:rsid w:val="00512423"/>
    <w:rsid w:val="00517D7C"/>
    <w:rsid w:val="00520646"/>
    <w:rsid w:val="00520811"/>
    <w:rsid w:val="0052176F"/>
    <w:rsid w:val="0052604B"/>
    <w:rsid w:val="0053088D"/>
    <w:rsid w:val="00534BF6"/>
    <w:rsid w:val="00537CDE"/>
    <w:rsid w:val="005409FC"/>
    <w:rsid w:val="005563D3"/>
    <w:rsid w:val="00574846"/>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0CEC"/>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51C0A"/>
    <w:rsid w:val="00657652"/>
    <w:rsid w:val="006604C2"/>
    <w:rsid w:val="006861F5"/>
    <w:rsid w:val="00697FBB"/>
    <w:rsid w:val="006B2085"/>
    <w:rsid w:val="006B21B8"/>
    <w:rsid w:val="006B7B58"/>
    <w:rsid w:val="006C36EB"/>
    <w:rsid w:val="006D4B15"/>
    <w:rsid w:val="006D59F7"/>
    <w:rsid w:val="006E5E07"/>
    <w:rsid w:val="006F0434"/>
    <w:rsid w:val="006F77E7"/>
    <w:rsid w:val="00701D12"/>
    <w:rsid w:val="0070239F"/>
    <w:rsid w:val="00711D22"/>
    <w:rsid w:val="0072309C"/>
    <w:rsid w:val="0072695B"/>
    <w:rsid w:val="0074224C"/>
    <w:rsid w:val="00744750"/>
    <w:rsid w:val="00750A70"/>
    <w:rsid w:val="00752912"/>
    <w:rsid w:val="007556BE"/>
    <w:rsid w:val="007621CC"/>
    <w:rsid w:val="0076668A"/>
    <w:rsid w:val="007759DD"/>
    <w:rsid w:val="00784C08"/>
    <w:rsid w:val="00785EDF"/>
    <w:rsid w:val="00786A29"/>
    <w:rsid w:val="00793CE8"/>
    <w:rsid w:val="00795F59"/>
    <w:rsid w:val="007A5027"/>
    <w:rsid w:val="007B3527"/>
    <w:rsid w:val="007C0A5B"/>
    <w:rsid w:val="007D22AB"/>
    <w:rsid w:val="007E71E6"/>
    <w:rsid w:val="007F5726"/>
    <w:rsid w:val="00805985"/>
    <w:rsid w:val="008168FB"/>
    <w:rsid w:val="00822BA6"/>
    <w:rsid w:val="008419E9"/>
    <w:rsid w:val="008548FB"/>
    <w:rsid w:val="008623FD"/>
    <w:rsid w:val="00866774"/>
    <w:rsid w:val="00870841"/>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2605"/>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16E26"/>
    <w:rsid w:val="00A22390"/>
    <w:rsid w:val="00A22CA1"/>
    <w:rsid w:val="00A42B23"/>
    <w:rsid w:val="00A4595D"/>
    <w:rsid w:val="00A51146"/>
    <w:rsid w:val="00A61D3A"/>
    <w:rsid w:val="00A66833"/>
    <w:rsid w:val="00A70DCF"/>
    <w:rsid w:val="00A72437"/>
    <w:rsid w:val="00A73FDF"/>
    <w:rsid w:val="00A824B9"/>
    <w:rsid w:val="00A870DD"/>
    <w:rsid w:val="00A94005"/>
    <w:rsid w:val="00A96157"/>
    <w:rsid w:val="00A969AF"/>
    <w:rsid w:val="00A9729E"/>
    <w:rsid w:val="00AA1F69"/>
    <w:rsid w:val="00AB348F"/>
    <w:rsid w:val="00AB7D36"/>
    <w:rsid w:val="00AC1390"/>
    <w:rsid w:val="00AC4663"/>
    <w:rsid w:val="00AD090B"/>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777EC"/>
    <w:rsid w:val="00B80E39"/>
    <w:rsid w:val="00B824A5"/>
    <w:rsid w:val="00B8588F"/>
    <w:rsid w:val="00B858F1"/>
    <w:rsid w:val="00B8684C"/>
    <w:rsid w:val="00B86FDF"/>
    <w:rsid w:val="00BA07BE"/>
    <w:rsid w:val="00BA5A2D"/>
    <w:rsid w:val="00BA5B8F"/>
    <w:rsid w:val="00BB2B54"/>
    <w:rsid w:val="00BC3CA1"/>
    <w:rsid w:val="00BC49E5"/>
    <w:rsid w:val="00BC6DB1"/>
    <w:rsid w:val="00BD3194"/>
    <w:rsid w:val="00BD5FA8"/>
    <w:rsid w:val="00BE23E5"/>
    <w:rsid w:val="00BE31E6"/>
    <w:rsid w:val="00BF757E"/>
    <w:rsid w:val="00BF7C0E"/>
    <w:rsid w:val="00BF7EFD"/>
    <w:rsid w:val="00BF7F5A"/>
    <w:rsid w:val="00C17719"/>
    <w:rsid w:val="00C20730"/>
    <w:rsid w:val="00C2470A"/>
    <w:rsid w:val="00C335D8"/>
    <w:rsid w:val="00C50E12"/>
    <w:rsid w:val="00C54491"/>
    <w:rsid w:val="00C60DFE"/>
    <w:rsid w:val="00C67C4F"/>
    <w:rsid w:val="00C71B43"/>
    <w:rsid w:val="00C74D8F"/>
    <w:rsid w:val="00C751A9"/>
    <w:rsid w:val="00C766DD"/>
    <w:rsid w:val="00C76BDF"/>
    <w:rsid w:val="00C775CE"/>
    <w:rsid w:val="00C8030E"/>
    <w:rsid w:val="00C91697"/>
    <w:rsid w:val="00C92EAA"/>
    <w:rsid w:val="00CA148F"/>
    <w:rsid w:val="00CA29F9"/>
    <w:rsid w:val="00CB16C6"/>
    <w:rsid w:val="00CB6B73"/>
    <w:rsid w:val="00CC218D"/>
    <w:rsid w:val="00CC6334"/>
    <w:rsid w:val="00CC677A"/>
    <w:rsid w:val="00CD008E"/>
    <w:rsid w:val="00CD6EDC"/>
    <w:rsid w:val="00CE2D1F"/>
    <w:rsid w:val="00CF1561"/>
    <w:rsid w:val="00CF1A40"/>
    <w:rsid w:val="00CF36EF"/>
    <w:rsid w:val="00CF4AE2"/>
    <w:rsid w:val="00D1110F"/>
    <w:rsid w:val="00D15B10"/>
    <w:rsid w:val="00D16F65"/>
    <w:rsid w:val="00D2066E"/>
    <w:rsid w:val="00D23E20"/>
    <w:rsid w:val="00D30FA6"/>
    <w:rsid w:val="00D32842"/>
    <w:rsid w:val="00D407EB"/>
    <w:rsid w:val="00D454AB"/>
    <w:rsid w:val="00D53612"/>
    <w:rsid w:val="00D536AB"/>
    <w:rsid w:val="00D54E0C"/>
    <w:rsid w:val="00D5537A"/>
    <w:rsid w:val="00D64109"/>
    <w:rsid w:val="00D6741A"/>
    <w:rsid w:val="00D71136"/>
    <w:rsid w:val="00D7755A"/>
    <w:rsid w:val="00D77F36"/>
    <w:rsid w:val="00D9057D"/>
    <w:rsid w:val="00DA026E"/>
    <w:rsid w:val="00DA576E"/>
    <w:rsid w:val="00DA6D61"/>
    <w:rsid w:val="00DB0A86"/>
    <w:rsid w:val="00DB2C66"/>
    <w:rsid w:val="00DB57B7"/>
    <w:rsid w:val="00DC33CF"/>
    <w:rsid w:val="00DC3415"/>
    <w:rsid w:val="00DC6E30"/>
    <w:rsid w:val="00DD0E23"/>
    <w:rsid w:val="00DD3DE6"/>
    <w:rsid w:val="00DE4534"/>
    <w:rsid w:val="00DF3D3A"/>
    <w:rsid w:val="00DF4228"/>
    <w:rsid w:val="00E06670"/>
    <w:rsid w:val="00E47752"/>
    <w:rsid w:val="00E53030"/>
    <w:rsid w:val="00E56652"/>
    <w:rsid w:val="00E62C9E"/>
    <w:rsid w:val="00E63369"/>
    <w:rsid w:val="00E63569"/>
    <w:rsid w:val="00E80756"/>
    <w:rsid w:val="00E81F96"/>
    <w:rsid w:val="00E8302B"/>
    <w:rsid w:val="00E83E34"/>
    <w:rsid w:val="00E847A3"/>
    <w:rsid w:val="00E8497D"/>
    <w:rsid w:val="00E84F8C"/>
    <w:rsid w:val="00E85360"/>
    <w:rsid w:val="00E85641"/>
    <w:rsid w:val="00E85DA4"/>
    <w:rsid w:val="00E86B42"/>
    <w:rsid w:val="00E95892"/>
    <w:rsid w:val="00E97354"/>
    <w:rsid w:val="00EA5C44"/>
    <w:rsid w:val="00EA6408"/>
    <w:rsid w:val="00EB7765"/>
    <w:rsid w:val="00EC0483"/>
    <w:rsid w:val="00EC33A4"/>
    <w:rsid w:val="00ED0897"/>
    <w:rsid w:val="00ED73FF"/>
    <w:rsid w:val="00ED7F01"/>
    <w:rsid w:val="00EE2FB8"/>
    <w:rsid w:val="00EE4612"/>
    <w:rsid w:val="00EE51DE"/>
    <w:rsid w:val="00EE609F"/>
    <w:rsid w:val="00EF5492"/>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4EF2"/>
    <w:rsid w:val="00FB68D3"/>
    <w:rsid w:val="00FC4B75"/>
    <w:rsid w:val="00FD0895"/>
    <w:rsid w:val="00FD3FAF"/>
    <w:rsid w:val="00FE7554"/>
    <w:rsid w:val="00FF17FE"/>
    <w:rsid w:val="00FF42BD"/>
    <w:rsid w:val="2FF424BA"/>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B1623"/>
  <w15:docId w15:val="{404B0AE1-3BFD-4CD7-9ADA-A1610930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EF5492"/>
    <w:pPr>
      <w:widowControl w:val="0"/>
    </w:pPr>
    <w:rPr>
      <w:rFonts w:ascii="宋体" w:hAnsi="宋体"/>
      <w:kern w:val="2"/>
      <w:sz w:val="28"/>
      <w:szCs w:val="28"/>
    </w:rPr>
  </w:style>
  <w:style w:type="paragraph" w:styleId="1">
    <w:name w:val="heading 1"/>
    <w:basedOn w:val="a2"/>
    <w:next w:val="a2"/>
    <w:link w:val="10"/>
    <w:qFormat/>
    <w:pPr>
      <w:keepNext/>
      <w:keepLines/>
      <w:numPr>
        <w:numId w:val="1"/>
      </w:numPr>
      <w:spacing w:before="340" w:after="330" w:line="578" w:lineRule="auto"/>
      <w:outlineLvl w:val="0"/>
    </w:pPr>
    <w:rPr>
      <w:b/>
      <w:bCs/>
      <w:kern w:val="44"/>
      <w:lang w:val="zh-CN"/>
    </w:rPr>
  </w:style>
  <w:style w:type="paragraph" w:styleId="2">
    <w:name w:val="heading 2"/>
    <w:basedOn w:val="a2"/>
    <w:next w:val="a2"/>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2"/>
    <w:next w:val="a2"/>
    <w:link w:val="30"/>
    <w:autoRedefine/>
    <w:qFormat/>
    <w:pPr>
      <w:keepNext/>
      <w:keepLines/>
      <w:spacing w:before="260" w:after="260" w:line="416" w:lineRule="auto"/>
      <w:outlineLvl w:val="2"/>
    </w:pPr>
    <w:rPr>
      <w:b/>
      <w:bCs/>
      <w:sz w:val="30"/>
      <w:szCs w:val="30"/>
      <w:lang w:val="zh-CN"/>
    </w:rPr>
  </w:style>
  <w:style w:type="paragraph" w:styleId="4">
    <w:name w:val="heading 4"/>
    <w:basedOn w:val="a2"/>
    <w:next w:val="a2"/>
    <w:link w:val="40"/>
    <w:autoRedefine/>
    <w:qFormat/>
    <w:pPr>
      <w:keepNext/>
      <w:keepLines/>
      <w:numPr>
        <w:ilvl w:val="3"/>
        <w:numId w:val="1"/>
      </w:numPr>
      <w:spacing w:before="280" w:after="290" w:line="376" w:lineRule="auto"/>
      <w:outlineLvl w:val="3"/>
    </w:pPr>
    <w:rPr>
      <w:b/>
      <w:bCs/>
      <w:lang w:val="zh-CN"/>
    </w:rPr>
  </w:style>
  <w:style w:type="paragraph" w:styleId="5">
    <w:name w:val="heading 5"/>
    <w:basedOn w:val="a2"/>
    <w:next w:val="a2"/>
    <w:link w:val="51"/>
    <w:qFormat/>
    <w:pPr>
      <w:keepNext/>
      <w:keepLines/>
      <w:numPr>
        <w:ilvl w:val="4"/>
        <w:numId w:val="1"/>
      </w:numPr>
      <w:spacing w:before="280" w:after="290" w:line="376" w:lineRule="auto"/>
      <w:outlineLvl w:val="4"/>
    </w:pPr>
    <w:rPr>
      <w:b/>
      <w:bCs/>
      <w:lang w:val="zh-CN"/>
    </w:rPr>
  </w:style>
  <w:style w:type="paragraph" w:styleId="6">
    <w:name w:val="heading 6"/>
    <w:basedOn w:val="a2"/>
    <w:next w:val="a2"/>
    <w:link w:val="61"/>
    <w:autoRedefine/>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2"/>
    <w:next w:val="a2"/>
    <w:link w:val="70"/>
    <w:autoRedefine/>
    <w:qFormat/>
    <w:pPr>
      <w:keepNext/>
      <w:keepLines/>
      <w:numPr>
        <w:ilvl w:val="6"/>
        <w:numId w:val="1"/>
      </w:numPr>
      <w:spacing w:before="240" w:after="64" w:line="320" w:lineRule="auto"/>
      <w:outlineLvl w:val="6"/>
    </w:pPr>
    <w:rPr>
      <w:b/>
      <w:bCs/>
      <w:sz w:val="24"/>
      <w:lang w:val="zh-CN"/>
    </w:rPr>
  </w:style>
  <w:style w:type="paragraph" w:styleId="8">
    <w:name w:val="heading 8"/>
    <w:basedOn w:val="a2"/>
    <w:next w:val="a2"/>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2"/>
    <w:next w:val="a2"/>
    <w:link w:val="90"/>
    <w:autoRedefine/>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a7"/>
    <w:autoRedefine/>
    <w:uiPriority w:val="99"/>
    <w:qFormat/>
    <w:pPr>
      <w:spacing w:beforeLines="50" w:before="120" w:line="360" w:lineRule="auto"/>
      <w:ind w:firstLineChars="200" w:firstLine="512"/>
    </w:pPr>
    <w:rPr>
      <w:spacing w:val="8"/>
      <w:sz w:val="24"/>
      <w:szCs w:val="20"/>
    </w:rPr>
  </w:style>
  <w:style w:type="paragraph" w:styleId="a8">
    <w:name w:val="annotation text"/>
    <w:basedOn w:val="a2"/>
    <w:link w:val="11"/>
    <w:autoRedefine/>
    <w:unhideWhenUsed/>
    <w:qFormat/>
    <w:rPr>
      <w:kern w:val="0"/>
      <w:sz w:val="20"/>
      <w:lang w:val="zh-CN"/>
    </w:rPr>
  </w:style>
  <w:style w:type="paragraph" w:styleId="a9">
    <w:name w:val="Plain Text"/>
    <w:basedOn w:val="a2"/>
    <w:link w:val="aa"/>
    <w:autoRedefine/>
    <w:qFormat/>
    <w:rPr>
      <w:rFonts w:ascii="Calibri" w:hAnsi="Courier New"/>
      <w:szCs w:val="20"/>
      <w:lang w:val="zh-CN"/>
    </w:rPr>
  </w:style>
  <w:style w:type="paragraph" w:styleId="ab">
    <w:name w:val="Balloon Text"/>
    <w:basedOn w:val="a2"/>
    <w:link w:val="ac"/>
    <w:autoRedefine/>
    <w:qFormat/>
    <w:rPr>
      <w:sz w:val="18"/>
      <w:szCs w:val="18"/>
      <w:lang w:val="zh-CN"/>
    </w:rPr>
  </w:style>
  <w:style w:type="paragraph" w:styleId="ad">
    <w:name w:val="footer"/>
    <w:basedOn w:val="a2"/>
    <w:link w:val="12"/>
    <w:autoRedefine/>
    <w:qFormat/>
    <w:pPr>
      <w:tabs>
        <w:tab w:val="center" w:pos="4153"/>
        <w:tab w:val="right" w:pos="8306"/>
      </w:tabs>
      <w:snapToGrid w:val="0"/>
    </w:pPr>
    <w:rPr>
      <w:sz w:val="18"/>
      <w:szCs w:val="18"/>
      <w:lang w:val="zh-CN"/>
    </w:rPr>
  </w:style>
  <w:style w:type="paragraph" w:styleId="ae">
    <w:name w:val="header"/>
    <w:basedOn w:val="a2"/>
    <w:link w:val="af"/>
    <w:autoRedefine/>
    <w:qFormat/>
    <w:pPr>
      <w:pBdr>
        <w:bottom w:val="single" w:sz="6" w:space="1" w:color="auto"/>
      </w:pBdr>
      <w:tabs>
        <w:tab w:val="center" w:pos="4153"/>
        <w:tab w:val="right" w:pos="8306"/>
      </w:tabs>
      <w:snapToGrid w:val="0"/>
    </w:pPr>
    <w:rPr>
      <w:sz w:val="18"/>
      <w:szCs w:val="18"/>
      <w:lang w:val="zh-CN"/>
    </w:rPr>
  </w:style>
  <w:style w:type="paragraph" w:styleId="af0">
    <w:name w:val="Subtitle"/>
    <w:basedOn w:val="a2"/>
    <w:next w:val="a2"/>
    <w:link w:val="af1"/>
    <w:autoRedefine/>
    <w:qFormat/>
    <w:pPr>
      <w:spacing w:beforeLines="50" w:before="240" w:after="60" w:line="312" w:lineRule="auto"/>
      <w:ind w:firstLineChars="200" w:firstLine="200"/>
      <w:outlineLvl w:val="1"/>
    </w:pPr>
    <w:rPr>
      <w:rFonts w:ascii="Cambria" w:hAnsi="Cambria"/>
      <w:b/>
      <w:bCs/>
      <w:kern w:val="28"/>
      <w:sz w:val="32"/>
      <w:szCs w:val="32"/>
      <w:lang w:eastAsia="en-US"/>
    </w:rPr>
  </w:style>
  <w:style w:type="paragraph" w:styleId="af2">
    <w:name w:val="Normal (Web)"/>
    <w:basedOn w:val="a2"/>
    <w:autoRedefine/>
    <w:uiPriority w:val="99"/>
    <w:unhideWhenUsed/>
    <w:qFormat/>
    <w:pPr>
      <w:widowControl/>
      <w:spacing w:before="100" w:beforeAutospacing="1" w:after="100" w:afterAutospacing="1"/>
    </w:pPr>
    <w:rPr>
      <w:rFonts w:cs="宋体"/>
      <w:kern w:val="0"/>
      <w:sz w:val="24"/>
    </w:rPr>
  </w:style>
  <w:style w:type="table" w:styleId="af3">
    <w:name w:val="Table Grid"/>
    <w:basedOn w:val="a4"/>
    <w:autoRedefine/>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Professional"/>
    <w:basedOn w:val="a4"/>
    <w:autoRedefine/>
    <w:semiHidden/>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5">
    <w:name w:val="Hyperlink"/>
    <w:autoRedefine/>
    <w:qFormat/>
    <w:rPr>
      <w:color w:val="0563C1"/>
      <w:u w:val="single"/>
    </w:rPr>
  </w:style>
  <w:style w:type="character" w:styleId="af6">
    <w:name w:val="annotation reference"/>
    <w:autoRedefine/>
    <w:uiPriority w:val="99"/>
    <w:unhideWhenUsed/>
    <w:qFormat/>
    <w:rPr>
      <w:sz w:val="21"/>
      <w:szCs w:val="21"/>
    </w:rPr>
  </w:style>
  <w:style w:type="character" w:customStyle="1" w:styleId="10">
    <w:name w:val="标题 1 字符"/>
    <w:link w:val="1"/>
    <w:rPr>
      <w:b/>
      <w:bCs/>
      <w:kern w:val="44"/>
      <w:sz w:val="44"/>
      <w:szCs w:val="44"/>
      <w:lang w:val="zh-CN" w:eastAsia="zh-CN"/>
    </w:rPr>
  </w:style>
  <w:style w:type="character" w:customStyle="1" w:styleId="20">
    <w:name w:val="标题 2 字符"/>
    <w:link w:val="2"/>
    <w:autoRedefine/>
    <w:qFormat/>
    <w:rPr>
      <w:rFonts w:ascii="等线 Light" w:eastAsia="等线 Light" w:hAnsi="等线 Light" w:cs="Times New Roman"/>
      <w:b/>
      <w:bCs/>
      <w:kern w:val="2"/>
      <w:sz w:val="32"/>
      <w:szCs w:val="32"/>
    </w:rPr>
  </w:style>
  <w:style w:type="character" w:customStyle="1" w:styleId="30">
    <w:name w:val="标题 3 字符"/>
    <w:link w:val="3"/>
    <w:autoRedefine/>
    <w:qFormat/>
    <w:rPr>
      <w:b/>
      <w:bCs/>
      <w:kern w:val="2"/>
      <w:sz w:val="30"/>
      <w:szCs w:val="30"/>
    </w:rPr>
  </w:style>
  <w:style w:type="character" w:customStyle="1" w:styleId="40">
    <w:name w:val="标题 4 字符"/>
    <w:link w:val="4"/>
    <w:rPr>
      <w:rFonts w:ascii="宋体" w:hAnsi="宋体"/>
      <w:b/>
      <w:bCs/>
      <w:kern w:val="2"/>
      <w:sz w:val="28"/>
      <w:szCs w:val="28"/>
    </w:rPr>
  </w:style>
  <w:style w:type="character" w:customStyle="1" w:styleId="51">
    <w:name w:val="标题 5 字符"/>
    <w:link w:val="5"/>
    <w:autoRedefine/>
    <w:qFormat/>
    <w:rPr>
      <w:b/>
      <w:bCs/>
      <w:kern w:val="2"/>
      <w:sz w:val="28"/>
      <w:szCs w:val="28"/>
    </w:rPr>
  </w:style>
  <w:style w:type="character" w:customStyle="1" w:styleId="61">
    <w:name w:val="标题 6 字符"/>
    <w:link w:val="6"/>
    <w:autoRedefine/>
    <w:semiHidden/>
    <w:qFormat/>
    <w:rPr>
      <w:rFonts w:ascii="等线 Light" w:eastAsia="等线 Light" w:hAnsi="等线 Light"/>
      <w:b/>
      <w:bCs/>
      <w:kern w:val="2"/>
      <w:sz w:val="24"/>
      <w:szCs w:val="24"/>
    </w:rPr>
  </w:style>
  <w:style w:type="character" w:customStyle="1" w:styleId="70">
    <w:name w:val="标题 7 字符"/>
    <w:link w:val="7"/>
    <w:autoRedefine/>
    <w:semiHidden/>
    <w:qFormat/>
    <w:rPr>
      <w:b/>
      <w:bCs/>
      <w:kern w:val="2"/>
      <w:sz w:val="24"/>
      <w:szCs w:val="24"/>
    </w:rPr>
  </w:style>
  <w:style w:type="character" w:customStyle="1" w:styleId="80">
    <w:name w:val="标题 8 字符"/>
    <w:link w:val="8"/>
    <w:autoRedefine/>
    <w:semiHidden/>
    <w:qFormat/>
    <w:rPr>
      <w:rFonts w:ascii="等线 Light" w:eastAsia="等线 Light" w:hAnsi="等线 Light"/>
      <w:kern w:val="2"/>
      <w:sz w:val="24"/>
      <w:szCs w:val="24"/>
    </w:rPr>
  </w:style>
  <w:style w:type="character" w:customStyle="1" w:styleId="90">
    <w:name w:val="标题 9 字符"/>
    <w:link w:val="9"/>
    <w:autoRedefine/>
    <w:semiHidden/>
    <w:qFormat/>
    <w:rPr>
      <w:rFonts w:ascii="等线 Light" w:eastAsia="等线 Light" w:hAnsi="等线 Light"/>
      <w:kern w:val="2"/>
      <w:sz w:val="21"/>
      <w:szCs w:val="21"/>
    </w:rPr>
  </w:style>
  <w:style w:type="character" w:customStyle="1" w:styleId="a7">
    <w:name w:val="正文缩进 字符"/>
    <w:link w:val="a6"/>
    <w:autoRedefine/>
    <w:uiPriority w:val="99"/>
    <w:qFormat/>
    <w:rPr>
      <w:spacing w:val="8"/>
      <w:kern w:val="2"/>
      <w:sz w:val="24"/>
      <w:lang w:val="en-US" w:eastAsia="zh-CN"/>
    </w:rPr>
  </w:style>
  <w:style w:type="character" w:customStyle="1" w:styleId="11">
    <w:name w:val="批注文字 字符1"/>
    <w:link w:val="a8"/>
    <w:autoRedefine/>
    <w:qFormat/>
    <w:rPr>
      <w:szCs w:val="24"/>
    </w:rPr>
  </w:style>
  <w:style w:type="character" w:customStyle="1" w:styleId="aa">
    <w:name w:val="纯文本 字符"/>
    <w:link w:val="a9"/>
    <w:autoRedefine/>
    <w:qFormat/>
    <w:rPr>
      <w:rFonts w:ascii="Calibri" w:hAnsi="Courier New"/>
      <w:kern w:val="2"/>
      <w:sz w:val="21"/>
    </w:rPr>
  </w:style>
  <w:style w:type="character" w:customStyle="1" w:styleId="ac">
    <w:name w:val="批注框文本 字符"/>
    <w:link w:val="ab"/>
    <w:autoRedefine/>
    <w:qFormat/>
    <w:rPr>
      <w:kern w:val="2"/>
      <w:sz w:val="18"/>
      <w:szCs w:val="18"/>
    </w:rPr>
  </w:style>
  <w:style w:type="character" w:customStyle="1" w:styleId="12">
    <w:name w:val="页脚 字符1"/>
    <w:link w:val="ad"/>
    <w:autoRedefine/>
    <w:qFormat/>
    <w:rPr>
      <w:kern w:val="2"/>
      <w:sz w:val="18"/>
      <w:szCs w:val="18"/>
    </w:rPr>
  </w:style>
  <w:style w:type="character" w:customStyle="1" w:styleId="af">
    <w:name w:val="页眉 字符"/>
    <w:link w:val="ae"/>
    <w:autoRedefine/>
    <w:qFormat/>
    <w:rPr>
      <w:kern w:val="2"/>
      <w:sz w:val="18"/>
      <w:szCs w:val="18"/>
    </w:rPr>
  </w:style>
  <w:style w:type="character" w:customStyle="1" w:styleId="13">
    <w:name w:val="已访问的超链接1"/>
    <w:autoRedefine/>
    <w:qFormat/>
    <w:rPr>
      <w:color w:val="800080"/>
      <w:u w:val="single"/>
    </w:rPr>
  </w:style>
  <w:style w:type="character" w:customStyle="1" w:styleId="2Char">
    <w:name w:val="正文（首行缩进2字符） Char"/>
    <w:link w:val="21"/>
    <w:autoRedefine/>
    <w:qFormat/>
    <w:rPr>
      <w:kern w:val="2"/>
      <w:sz w:val="24"/>
      <w:szCs w:val="24"/>
    </w:rPr>
  </w:style>
  <w:style w:type="paragraph" w:customStyle="1" w:styleId="21">
    <w:name w:val="正文（首行缩进2字符）"/>
    <w:basedOn w:val="a2"/>
    <w:link w:val="2Char"/>
    <w:autoRedefine/>
    <w:qFormat/>
    <w:pPr>
      <w:spacing w:line="360" w:lineRule="auto"/>
      <w:ind w:firstLineChars="200" w:firstLine="480"/>
    </w:pPr>
    <w:rPr>
      <w:sz w:val="24"/>
      <w:lang w:val="zh-CN"/>
    </w:rPr>
  </w:style>
  <w:style w:type="character" w:customStyle="1" w:styleId="Char1">
    <w:name w:val="段落 Char1"/>
    <w:link w:val="af7"/>
    <w:autoRedefine/>
    <w:qFormat/>
    <w:rPr>
      <w:rFonts w:eastAsia="仿宋_GB2312"/>
      <w:sz w:val="24"/>
      <w:szCs w:val="24"/>
      <w:lang w:val="en-US" w:eastAsia="zh-CN" w:bidi="ar-SA"/>
    </w:rPr>
  </w:style>
  <w:style w:type="paragraph" w:customStyle="1" w:styleId="af7">
    <w:name w:val="段落"/>
    <w:link w:val="Char1"/>
    <w:autoRedefine/>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autoRedefine/>
    <w:qFormat/>
    <w:rPr>
      <w:rFonts w:ascii="Arial" w:hAnsi="Arial"/>
      <w:sz w:val="21"/>
      <w:szCs w:val="21"/>
      <w:lang w:val="en-US" w:eastAsia="zh-CN" w:bidi="ar-SA"/>
    </w:rPr>
  </w:style>
  <w:style w:type="paragraph" w:customStyle="1" w:styleId="af8">
    <w:name w:val="正文（安华金和）"/>
    <w:link w:val="Char"/>
    <w:autoRedefine/>
    <w:qFormat/>
    <w:pPr>
      <w:widowControl w:val="0"/>
      <w:spacing w:line="360" w:lineRule="auto"/>
      <w:ind w:firstLine="200"/>
    </w:pPr>
    <w:rPr>
      <w:rFonts w:ascii="Arial" w:hAnsi="Arial"/>
      <w:sz w:val="21"/>
      <w:szCs w:val="21"/>
    </w:rPr>
  </w:style>
  <w:style w:type="character" w:customStyle="1" w:styleId="af9">
    <w:name w:val="页脚 字符"/>
    <w:autoRedefine/>
    <w:uiPriority w:val="99"/>
    <w:qFormat/>
  </w:style>
  <w:style w:type="character" w:customStyle="1" w:styleId="afa">
    <w:name w:val="列出段落 字符"/>
    <w:link w:val="a"/>
    <w:autoRedefine/>
    <w:uiPriority w:val="34"/>
    <w:qFormat/>
    <w:rsid w:val="002B7313"/>
    <w:rPr>
      <w:rFonts w:ascii="等线" w:eastAsia="等线" w:hAnsi="等线"/>
      <w:kern w:val="2"/>
      <w:sz w:val="28"/>
      <w:szCs w:val="22"/>
      <w:lang w:val="zh-CN"/>
    </w:rPr>
  </w:style>
  <w:style w:type="paragraph" w:styleId="a">
    <w:name w:val="List Paragraph"/>
    <w:basedOn w:val="a2"/>
    <w:link w:val="afa"/>
    <w:autoRedefine/>
    <w:uiPriority w:val="34"/>
    <w:qFormat/>
    <w:rsid w:val="002B7313"/>
    <w:pPr>
      <w:numPr>
        <w:numId w:val="5"/>
      </w:numPr>
      <w:tabs>
        <w:tab w:val="left" w:pos="0"/>
      </w:tabs>
      <w:spacing w:line="360" w:lineRule="auto"/>
      <w:jc w:val="both"/>
    </w:pPr>
    <w:rPr>
      <w:rFonts w:ascii="等线" w:eastAsia="等线" w:hAnsi="等线"/>
      <w:szCs w:val="22"/>
      <w:lang w:val="zh-CN"/>
    </w:rPr>
  </w:style>
  <w:style w:type="paragraph" w:customStyle="1" w:styleId="a0">
    <w:name w:val="插图标注（安华金和）"/>
    <w:next w:val="a2"/>
    <w:autoRedefine/>
    <w:qFormat/>
    <w:pPr>
      <w:numPr>
        <w:ilvl w:val="6"/>
        <w:numId w:val="2"/>
      </w:numPr>
      <w:spacing w:after="156"/>
      <w:jc w:val="center"/>
    </w:pPr>
    <w:rPr>
      <w:rFonts w:ascii="Arial" w:hAnsi="Arial" w:cs="Arial"/>
      <w:sz w:val="21"/>
      <w:szCs w:val="21"/>
    </w:rPr>
  </w:style>
  <w:style w:type="paragraph" w:customStyle="1" w:styleId="2DBSec">
    <w:name w:val="标题 2（DBSec）"/>
    <w:basedOn w:val="2"/>
    <w:next w:val="a2"/>
    <w:autoRedefine/>
    <w:qFormat/>
    <w:pPr>
      <w:numPr>
        <w:ilvl w:val="1"/>
        <w:numId w:val="2"/>
      </w:numPr>
      <w:spacing w:line="415" w:lineRule="auto"/>
      <w:ind w:leftChars="200" w:left="794"/>
    </w:pPr>
    <w:rPr>
      <w:rFonts w:ascii="Arial" w:eastAsia="黑体" w:hAnsi="Arial"/>
      <w:bCs w:val="0"/>
    </w:rPr>
  </w:style>
  <w:style w:type="paragraph" w:customStyle="1" w:styleId="Default">
    <w:name w:val="Default"/>
    <w:autoRedefine/>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2"/>
    <w:next w:val="a"/>
    <w:autoRedefine/>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2"/>
    <w:autoRedefine/>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2"/>
    <w:next w:val="a2"/>
    <w:autoRedefine/>
    <w:qFormat/>
    <w:pPr>
      <w:keepNext/>
      <w:keepLines/>
      <w:numPr>
        <w:ilvl w:val="5"/>
        <w:numId w:val="2"/>
      </w:numPr>
      <w:spacing w:before="240" w:after="64" w:line="319" w:lineRule="auto"/>
      <w:ind w:left="0"/>
      <w:outlineLvl w:val="5"/>
    </w:pPr>
    <w:rPr>
      <w:rFonts w:ascii="Arial" w:eastAsia="黑体" w:hAnsi="Arial"/>
      <w:b/>
      <w:kern w:val="0"/>
    </w:rPr>
  </w:style>
  <w:style w:type="paragraph" w:customStyle="1" w:styleId="4DBSec">
    <w:name w:val="标题 4（DBSec）"/>
    <w:basedOn w:val="4"/>
    <w:next w:val="a2"/>
    <w:autoRedefine/>
    <w:qFormat/>
    <w:pPr>
      <w:widowControl/>
      <w:numPr>
        <w:numId w:val="2"/>
      </w:numPr>
      <w:spacing w:after="156"/>
      <w:ind w:leftChars="200" w:left="200"/>
    </w:pPr>
    <w:rPr>
      <w:rFonts w:ascii="Arial" w:eastAsia="黑体" w:hAnsi="Arial"/>
      <w:bCs w:val="0"/>
      <w:kern w:val="0"/>
    </w:rPr>
  </w:style>
  <w:style w:type="paragraph" w:customStyle="1" w:styleId="3DBSec">
    <w:name w:val="标题 3（DBSec）"/>
    <w:basedOn w:val="3"/>
    <w:next w:val="a2"/>
    <w:autoRedefine/>
    <w:qFormat/>
    <w:pPr>
      <w:numPr>
        <w:ilvl w:val="2"/>
        <w:numId w:val="2"/>
      </w:numPr>
      <w:tabs>
        <w:tab w:val="left" w:pos="960"/>
      </w:tabs>
      <w:spacing w:line="415" w:lineRule="auto"/>
      <w:ind w:leftChars="200" w:left="200"/>
    </w:pPr>
    <w:rPr>
      <w:rFonts w:ascii="Arial" w:eastAsia="黑体" w:hAnsi="Arial"/>
      <w:bCs w:val="0"/>
      <w:kern w:val="0"/>
    </w:rPr>
  </w:style>
  <w:style w:type="paragraph" w:customStyle="1" w:styleId="1DBSec">
    <w:name w:val="标题 1（DBSec）"/>
    <w:basedOn w:val="1"/>
    <w:next w:val="a2"/>
    <w:autoRedefine/>
    <w:qFormat/>
    <w:pPr>
      <w:pageBreakBefore/>
      <w:numPr>
        <w:numId w:val="2"/>
      </w:numPr>
      <w:pBdr>
        <w:bottom w:val="single" w:sz="48" w:space="1" w:color="auto"/>
      </w:pBdr>
      <w:spacing w:before="600" w:line="576" w:lineRule="auto"/>
      <w:ind w:leftChars="200" w:left="200"/>
    </w:pPr>
    <w:rPr>
      <w:rFonts w:ascii="Arial" w:eastAsia="黑体" w:hAnsi="Arial"/>
      <w:lang w:val="en-US"/>
    </w:rPr>
  </w:style>
  <w:style w:type="paragraph" w:customStyle="1" w:styleId="-11">
    <w:name w:val="彩色列表 - 着色 11"/>
    <w:basedOn w:val="a2"/>
    <w:autoRedefine/>
    <w:uiPriority w:val="34"/>
    <w:qFormat/>
    <w:pPr>
      <w:spacing w:line="360" w:lineRule="auto"/>
      <w:ind w:firstLineChars="200" w:firstLine="420"/>
    </w:pPr>
    <w:rPr>
      <w:rFonts w:ascii="Arial" w:hAnsi="Arial"/>
      <w:szCs w:val="21"/>
    </w:rPr>
  </w:style>
  <w:style w:type="paragraph" w:customStyle="1" w:styleId="a1">
    <w:name w:val="表格标注（安华金和）"/>
    <w:basedOn w:val="a0"/>
    <w:next w:val="a2"/>
    <w:autoRedefine/>
    <w:qFormat/>
    <w:pPr>
      <w:numPr>
        <w:ilvl w:val="7"/>
      </w:numPr>
    </w:pPr>
  </w:style>
  <w:style w:type="paragraph" w:customStyle="1" w:styleId="50">
    <w:name w:val="标题 5（有编号）（安华金和）"/>
    <w:basedOn w:val="a2"/>
    <w:next w:val="a2"/>
    <w:autoRedefine/>
    <w:qFormat/>
    <w:pPr>
      <w:keepNext/>
      <w:keepLines/>
      <w:numPr>
        <w:ilvl w:val="4"/>
        <w:numId w:val="2"/>
      </w:numPr>
      <w:spacing w:before="280" w:after="156" w:line="377" w:lineRule="auto"/>
      <w:ind w:left="0"/>
      <w:outlineLvl w:val="4"/>
    </w:pPr>
    <w:rPr>
      <w:rFonts w:ascii="Arial" w:eastAsia="黑体" w:hAnsi="Arial"/>
      <w:b/>
      <w:kern w:val="0"/>
      <w:sz w:val="24"/>
    </w:rPr>
  </w:style>
  <w:style w:type="paragraph" w:customStyle="1" w:styleId="ListParagraph11">
    <w:name w:val="List Paragraph11"/>
    <w:basedOn w:val="a2"/>
    <w:next w:val="a2"/>
    <w:autoRedefine/>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autoRedefine/>
    <w:uiPriority w:val="99"/>
    <w:qFormat/>
    <w:rPr>
      <w:kern w:val="2"/>
      <w:sz w:val="21"/>
      <w:szCs w:val="24"/>
    </w:rPr>
  </w:style>
  <w:style w:type="character" w:customStyle="1" w:styleId="af1">
    <w:name w:val="副标题 字符"/>
    <w:link w:val="af0"/>
    <w:autoRedefine/>
    <w:qFormat/>
    <w:rPr>
      <w:rFonts w:ascii="Cambria" w:hAnsi="Cambria"/>
      <w:b/>
      <w:bCs/>
      <w:kern w:val="28"/>
      <w:sz w:val="32"/>
      <w:szCs w:val="32"/>
      <w:lang w:eastAsia="en-US"/>
    </w:rPr>
  </w:style>
  <w:style w:type="table" w:customStyle="1" w:styleId="Table">
    <w:name w:val="Table"/>
    <w:basedOn w:val="af4"/>
    <w:autoRedefine/>
    <w:qFormat/>
    <w:pPr>
      <w:jc w:val="left"/>
    </w:pPr>
    <w:rPr>
      <w:rFonts w:ascii="Arial" w:eastAsia="微软雅黑" w:hAnsi="Arial" w:cs="Arial"/>
    </w:rP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TableHeading">
    <w:name w:val="Table Heading"/>
    <w:basedOn w:val="a2"/>
    <w:autoRedefine/>
    <w:qFormat/>
    <w:pPr>
      <w:keepNext/>
      <w:topLinePunct/>
      <w:adjustRightInd w:val="0"/>
      <w:snapToGrid w:val="0"/>
      <w:spacing w:before="80" w:after="80" w:line="240" w:lineRule="atLeast"/>
    </w:pPr>
    <w:rPr>
      <w:rFonts w:ascii="Arial" w:eastAsia="微软雅黑" w:hAnsi="Arial" w:cs="Book Antiqua"/>
      <w:bCs/>
      <w:snapToGrid w:val="0"/>
      <w:kern w:val="0"/>
      <w:szCs w:val="20"/>
    </w:rPr>
  </w:style>
  <w:style w:type="paragraph" w:customStyle="1" w:styleId="TableText">
    <w:name w:val="Table Text"/>
    <w:basedOn w:val="a2"/>
    <w:autoRedefine/>
    <w:qFormat/>
    <w:pPr>
      <w:topLinePunct/>
      <w:adjustRightInd w:val="0"/>
      <w:snapToGrid w:val="0"/>
      <w:spacing w:before="80" w:after="80" w:line="240" w:lineRule="atLeast"/>
    </w:pPr>
    <w:rPr>
      <w:rFonts w:ascii="Arial" w:eastAsia="微软雅黑" w:hAnsi="Arial"/>
      <w:snapToGrid w:val="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2606">
      <w:bodyDiv w:val="1"/>
      <w:marLeft w:val="0"/>
      <w:marRight w:val="0"/>
      <w:marTop w:val="0"/>
      <w:marBottom w:val="0"/>
      <w:divBdr>
        <w:top w:val="none" w:sz="0" w:space="0" w:color="auto"/>
        <w:left w:val="none" w:sz="0" w:space="0" w:color="auto"/>
        <w:bottom w:val="none" w:sz="0" w:space="0" w:color="auto"/>
        <w:right w:val="none" w:sz="0" w:space="0" w:color="auto"/>
      </w:divBdr>
    </w:div>
    <w:div w:id="145246876">
      <w:bodyDiv w:val="1"/>
      <w:marLeft w:val="0"/>
      <w:marRight w:val="0"/>
      <w:marTop w:val="0"/>
      <w:marBottom w:val="0"/>
      <w:divBdr>
        <w:top w:val="none" w:sz="0" w:space="0" w:color="auto"/>
        <w:left w:val="none" w:sz="0" w:space="0" w:color="auto"/>
        <w:bottom w:val="none" w:sz="0" w:space="0" w:color="auto"/>
        <w:right w:val="none" w:sz="0" w:space="0" w:color="auto"/>
      </w:divBdr>
    </w:div>
    <w:div w:id="668679225">
      <w:bodyDiv w:val="1"/>
      <w:marLeft w:val="0"/>
      <w:marRight w:val="0"/>
      <w:marTop w:val="0"/>
      <w:marBottom w:val="0"/>
      <w:divBdr>
        <w:top w:val="none" w:sz="0" w:space="0" w:color="auto"/>
        <w:left w:val="none" w:sz="0" w:space="0" w:color="auto"/>
        <w:bottom w:val="none" w:sz="0" w:space="0" w:color="auto"/>
        <w:right w:val="none" w:sz="0" w:space="0" w:color="auto"/>
      </w:divBdr>
    </w:div>
    <w:div w:id="1428889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8</cp:revision>
  <dcterms:created xsi:type="dcterms:W3CDTF">2024-05-29T09:34:00Z</dcterms:created>
  <dcterms:modified xsi:type="dcterms:W3CDTF">2025-02-19T07:49:00Z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E6BF652D54F944798887341195E59480</vt:lpwstr>
  </property>
  <property fmtid="{D5CDD505-2E9C-101B-9397-08002B2CF9AE}" pid="4" name="_2015_ms_pID_725343">
    <vt:lpwstr>(2)uWB4au4MbYMGPqt5tuCkmeaeweoflncl/Okra3GBAWRp9mZ3wgx7SkPb80SvnpFqFuKXxOKd
0qkr4iZ8acN+DS9W5XLqZBnCAhoEDty2lT0bGQMucGCnaUtTgsKfzYs1oo1Uykd6BIr25zkZ
w+/7WckKtJ/tn6Yjs1VtOl60mhs8FR4BT2UHpJdMTG46UgvLX0FWwAeCCc0MTYCsvXUIs6WT
guV0mMhj5FN3JPGcoV</vt:lpwstr>
  </property>
  <property fmtid="{D5CDD505-2E9C-101B-9397-08002B2CF9AE}" pid="5" name="_2015_ms_pID_7253431">
    <vt:lpwstr>2AbJ2jSXJEWD6XzlQdsvwtmwsfCepxVzJXMhAXYSfLH6WxNLfvcn7W
2sAQ2C0Vr1PGKgMih4Rr0sIGVEgzE6VuRKBvCI0MPGIylWYA9xhB8csGN+Hw81tiwt5YlCMs
36ATsPMVFtXBtahF2pTqREF3td9a7A4PNHtVYE/KaKWQIWwIGc4gDdyDEEnKcSzFkciYpN4u
ftQdB8sSpOs2lcT/</vt:lpwstr>
  </property>
</Properties>
</file>