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DF" w:rsidRDefault="005251F4" w:rsidP="00830453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r w:rsidRPr="005251F4">
        <w:rPr>
          <w:rFonts w:ascii="宋体" w:hAnsi="宋体" w:hint="eastAsia"/>
          <w:b/>
          <w:sz w:val="44"/>
          <w:szCs w:val="30"/>
        </w:rPr>
        <w:t>公立医院</w:t>
      </w:r>
      <w:r>
        <w:rPr>
          <w:rFonts w:ascii="宋体" w:hAnsi="宋体" w:hint="eastAsia"/>
          <w:b/>
          <w:sz w:val="44"/>
          <w:szCs w:val="30"/>
        </w:rPr>
        <w:t>综合管理数字孪生交互可视化系统运维服务</w:t>
      </w:r>
      <w:r w:rsidR="003E7C87" w:rsidRPr="003E7C87">
        <w:rPr>
          <w:rFonts w:ascii="宋体" w:hAnsi="宋体" w:hint="eastAsia"/>
          <w:b/>
          <w:sz w:val="44"/>
          <w:szCs w:val="30"/>
        </w:rPr>
        <w:t>（2年：2025-2026年度）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C76BDF" w:rsidRPr="008E7CB4" w:rsidRDefault="00C76BDF" w:rsidP="009C0C8E">
      <w:pPr>
        <w:spacing w:line="360" w:lineRule="auto"/>
        <w:rPr>
          <w:rFonts w:ascii="宋体" w:hAnsi="宋体"/>
          <w:szCs w:val="21"/>
        </w:rPr>
      </w:pPr>
      <w:r w:rsidRPr="008E7CB4">
        <w:rPr>
          <w:rFonts w:ascii="宋体" w:hAnsi="宋体" w:hint="eastAsia"/>
          <w:szCs w:val="21"/>
        </w:rPr>
        <w:t>项目名称：</w:t>
      </w:r>
      <w:r w:rsidR="005251F4" w:rsidRPr="008E7CB4">
        <w:rPr>
          <w:rFonts w:ascii="宋体" w:hAnsi="宋体" w:hint="eastAsia"/>
          <w:szCs w:val="21"/>
        </w:rPr>
        <w:t>公立医院综合管理数字孪生交互可视化系统运维服务项目</w:t>
      </w:r>
      <w:r w:rsidR="003E7C87" w:rsidRPr="008E7CB4">
        <w:rPr>
          <w:rFonts w:ascii="宋体" w:hAnsi="宋体" w:hint="eastAsia"/>
          <w:szCs w:val="21"/>
        </w:rPr>
        <w:t>（2年：2025-2026年度）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493BD4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</w:t>
      </w:r>
      <w:r w:rsidR="00F80625">
        <w:rPr>
          <w:rFonts w:ascii="宋体" w:hAnsi="宋体" w:hint="eastAsia"/>
          <w:sz w:val="32"/>
          <w:szCs w:val="32"/>
        </w:rPr>
        <w:t>内容</w:t>
      </w:r>
    </w:p>
    <w:p w:rsidR="00C76BDF" w:rsidRDefault="009C0C8E" w:rsidP="009C0C8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C0C8E">
        <w:rPr>
          <w:rFonts w:ascii="宋体" w:hAnsi="宋体" w:hint="eastAsia"/>
          <w:szCs w:val="21"/>
        </w:rPr>
        <w:t>提供公立医院综合管理数字孪生交互可视化系统的维护服务，保障系统的持续稳定运行，</w:t>
      </w:r>
      <w:r w:rsidR="00493BD4" w:rsidRPr="009C0C8E">
        <w:rPr>
          <w:rFonts w:ascii="宋体" w:hAnsi="宋体" w:hint="eastAsia"/>
          <w:szCs w:val="21"/>
        </w:rPr>
        <w:t>维护服务</w:t>
      </w:r>
      <w:r>
        <w:rPr>
          <w:rFonts w:ascii="宋体" w:hAnsi="宋体" w:hint="eastAsia"/>
          <w:szCs w:val="21"/>
        </w:rPr>
        <w:t>包括但不限于以下内容</w:t>
      </w:r>
      <w:r w:rsidRPr="009C0C8E">
        <w:rPr>
          <w:rFonts w:ascii="宋体" w:hAnsi="宋体" w:hint="eastAsia"/>
          <w:szCs w:val="21"/>
        </w:rPr>
        <w:t>：</w:t>
      </w:r>
    </w:p>
    <w:tbl>
      <w:tblPr>
        <w:tblStyle w:val="aa"/>
        <w:tblpPr w:leftFromText="180" w:rightFromText="180" w:vertAnchor="text" w:horzAnchor="margin" w:tblpXSpec="center" w:tblpY="161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1271"/>
        <w:gridCol w:w="1275"/>
        <w:gridCol w:w="5812"/>
      </w:tblGrid>
      <w:tr w:rsidR="009C0C8E" w:rsidTr="00A96C1C">
        <w:trPr>
          <w:trHeight w:val="435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71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服务项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服务内容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业务要求</w:t>
            </w:r>
          </w:p>
        </w:tc>
      </w:tr>
      <w:tr w:rsidR="009C0C8E" w:rsidTr="00A96C1C">
        <w:trPr>
          <w:trHeight w:val="153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1" w:type="dxa"/>
            <w:vMerge w:val="restart"/>
            <w:noWrap/>
            <w:vAlign w:val="center"/>
          </w:tcPr>
          <w:p w:rsidR="009C0C8E" w:rsidRDefault="00175CF3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软件</w:t>
            </w:r>
          </w:p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维护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常规运维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负责全部院方在用系统功能模块的运维工作，确保各模块正常运行。</w:t>
            </w:r>
          </w:p>
        </w:tc>
      </w:tr>
      <w:tr w:rsidR="009C0C8E" w:rsidTr="00A96C1C">
        <w:trPr>
          <w:trHeight w:val="960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1" w:type="dxa"/>
            <w:vMerge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BUG修复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修复软件系统使用过程中所发现的BUG问题；运维方应积极响应与处理，对于软件存在的可复现的BUG问题，与医院确认修复时间后，必须在约定的时间之内完成修改。</w:t>
            </w:r>
          </w:p>
        </w:tc>
      </w:tr>
      <w:tr w:rsidR="009C0C8E" w:rsidTr="00A96C1C">
        <w:trPr>
          <w:trHeight w:val="699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271" w:type="dxa"/>
            <w:vMerge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故障分析服务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在应用服务器出现故障后，提供高级程序员或系统分析师对应用服务器故障时的日志进行分析，以快速定位并解决问题。</w:t>
            </w:r>
          </w:p>
        </w:tc>
      </w:tr>
      <w:tr w:rsidR="009C0C8E" w:rsidTr="00A96C1C">
        <w:trPr>
          <w:trHeight w:val="960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271" w:type="dxa"/>
            <w:vMerge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系统更新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提供现有软件系统的更新服务与后台指导；通过现场指导的方式，协助医院进行软件系统的更新，确保更新过程顺利，并提供相应的服务文档。</w:t>
            </w:r>
          </w:p>
        </w:tc>
      </w:tr>
      <w:tr w:rsidR="009C0C8E" w:rsidTr="00A96C1C">
        <w:trPr>
          <w:trHeight w:val="735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271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接口</w:t>
            </w:r>
          </w:p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运维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接口远程处理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提供远程技术支持与现场服务人员相结合的方式，确保系统现有接口的稳定运行，及时处理接口问题。</w:t>
            </w:r>
          </w:p>
        </w:tc>
      </w:tr>
      <w:tr w:rsidR="009C0C8E" w:rsidTr="00A96C1C">
        <w:trPr>
          <w:trHeight w:val="495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271" w:type="dxa"/>
            <w:vMerge w:val="restart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数据库</w:t>
            </w:r>
          </w:p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运维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数据库服务器巡检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提供数据库服务器巡检服务，对现有数据库运行状态进行定期检查评估，确保数据库正常运行，并反馈评估报告。</w:t>
            </w:r>
          </w:p>
        </w:tc>
      </w:tr>
      <w:tr w:rsidR="009C0C8E" w:rsidTr="00A96C1C">
        <w:trPr>
          <w:trHeight w:val="534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71" w:type="dxa"/>
            <w:vMerge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问题日志远程处理</w:t>
            </w:r>
          </w:p>
        </w:tc>
        <w:tc>
          <w:tcPr>
            <w:tcW w:w="5812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提供查看与指导数据库中产生的问题日志的服务，协助医院快速解决数据库问题。</w:t>
            </w:r>
          </w:p>
        </w:tc>
      </w:tr>
      <w:tr w:rsidR="009C0C8E" w:rsidTr="00A96C1C">
        <w:trPr>
          <w:trHeight w:val="720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271" w:type="dxa"/>
            <w:vMerge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提供数据库巡检</w:t>
            </w:r>
          </w:p>
        </w:tc>
        <w:tc>
          <w:tcPr>
            <w:tcW w:w="5812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通过数据库服务器巡检的评估报告，提供数据库优化方案；协助医院建设更好的应用数据库环境，保障数据库的良好运作，并提供服务相关文档。</w:t>
            </w:r>
          </w:p>
        </w:tc>
      </w:tr>
      <w:tr w:rsidR="009C0C8E" w:rsidTr="00A96C1C">
        <w:trPr>
          <w:trHeight w:val="495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271" w:type="dxa"/>
            <w:vMerge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数据库备份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提供数据库备份服务。定期对医院进行数据库备份，确保数据库数据信息的安全可靠。</w:t>
            </w:r>
          </w:p>
        </w:tc>
      </w:tr>
      <w:tr w:rsidR="009C0C8E" w:rsidTr="00A96C1C">
        <w:trPr>
          <w:trHeight w:val="274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271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指导与</w:t>
            </w:r>
          </w:p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咨询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highlight w:val="darkRed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业务操作指导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  <w:highlight w:val="darkRed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医院使用以及维护过程中，若遇到系统流程不熟悉或系统功能不会操作时，运维方需及时提供相应的指导与咨询，并回答提出的问题；同时，若遇到软件系统相关模块的功能问题时，运维方也应提供远程或者电话指导的方式，确保问题得到及时处理。</w:t>
            </w:r>
          </w:p>
        </w:tc>
      </w:tr>
      <w:tr w:rsidR="009C0C8E" w:rsidTr="00A96C1C">
        <w:trPr>
          <w:trHeight w:val="735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271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调研与培训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培训指导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运维方应周期性安排专业人员到项目现场进行调研，现场听取客户意见，了解客户需求，以便更好地为客户提供优质的服务。此外，还需针对软件新功能及潜在功能进行培训指导，提高医院员工对软件系统的使用熟练度。</w:t>
            </w:r>
          </w:p>
        </w:tc>
      </w:tr>
      <w:tr w:rsidR="009C0C8E" w:rsidTr="00A96C1C">
        <w:trPr>
          <w:trHeight w:val="1537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271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系统安全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系统漏洞修复</w:t>
            </w:r>
          </w:p>
        </w:tc>
        <w:tc>
          <w:tcPr>
            <w:tcW w:w="5812" w:type="dxa"/>
            <w:noWrap/>
          </w:tcPr>
          <w:p w:rsidR="009C0C8E" w:rsidRDefault="009C0C8E" w:rsidP="00A96C1C">
            <w:pPr>
              <w:spacing w:line="4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在运维期内，若软件在等级保护测评、安全评估、风险测评等检测过程中存在漏洞等问题，运维方必须无条件配合院方对系统漏洞进行修复改造，确保软件系统的安全性。</w:t>
            </w:r>
          </w:p>
        </w:tc>
      </w:tr>
      <w:tr w:rsidR="009C0C8E" w:rsidTr="00A96C1C">
        <w:trPr>
          <w:trHeight w:val="735"/>
        </w:trPr>
        <w:tc>
          <w:tcPr>
            <w:tcW w:w="743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271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数据统计</w:t>
            </w:r>
          </w:p>
        </w:tc>
        <w:tc>
          <w:tcPr>
            <w:tcW w:w="1275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系统数据报表</w:t>
            </w:r>
          </w:p>
        </w:tc>
        <w:tc>
          <w:tcPr>
            <w:tcW w:w="5812" w:type="dxa"/>
            <w:noWrap/>
            <w:vAlign w:val="center"/>
          </w:tcPr>
          <w:p w:rsidR="009C0C8E" w:rsidRDefault="009C0C8E" w:rsidP="00A96C1C">
            <w:pPr>
              <w:spacing w:line="4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根据医院需求，为其调取各项数据指标报表，帮助医院更好地了解和分析业务运行情况。</w:t>
            </w:r>
          </w:p>
        </w:tc>
      </w:tr>
    </w:tbl>
    <w:p w:rsidR="009C0C8E" w:rsidRPr="009C0C8E" w:rsidRDefault="009C0C8E" w:rsidP="009C0C8E">
      <w:pPr>
        <w:spacing w:line="360" w:lineRule="auto"/>
        <w:rPr>
          <w:rFonts w:ascii="宋体" w:hAnsi="宋体"/>
          <w:szCs w:val="21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9949B5" w:rsidRPr="009949B5" w:rsidRDefault="009949B5" w:rsidP="00830453">
      <w:pPr>
        <w:numPr>
          <w:ilvl w:val="0"/>
          <w:numId w:val="30"/>
        </w:numPr>
        <w:tabs>
          <w:tab w:val="clear" w:pos="420"/>
          <w:tab w:val="left" w:pos="0"/>
        </w:tabs>
        <w:spacing w:beforeLines="50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 w:rsidRPr="009949B5">
        <w:rPr>
          <w:rFonts w:ascii="宋体" w:hAnsi="宋体" w:hint="eastAsia"/>
          <w:b/>
          <w:szCs w:val="21"/>
        </w:rPr>
        <w:t>日常维护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 w:rsidRPr="009949B5">
        <w:rPr>
          <w:rFonts w:ascii="宋体" w:hAnsi="宋体" w:hint="eastAsia"/>
          <w:szCs w:val="21"/>
        </w:rPr>
        <w:t>稳定运行保障：制定和调整系统检查和维护方案，保证在用各系统及其功能的完整及正确性，能承受不断增加的业务和数据压力，保证系统运行的高效、稳</w:t>
      </w:r>
      <w:r w:rsidRPr="009949B5">
        <w:rPr>
          <w:rFonts w:ascii="宋体" w:hAnsi="宋体" w:hint="eastAsia"/>
          <w:color w:val="000000"/>
          <w:szCs w:val="21"/>
        </w:rPr>
        <w:t>定。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系统错误修复：系统在使用过程中发现的错误，在</w:t>
      </w:r>
      <w:r w:rsidRPr="005251F4">
        <w:rPr>
          <w:rFonts w:ascii="宋体" w:hAnsi="宋体" w:hint="eastAsia"/>
          <w:szCs w:val="21"/>
          <w:u w:val="single"/>
        </w:rPr>
        <w:t>_</w:t>
      </w:r>
      <w:r w:rsidR="004B391E">
        <w:rPr>
          <w:rFonts w:ascii="宋体" w:hAnsi="宋体" w:hint="eastAsia"/>
          <w:szCs w:val="21"/>
          <w:u w:val="single"/>
        </w:rPr>
        <w:t xml:space="preserve"> </w:t>
      </w:r>
      <w:r w:rsidR="005251F4" w:rsidRPr="005251F4">
        <w:rPr>
          <w:rFonts w:ascii="宋体" w:hAnsi="宋体" w:hint="eastAsia"/>
          <w:szCs w:val="21"/>
          <w:u w:val="single"/>
        </w:rPr>
        <w:t>1</w:t>
      </w:r>
      <w:r w:rsidR="004B391E">
        <w:rPr>
          <w:rFonts w:ascii="宋体" w:hAnsi="宋体" w:hint="eastAsia"/>
          <w:szCs w:val="21"/>
          <w:u w:val="single"/>
        </w:rPr>
        <w:t xml:space="preserve"> </w:t>
      </w:r>
      <w:r w:rsidRPr="005251F4">
        <w:rPr>
          <w:rFonts w:ascii="宋体" w:hAnsi="宋体" w:hint="eastAsia"/>
          <w:szCs w:val="21"/>
          <w:u w:val="single"/>
        </w:rPr>
        <w:t>_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系统数据修复：系统使用过程中，因用户误操作等原因导致的数据错误，查明原因和进行数据修复。在</w:t>
      </w:r>
      <w:r w:rsidR="005251F4" w:rsidRPr="005251F4">
        <w:rPr>
          <w:rFonts w:ascii="宋体" w:hAnsi="宋体" w:hint="eastAsia"/>
          <w:szCs w:val="21"/>
          <w:u w:val="single"/>
        </w:rPr>
        <w:t>_</w:t>
      </w:r>
      <w:r w:rsidR="004B391E">
        <w:rPr>
          <w:rFonts w:ascii="宋体" w:hAnsi="宋体" w:hint="eastAsia"/>
          <w:szCs w:val="21"/>
          <w:u w:val="single"/>
        </w:rPr>
        <w:t xml:space="preserve"> </w:t>
      </w:r>
      <w:r w:rsidR="005251F4" w:rsidRPr="005251F4">
        <w:rPr>
          <w:rFonts w:ascii="宋体" w:hAnsi="宋体" w:hint="eastAsia"/>
          <w:szCs w:val="21"/>
          <w:u w:val="single"/>
        </w:rPr>
        <w:t>1</w:t>
      </w:r>
      <w:r w:rsidR="004B391E">
        <w:rPr>
          <w:rFonts w:ascii="宋体" w:hAnsi="宋体" w:hint="eastAsia"/>
          <w:szCs w:val="21"/>
          <w:u w:val="single"/>
        </w:rPr>
        <w:t xml:space="preserve"> </w:t>
      </w:r>
      <w:r w:rsidRPr="005251F4">
        <w:rPr>
          <w:rFonts w:ascii="宋体" w:hAnsi="宋体" w:hint="eastAsia"/>
          <w:szCs w:val="21"/>
          <w:u w:val="single"/>
        </w:rPr>
        <w:t>_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lastRenderedPageBreak/>
        <w:t>实施培训：负责因各种原因变化增加的项目实施和人员培训工作。</w:t>
      </w:r>
    </w:p>
    <w:p w:rsidR="009949B5" w:rsidRPr="009949B5" w:rsidRDefault="009949B5" w:rsidP="00830453">
      <w:pPr>
        <w:numPr>
          <w:ilvl w:val="0"/>
          <w:numId w:val="30"/>
        </w:numPr>
        <w:tabs>
          <w:tab w:val="clear" w:pos="420"/>
          <w:tab w:val="left" w:pos="0"/>
        </w:tabs>
        <w:spacing w:beforeLines="50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修改调整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的要求改进或扩充信息系统使其更完善、适应环境的变化，以及与第三方软件的接口集成，并将这些修改调整加以实施、培训、后续服务。</w:t>
      </w:r>
    </w:p>
    <w:p w:rsidR="009949B5" w:rsidRPr="009949B5" w:rsidRDefault="009B2BE7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根据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所提出的需求，对软件进行本地化修改过程中，涉及数据库表结构，视图以及存储过程的变更，需要通过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信息部门的评审，评审通过后方可修改。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完善性调整</w:t>
      </w:r>
    </w:p>
    <w:p w:rsidR="009949B5" w:rsidRPr="009949B5" w:rsidRDefault="009949B5" w:rsidP="009949B5">
      <w:pPr>
        <w:numPr>
          <w:ilvl w:val="0"/>
          <w:numId w:val="33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支持为达致符合政府规范、要求所必须进行的修改。</w:t>
      </w:r>
    </w:p>
    <w:p w:rsidR="009949B5" w:rsidRPr="009949B5" w:rsidRDefault="009949B5" w:rsidP="009949B5">
      <w:pPr>
        <w:numPr>
          <w:ilvl w:val="0"/>
          <w:numId w:val="33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在系统结构允许的范围内，根据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管理和业务变化做出必要的流程变更、功能新增、调整和修改，执行和实施信息系统软件升级。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适应性调整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第三方软件接口开发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维护期内，对维护范围内的系统、在系统结构允许范围内，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购买的第三方软件、设备需要集成到所维护的信息系统中时，负责完成相应的接口开发工作。</w:t>
      </w:r>
    </w:p>
    <w:p w:rsidR="009949B5" w:rsidRPr="009949B5" w:rsidRDefault="009949B5" w:rsidP="00830453">
      <w:pPr>
        <w:numPr>
          <w:ilvl w:val="0"/>
          <w:numId w:val="30"/>
        </w:numPr>
        <w:tabs>
          <w:tab w:val="clear" w:pos="420"/>
          <w:tab w:val="left" w:pos="0"/>
        </w:tabs>
        <w:spacing w:beforeLines="50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系统集成服务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系统维护：负责操作系统、数据库等系统平台软件的管理、监控和维护。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系统安全：负责医院信息系统安全性方案的总体规划、设计和监控。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数据备份：负责医院数据备份包括实时备份和系统安全性方案的设计和实施。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949B5">
        <w:rPr>
          <w:rFonts w:ascii="宋体" w:hAnsi="宋体" w:hint="eastAsia"/>
          <w:sz w:val="32"/>
          <w:szCs w:val="32"/>
        </w:rPr>
        <w:t>服务方式</w:t>
      </w:r>
    </w:p>
    <w:p w:rsidR="009949B5" w:rsidRPr="009949B5" w:rsidRDefault="009B2BE7" w:rsidP="009949B5">
      <w:pPr>
        <w:numPr>
          <w:ilvl w:val="0"/>
          <w:numId w:val="35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成立专门的项目组开展工作，指派专人负责，按时完成工作内容。</w:t>
      </w:r>
    </w:p>
    <w:p w:rsidR="009949B5" w:rsidRPr="009949B5" w:rsidRDefault="009949B5" w:rsidP="009949B5">
      <w:pPr>
        <w:numPr>
          <w:ilvl w:val="0"/>
          <w:numId w:val="35"/>
        </w:numPr>
        <w:spacing w:line="360" w:lineRule="auto"/>
        <w:ind w:firstLineChars="20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以现场服务为主，其它电话、邮件指导、远程维护、技术交流方式不限。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949B5">
        <w:rPr>
          <w:rFonts w:ascii="宋体" w:hAnsi="宋体" w:hint="eastAsia"/>
          <w:sz w:val="32"/>
          <w:szCs w:val="32"/>
        </w:rPr>
        <w:t>服务时间</w:t>
      </w:r>
    </w:p>
    <w:p w:rsidR="009949B5" w:rsidRPr="009949B5" w:rsidRDefault="009949B5" w:rsidP="00830453">
      <w:pPr>
        <w:tabs>
          <w:tab w:val="left" w:pos="567"/>
        </w:tabs>
        <w:spacing w:beforeLines="50"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上</w:t>
      </w:r>
      <w:r w:rsidRPr="009949B5">
        <w:rPr>
          <w:rFonts w:ascii="宋体" w:hAnsi="宋体" w:hint="eastAsia"/>
          <w:szCs w:val="21"/>
        </w:rPr>
        <w:t>述“修改调整”部分要求的维护期从</w:t>
      </w:r>
      <w:r>
        <w:rPr>
          <w:rFonts w:ascii="宋体" w:hAnsi="宋体" w:hint="eastAsia"/>
          <w:szCs w:val="21"/>
        </w:rPr>
        <w:t>需求</w:t>
      </w:r>
      <w:r w:rsidRPr="009949B5">
        <w:rPr>
          <w:rFonts w:ascii="宋体" w:hAnsi="宋体" w:hint="eastAsia"/>
          <w:szCs w:val="21"/>
        </w:rPr>
        <w:t>验收合格之日算起，期限为</w:t>
      </w:r>
      <w:r w:rsidR="004B391E">
        <w:rPr>
          <w:rFonts w:ascii="宋体" w:hAnsi="宋体" w:hint="eastAsia"/>
          <w:szCs w:val="21"/>
        </w:rPr>
        <w:t>__</w:t>
      </w:r>
      <w:r w:rsidR="004B391E" w:rsidRPr="004B391E">
        <w:rPr>
          <w:rFonts w:ascii="宋体" w:hAnsi="宋体" w:hint="eastAsia"/>
          <w:szCs w:val="21"/>
          <w:u w:val="single"/>
        </w:rPr>
        <w:t>24</w:t>
      </w:r>
      <w:r w:rsidR="004B391E">
        <w:rPr>
          <w:rFonts w:ascii="宋体" w:hAnsi="宋体" w:hint="eastAsia"/>
          <w:szCs w:val="21"/>
          <w:u w:val="single"/>
        </w:rPr>
        <w:t xml:space="preserve"> </w:t>
      </w:r>
      <w:r w:rsidRPr="009949B5">
        <w:rPr>
          <w:rFonts w:ascii="宋体" w:hAnsi="宋体" w:hint="eastAsia"/>
          <w:szCs w:val="21"/>
        </w:rPr>
        <w:t>_个月。</w:t>
      </w:r>
      <w:r w:rsidR="00830453">
        <w:rPr>
          <w:rFonts w:ascii="宋体" w:hAnsi="宋体" w:hint="eastAsia"/>
          <w:szCs w:val="21"/>
        </w:rPr>
        <w:t>其余部分维护期为合同生效起</w:t>
      </w:r>
      <w:r w:rsidR="00830453" w:rsidRPr="00830453">
        <w:rPr>
          <w:rFonts w:ascii="宋体" w:hAnsi="宋体" w:hint="eastAsia"/>
          <w:szCs w:val="21"/>
          <w:u w:val="single"/>
        </w:rPr>
        <w:t xml:space="preserve"> </w:t>
      </w:r>
      <w:r w:rsidR="00830453">
        <w:rPr>
          <w:rFonts w:ascii="宋体" w:hAnsi="宋体" w:hint="eastAsia"/>
          <w:szCs w:val="21"/>
          <w:u w:val="single"/>
        </w:rPr>
        <w:t xml:space="preserve"> </w:t>
      </w:r>
      <w:r w:rsidR="00830453" w:rsidRPr="00830453">
        <w:rPr>
          <w:rFonts w:ascii="宋体" w:hAnsi="宋体" w:hint="eastAsia"/>
          <w:szCs w:val="21"/>
          <w:u w:val="single"/>
        </w:rPr>
        <w:t>24</w:t>
      </w:r>
      <w:r w:rsidR="00830453">
        <w:rPr>
          <w:rFonts w:ascii="宋体" w:hAnsi="宋体" w:hint="eastAsia"/>
          <w:szCs w:val="21"/>
          <w:u w:val="single"/>
        </w:rPr>
        <w:t xml:space="preserve"> </w:t>
      </w:r>
      <w:r w:rsidR="00830453" w:rsidRPr="00830453">
        <w:rPr>
          <w:rFonts w:ascii="宋体" w:hAnsi="宋体" w:hint="eastAsia"/>
          <w:szCs w:val="21"/>
          <w:u w:val="single"/>
        </w:rPr>
        <w:t xml:space="preserve"> </w:t>
      </w:r>
      <w:r w:rsidR="00830453">
        <w:rPr>
          <w:rFonts w:ascii="宋体" w:hAnsi="宋体" w:hint="eastAsia"/>
          <w:szCs w:val="21"/>
        </w:rPr>
        <w:t>个月。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949B5">
        <w:rPr>
          <w:rFonts w:ascii="宋体" w:hAnsi="宋体" w:hint="eastAsia"/>
          <w:sz w:val="32"/>
          <w:szCs w:val="32"/>
        </w:rPr>
        <w:lastRenderedPageBreak/>
        <w:t>服务响应要求</w:t>
      </w:r>
    </w:p>
    <w:p w:rsidR="009949B5" w:rsidRPr="009949B5" w:rsidRDefault="009949B5" w:rsidP="00830453">
      <w:pPr>
        <w:numPr>
          <w:ilvl w:val="0"/>
          <w:numId w:val="36"/>
        </w:numPr>
        <w:tabs>
          <w:tab w:val="left" w:pos="0"/>
        </w:tabs>
        <w:spacing w:beforeLines="50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日常维护响应</w:t>
      </w:r>
    </w:p>
    <w:p w:rsidR="009949B5" w:rsidRPr="009949B5" w:rsidRDefault="009949B5" w:rsidP="00830453">
      <w:pPr>
        <w:numPr>
          <w:ilvl w:val="0"/>
          <w:numId w:val="37"/>
        </w:numPr>
        <w:tabs>
          <w:tab w:val="left" w:pos="0"/>
          <w:tab w:val="left" w:pos="420"/>
        </w:tabs>
        <w:spacing w:beforeLines="50" w:line="360" w:lineRule="auto"/>
        <w:ind w:firstLineChars="200" w:firstLine="420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cs="宋体"/>
          <w:szCs w:val="21"/>
        </w:rPr>
        <w:t>工作期间（正常工作日8：00-18：00）</w:t>
      </w:r>
      <w:r w:rsidRPr="009949B5">
        <w:rPr>
          <w:rFonts w:ascii="宋体" w:hAnsi="宋体" w:cs="宋体" w:hint="eastAsia"/>
          <w:szCs w:val="21"/>
        </w:rPr>
        <w:t>，信息系统</w:t>
      </w:r>
      <w:r w:rsidRPr="009949B5">
        <w:rPr>
          <w:rFonts w:ascii="宋体" w:hAnsi="宋体" w:cs="宋体"/>
          <w:szCs w:val="21"/>
        </w:rPr>
        <w:t>故障响应时间不超过</w:t>
      </w:r>
      <w:r w:rsidRPr="009949B5">
        <w:rPr>
          <w:rFonts w:ascii="宋体" w:hAnsi="宋体" w:cs="宋体" w:hint="eastAsia"/>
          <w:szCs w:val="21"/>
        </w:rPr>
        <w:t>0.5</w:t>
      </w:r>
      <w:r w:rsidRPr="009949B5">
        <w:rPr>
          <w:rFonts w:ascii="宋体" w:hAnsi="宋体" w:cs="宋体"/>
          <w:szCs w:val="21"/>
        </w:rPr>
        <w:t>小时，到达现场时间不超过</w:t>
      </w:r>
      <w:r w:rsidRPr="009949B5">
        <w:rPr>
          <w:rFonts w:ascii="宋体" w:hAnsi="宋体" w:cs="宋体" w:hint="eastAsia"/>
          <w:szCs w:val="21"/>
        </w:rPr>
        <w:t>1</w:t>
      </w:r>
      <w:r w:rsidRPr="009949B5">
        <w:rPr>
          <w:rFonts w:ascii="宋体" w:hAnsi="宋体" w:cs="宋体"/>
          <w:szCs w:val="21"/>
        </w:rPr>
        <w:t>小时；</w:t>
      </w:r>
    </w:p>
    <w:p w:rsidR="009949B5" w:rsidRPr="009949B5" w:rsidRDefault="009949B5" w:rsidP="00830453">
      <w:pPr>
        <w:numPr>
          <w:ilvl w:val="0"/>
          <w:numId w:val="37"/>
        </w:numPr>
        <w:tabs>
          <w:tab w:val="left" w:pos="0"/>
          <w:tab w:val="left" w:pos="42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949B5">
        <w:rPr>
          <w:rFonts w:ascii="宋体" w:hAnsi="宋体" w:cs="宋体"/>
          <w:szCs w:val="21"/>
        </w:rPr>
        <w:t>非工作期间</w:t>
      </w:r>
      <w:r w:rsidRPr="009949B5">
        <w:rPr>
          <w:rFonts w:ascii="宋体" w:hAnsi="宋体" w:cs="宋体" w:hint="eastAsia"/>
          <w:szCs w:val="21"/>
        </w:rPr>
        <w:t>，信息系统</w:t>
      </w:r>
      <w:r w:rsidRPr="009949B5">
        <w:rPr>
          <w:rFonts w:ascii="宋体" w:hAnsi="宋体" w:cs="宋体"/>
          <w:szCs w:val="21"/>
        </w:rPr>
        <w:t>故障响应时间不超过</w:t>
      </w:r>
      <w:r w:rsidRPr="009949B5">
        <w:rPr>
          <w:rFonts w:ascii="宋体" w:hAnsi="宋体" w:cs="宋体" w:hint="eastAsia"/>
          <w:szCs w:val="21"/>
        </w:rPr>
        <w:t>1</w:t>
      </w:r>
      <w:r w:rsidRPr="009949B5">
        <w:rPr>
          <w:rFonts w:ascii="宋体" w:hAnsi="宋体" w:cs="宋体"/>
          <w:szCs w:val="21"/>
        </w:rPr>
        <w:t>小时，到达现场时间不超过</w:t>
      </w:r>
      <w:r w:rsidRPr="009949B5">
        <w:rPr>
          <w:rFonts w:ascii="宋体" w:hAnsi="宋体" w:cs="宋体" w:hint="eastAsia"/>
          <w:szCs w:val="21"/>
        </w:rPr>
        <w:t>2</w:t>
      </w:r>
      <w:r w:rsidRPr="009949B5">
        <w:rPr>
          <w:rFonts w:ascii="宋体" w:hAnsi="宋体" w:cs="宋体"/>
          <w:szCs w:val="21"/>
        </w:rPr>
        <w:t>小时。</w:t>
      </w:r>
    </w:p>
    <w:p w:rsidR="009949B5" w:rsidRPr="009949B5" w:rsidRDefault="009B2BE7" w:rsidP="00830453">
      <w:pPr>
        <w:numPr>
          <w:ilvl w:val="0"/>
          <w:numId w:val="37"/>
        </w:numPr>
        <w:tabs>
          <w:tab w:val="left" w:pos="0"/>
          <w:tab w:val="left" w:pos="42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</w:t>
      </w:r>
      <w:r w:rsidR="009949B5" w:rsidRPr="009949B5">
        <w:rPr>
          <w:rFonts w:ascii="宋体" w:hAnsi="宋体" w:cs="宋体" w:hint="eastAsia"/>
          <w:szCs w:val="21"/>
        </w:rPr>
        <w:t>应提出故障解决方案，工作至故障修妥完全恢复正常服务为止，修复时间不超过</w:t>
      </w:r>
      <w:r w:rsidR="009949B5" w:rsidRPr="009949B5">
        <w:rPr>
          <w:rFonts w:ascii="宋体" w:hAnsi="宋体" w:cs="宋体"/>
          <w:szCs w:val="21"/>
        </w:rPr>
        <w:t>2</w:t>
      </w:r>
      <w:r w:rsidR="009949B5" w:rsidRPr="009949B5">
        <w:rPr>
          <w:rFonts w:ascii="宋体" w:hAnsi="宋体" w:cs="宋体" w:hint="eastAsia"/>
          <w:szCs w:val="21"/>
        </w:rPr>
        <w:t>个工作日。</w:t>
      </w:r>
    </w:p>
    <w:p w:rsidR="009949B5" w:rsidRPr="002028F1" w:rsidRDefault="009949B5" w:rsidP="00830453">
      <w:pPr>
        <w:numPr>
          <w:ilvl w:val="0"/>
          <w:numId w:val="36"/>
        </w:numPr>
        <w:tabs>
          <w:tab w:val="left" w:pos="0"/>
        </w:tabs>
        <w:spacing w:beforeLines="50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修改调整、系统集成响应：</w:t>
      </w:r>
      <w:r w:rsidR="009B2BE7">
        <w:rPr>
          <w:rFonts w:ascii="宋体" w:hAnsi="宋体" w:hint="eastAsia"/>
          <w:bCs/>
          <w:szCs w:val="21"/>
        </w:rPr>
        <w:t>服务商</w:t>
      </w:r>
      <w:r w:rsidRPr="009949B5">
        <w:rPr>
          <w:rFonts w:ascii="宋体" w:hAnsi="宋体" w:hint="eastAsia"/>
          <w:bCs/>
          <w:szCs w:val="21"/>
        </w:rPr>
        <w:t>应在</w:t>
      </w:r>
      <w:r w:rsidR="009B2BE7">
        <w:rPr>
          <w:rFonts w:ascii="宋体" w:hAnsi="宋体" w:hint="eastAsia"/>
          <w:bCs/>
          <w:szCs w:val="21"/>
        </w:rPr>
        <w:t>院方</w:t>
      </w:r>
      <w:r w:rsidRPr="009949B5">
        <w:rPr>
          <w:rFonts w:ascii="宋体" w:hAnsi="宋体" w:hint="eastAsia"/>
          <w:bCs/>
          <w:szCs w:val="21"/>
        </w:rPr>
        <w:t>提交修改调整内容后的</w:t>
      </w:r>
      <w:r w:rsidR="009C0C8E">
        <w:rPr>
          <w:rFonts w:ascii="宋体" w:hAnsi="宋体" w:hint="eastAsia"/>
          <w:bCs/>
          <w:szCs w:val="21"/>
        </w:rPr>
        <w:t>7</w:t>
      </w:r>
      <w:r w:rsidRPr="009949B5">
        <w:rPr>
          <w:rFonts w:ascii="宋体" w:hAnsi="宋体" w:hint="eastAsia"/>
          <w:bCs/>
          <w:szCs w:val="21"/>
        </w:rPr>
        <w:t>天内落实交付。</w:t>
      </w:r>
      <w:r w:rsidRPr="002028F1">
        <w:rPr>
          <w:rFonts w:ascii="宋体" w:hAnsi="宋体" w:hint="eastAsia"/>
          <w:bCs/>
          <w:szCs w:val="21"/>
        </w:rPr>
        <w:t>若</w:t>
      </w:r>
      <w:r w:rsidR="009B2BE7" w:rsidRPr="002028F1">
        <w:rPr>
          <w:rFonts w:ascii="宋体" w:hAnsi="宋体" w:hint="eastAsia"/>
          <w:bCs/>
          <w:szCs w:val="21"/>
        </w:rPr>
        <w:t>服务商</w:t>
      </w:r>
      <w:r w:rsidRPr="002028F1">
        <w:rPr>
          <w:rFonts w:ascii="宋体" w:hAnsi="宋体" w:hint="eastAsia"/>
          <w:bCs/>
          <w:szCs w:val="21"/>
        </w:rPr>
        <w:t>未能及时进行需求响应，</w:t>
      </w:r>
      <w:r w:rsidR="009B2BE7" w:rsidRPr="002028F1">
        <w:rPr>
          <w:rFonts w:ascii="宋体" w:hAnsi="宋体" w:hint="eastAsia"/>
          <w:bCs/>
          <w:szCs w:val="21"/>
        </w:rPr>
        <w:t>院方</w:t>
      </w:r>
      <w:r w:rsidRPr="002028F1">
        <w:rPr>
          <w:rFonts w:ascii="宋体" w:hAnsi="宋体" w:hint="eastAsia"/>
          <w:bCs/>
          <w:szCs w:val="21"/>
        </w:rPr>
        <w:t>有权终止维护合同。</w:t>
      </w:r>
    </w:p>
    <w:p w:rsidR="009949B5" w:rsidRPr="009949B5" w:rsidRDefault="009B2BE7" w:rsidP="00830453">
      <w:pPr>
        <w:numPr>
          <w:ilvl w:val="0"/>
          <w:numId w:val="36"/>
        </w:numPr>
        <w:tabs>
          <w:tab w:val="left" w:pos="0"/>
        </w:tabs>
        <w:spacing w:beforeLines="50" w:line="360" w:lineRule="auto"/>
        <w:ind w:firstLineChars="200" w:firstLine="422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服务商</w:t>
      </w:r>
      <w:r w:rsidR="009949B5" w:rsidRPr="009949B5">
        <w:rPr>
          <w:rFonts w:ascii="宋体" w:hAnsi="宋体" w:hint="eastAsia"/>
          <w:b/>
          <w:szCs w:val="21"/>
        </w:rPr>
        <w:t>应作出无推诿承诺：</w:t>
      </w:r>
      <w:r w:rsidR="009949B5" w:rsidRPr="009949B5"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在收到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报修通知及要求后，须立即派技术人员到场，全力协助、使系统尽快恢复正常。</w:t>
      </w:r>
    </w:p>
    <w:p w:rsidR="009949B5" w:rsidRPr="009949B5" w:rsidRDefault="009949B5" w:rsidP="00830453">
      <w:pPr>
        <w:numPr>
          <w:ilvl w:val="0"/>
          <w:numId w:val="36"/>
        </w:numPr>
        <w:tabs>
          <w:tab w:val="left" w:pos="0"/>
        </w:tabs>
        <w:spacing w:beforeLines="50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提供详细的维护人员清单</w:t>
      </w:r>
    </w:p>
    <w:p w:rsidR="009949B5" w:rsidRPr="009949B5" w:rsidRDefault="009B2BE7" w:rsidP="009949B5">
      <w:pPr>
        <w:tabs>
          <w:tab w:val="left" w:pos="0"/>
          <w:tab w:val="left" w:pos="210"/>
          <w:tab w:val="left" w:pos="567"/>
        </w:tabs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服务商</w:t>
      </w:r>
      <w:r w:rsidR="009949B5" w:rsidRPr="009949B5">
        <w:rPr>
          <w:rFonts w:ascii="宋体" w:hAnsi="宋体" w:hint="eastAsia"/>
          <w:color w:val="000000"/>
          <w:szCs w:val="21"/>
        </w:rPr>
        <w:t>应有专门的维护部门并指定固定技术力量用于信息系统维护，并向用户提供详细的维护人员清单及其联系方式。</w:t>
      </w:r>
    </w:p>
    <w:p w:rsidR="009949B5" w:rsidRPr="009949B5" w:rsidRDefault="009949B5" w:rsidP="00830453">
      <w:pPr>
        <w:numPr>
          <w:ilvl w:val="0"/>
          <w:numId w:val="36"/>
        </w:numPr>
        <w:tabs>
          <w:tab w:val="left" w:pos="0"/>
        </w:tabs>
        <w:spacing w:beforeLines="50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系统维护工作要求</w:t>
      </w:r>
    </w:p>
    <w:p w:rsidR="009949B5" w:rsidRPr="009949B5" w:rsidRDefault="009B2BE7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:rsidR="009949B5" w:rsidRPr="009949B5" w:rsidRDefault="009B2BE7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需根据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要求，安排维护人员使用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项目管理平台系统中的需求管理模块和缺陷（报障）管理模块，接收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相关报障及需求信息，并反馈相应处理信息，该维护记录可作为维保履约证明。</w:t>
      </w:r>
    </w:p>
    <w:p w:rsidR="009949B5" w:rsidRPr="009949B5" w:rsidRDefault="00F364D1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定期每季度</w:t>
      </w:r>
      <w:r w:rsidR="009949B5" w:rsidRPr="009949B5">
        <w:rPr>
          <w:rFonts w:ascii="宋体" w:hAnsi="宋体" w:hint="eastAsia"/>
          <w:szCs w:val="21"/>
        </w:rPr>
        <w:t>进行系统巡检，对系统运行的软硬件情况（尤其是数据库环境）进行监控，并出具巡检报告，针对潜在的风险应提供解决方案并实施。</w:t>
      </w:r>
    </w:p>
    <w:p w:rsidR="003730FC" w:rsidRPr="00D30FA6" w:rsidRDefault="003730FC" w:rsidP="000757C1"/>
    <w:p w:rsidR="003730FC" w:rsidRPr="003730FC" w:rsidRDefault="003730FC" w:rsidP="003730FC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维护</w:t>
      </w:r>
      <w:r>
        <w:rPr>
          <w:rFonts w:ascii="宋体" w:hAnsi="宋体"/>
          <w:sz w:val="32"/>
          <w:szCs w:val="32"/>
        </w:rPr>
        <w:t>服务</w:t>
      </w:r>
      <w:r w:rsidRPr="003730FC">
        <w:rPr>
          <w:rFonts w:ascii="宋体" w:hAnsi="宋体" w:hint="eastAsia"/>
          <w:sz w:val="32"/>
          <w:szCs w:val="32"/>
        </w:rPr>
        <w:t>验收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验收时间：由</w:t>
      </w:r>
      <w:r>
        <w:rPr>
          <w:rFonts w:ascii="宋体" w:hAnsi="宋体" w:hint="eastAsia"/>
          <w:szCs w:val="21"/>
        </w:rPr>
        <w:t>服务商</w:t>
      </w:r>
      <w:r w:rsidRPr="003730FC">
        <w:rPr>
          <w:rFonts w:ascii="宋体" w:hAnsi="宋体" w:hint="eastAsia"/>
          <w:szCs w:val="21"/>
        </w:rPr>
        <w:t>向</w:t>
      </w:r>
      <w:r>
        <w:rPr>
          <w:rFonts w:ascii="宋体" w:hAnsi="宋体" w:hint="eastAsia"/>
          <w:szCs w:val="21"/>
        </w:rPr>
        <w:t>院</w:t>
      </w:r>
      <w:r w:rsidRPr="003730FC">
        <w:rPr>
          <w:rFonts w:ascii="宋体" w:hAnsi="宋体" w:hint="eastAsia"/>
          <w:szCs w:val="21"/>
        </w:rPr>
        <w:t>方申请验收，合同到期后__</w:t>
      </w:r>
      <w:r w:rsidR="00916B31">
        <w:rPr>
          <w:rFonts w:ascii="宋体" w:hAnsi="宋体" w:hint="eastAsia"/>
          <w:szCs w:val="21"/>
        </w:rPr>
        <w:t>30</w:t>
      </w:r>
      <w:r w:rsidRPr="003730FC">
        <w:rPr>
          <w:rFonts w:ascii="宋体" w:hAnsi="宋体" w:hint="eastAsia"/>
          <w:szCs w:val="21"/>
        </w:rPr>
        <w:t>__个工作日内</w:t>
      </w:r>
      <w:r w:rsidR="003F100F">
        <w:rPr>
          <w:rFonts w:ascii="宋体" w:hAnsi="宋体" w:hint="eastAsia"/>
          <w:szCs w:val="21"/>
        </w:rPr>
        <w:t>院</w:t>
      </w:r>
      <w:r w:rsidR="003F100F" w:rsidRPr="003730FC">
        <w:rPr>
          <w:rFonts w:ascii="宋体" w:hAnsi="宋体" w:hint="eastAsia"/>
          <w:szCs w:val="21"/>
        </w:rPr>
        <w:t>方</w:t>
      </w:r>
      <w:r w:rsidRPr="003730FC">
        <w:rPr>
          <w:rFonts w:ascii="宋体" w:hAnsi="宋体" w:hint="eastAsia"/>
          <w:szCs w:val="21"/>
        </w:rPr>
        <w:t>需启动验收。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验收人员：双方相关人员。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lastRenderedPageBreak/>
        <w:t>验收标准</w:t>
      </w:r>
    </w:p>
    <w:p w:rsidR="003730FC" w:rsidRPr="003730FC" w:rsidRDefault="003F100F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3730FC" w:rsidRPr="003730FC">
        <w:rPr>
          <w:rFonts w:ascii="宋体" w:hAnsi="宋体" w:hint="eastAsia"/>
          <w:szCs w:val="21"/>
        </w:rPr>
        <w:t>日常维护、系统集成的验收：</w:t>
      </w:r>
      <w:r>
        <w:rPr>
          <w:rFonts w:ascii="宋体" w:hAnsi="宋体" w:hint="eastAsia"/>
          <w:szCs w:val="21"/>
        </w:rPr>
        <w:t>服务商</w:t>
      </w:r>
      <w:r w:rsidR="003730FC" w:rsidRPr="003730FC">
        <w:rPr>
          <w:rFonts w:ascii="宋体" w:hAnsi="宋体" w:hint="eastAsia"/>
          <w:szCs w:val="21"/>
        </w:rPr>
        <w:t>提供维护记录（系统错误修复、系统数据修复、系统集成）经</w:t>
      </w:r>
      <w:r>
        <w:rPr>
          <w:rFonts w:ascii="宋体" w:hAnsi="宋体" w:hint="eastAsia"/>
          <w:szCs w:val="21"/>
        </w:rPr>
        <w:t>院</w:t>
      </w:r>
      <w:r w:rsidRPr="003730FC">
        <w:rPr>
          <w:rFonts w:ascii="宋体" w:hAnsi="宋体" w:hint="eastAsia"/>
          <w:szCs w:val="21"/>
        </w:rPr>
        <w:t>方</w:t>
      </w:r>
      <w:r w:rsidR="003730FC" w:rsidRPr="003730FC">
        <w:rPr>
          <w:rFonts w:ascii="宋体" w:hAnsi="宋体" w:hint="eastAsia"/>
          <w:szCs w:val="21"/>
        </w:rPr>
        <w:t>审核确认后验收。</w:t>
      </w:r>
    </w:p>
    <w:p w:rsidR="003730FC" w:rsidRDefault="003F100F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 w:rsidR="003730FC" w:rsidRPr="003730FC">
        <w:rPr>
          <w:rFonts w:ascii="宋体" w:hAnsi="宋体" w:hint="eastAsia"/>
          <w:szCs w:val="21"/>
        </w:rPr>
        <w:t>修改调整：完成实施个</w:t>
      </w:r>
      <w:r w:rsidR="00916B31">
        <w:rPr>
          <w:rFonts w:ascii="宋体" w:hAnsi="宋体" w:hint="eastAsia"/>
          <w:szCs w:val="21"/>
        </w:rPr>
        <w:t>10</w:t>
      </w:r>
      <w:r w:rsidR="003730FC" w:rsidRPr="003730FC">
        <w:rPr>
          <w:rFonts w:ascii="宋体" w:hAnsi="宋体" w:hint="eastAsia"/>
          <w:szCs w:val="21"/>
        </w:rPr>
        <w:t>工作日后，</w:t>
      </w:r>
      <w:r w:rsidRPr="003F100F">
        <w:rPr>
          <w:rFonts w:ascii="宋体" w:hAnsi="宋体" w:hint="eastAsia"/>
          <w:szCs w:val="21"/>
        </w:rPr>
        <w:t>服务商</w:t>
      </w:r>
      <w:r w:rsidR="003730FC" w:rsidRPr="003730FC">
        <w:rPr>
          <w:rFonts w:ascii="宋体" w:hAnsi="宋体" w:hint="eastAsia"/>
          <w:szCs w:val="21"/>
        </w:rPr>
        <w:t>可申请验收此修改调整。</w:t>
      </w:r>
    </w:p>
    <w:p w:rsidR="00802C29" w:rsidRPr="00802C29" w:rsidRDefault="00802C29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802C29" w:rsidRPr="00802C29" w:rsidRDefault="00802C29" w:rsidP="00830453">
      <w:pPr>
        <w:tabs>
          <w:tab w:val="left" w:pos="780"/>
        </w:tabs>
        <w:spacing w:beforeLines="50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802C29">
        <w:rPr>
          <w:rFonts w:ascii="宋体" w:hAnsi="宋体" w:cs="宋体" w:hint="eastAsia"/>
          <w:szCs w:val="21"/>
        </w:rPr>
        <w:t>(一)</w:t>
      </w:r>
      <w:r w:rsidRPr="00802C29">
        <w:rPr>
          <w:rFonts w:ascii="宋体" w:hAnsi="宋体" w:cs="宋体" w:hint="eastAsia"/>
          <w:szCs w:val="21"/>
        </w:rPr>
        <w:tab/>
        <w:t>服务期开始后，在收到开具相应金额正式发票后，支付合同总金额的</w:t>
      </w:r>
      <w:r w:rsidR="00916B31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0</w:t>
      </w:r>
      <w:r w:rsidRPr="00802C29">
        <w:rPr>
          <w:rFonts w:ascii="宋体" w:hAnsi="宋体" w:cs="宋体" w:hint="eastAsia"/>
          <w:szCs w:val="21"/>
        </w:rPr>
        <w:t>%。</w:t>
      </w:r>
    </w:p>
    <w:p w:rsidR="00802C29" w:rsidRDefault="00802C29" w:rsidP="00830453">
      <w:pPr>
        <w:tabs>
          <w:tab w:val="left" w:pos="780"/>
        </w:tabs>
        <w:spacing w:beforeLines="50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802C29">
        <w:rPr>
          <w:rFonts w:ascii="宋体" w:hAnsi="宋体" w:cs="宋体" w:hint="eastAsia"/>
          <w:szCs w:val="21"/>
        </w:rPr>
        <w:t>(</w:t>
      </w:r>
      <w:r w:rsidR="00916B31">
        <w:rPr>
          <w:rFonts w:ascii="宋体" w:hAnsi="宋体" w:cs="宋体" w:hint="eastAsia"/>
          <w:szCs w:val="21"/>
        </w:rPr>
        <w:t>二</w:t>
      </w:r>
      <w:r w:rsidRPr="00802C29">
        <w:rPr>
          <w:rFonts w:ascii="宋体" w:hAnsi="宋体" w:cs="宋体" w:hint="eastAsia"/>
          <w:szCs w:val="21"/>
        </w:rPr>
        <w:t>)</w:t>
      </w:r>
      <w:r w:rsidRPr="00802C29">
        <w:rPr>
          <w:rFonts w:ascii="宋体" w:hAnsi="宋体" w:cs="宋体" w:hint="eastAsia"/>
          <w:szCs w:val="21"/>
        </w:rPr>
        <w:tab/>
        <w:t>合同期满（服务时间达到100%）且通过维护验收，</w:t>
      </w:r>
      <w:r>
        <w:rPr>
          <w:rFonts w:ascii="宋体" w:hAnsi="宋体" w:cs="宋体" w:hint="eastAsia"/>
          <w:szCs w:val="21"/>
        </w:rPr>
        <w:t>服务商</w:t>
      </w:r>
      <w:r w:rsidRPr="00802C29">
        <w:rPr>
          <w:rFonts w:ascii="宋体" w:hAnsi="宋体" w:cs="宋体" w:hint="eastAsia"/>
          <w:szCs w:val="21"/>
        </w:rPr>
        <w:t>提供完整维护服务记录及开具相应金额正式发票后，支付合同总金额的50%。</w:t>
      </w:r>
    </w:p>
    <w:p w:rsidR="00360458" w:rsidRPr="00360458" w:rsidRDefault="00360458" w:rsidP="00DA483A">
      <w:pPr>
        <w:tabs>
          <w:tab w:val="left" w:pos="780"/>
        </w:tabs>
        <w:spacing w:beforeLines="50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360458" w:rsidRPr="00360458" w:rsidSect="006B617E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782" w:rsidRDefault="00147782" w:rsidP="00C76BDF">
      <w:r>
        <w:separator/>
      </w:r>
    </w:p>
  </w:endnote>
  <w:endnote w:type="continuationSeparator" w:id="1">
    <w:p w:rsidR="00147782" w:rsidRDefault="00147782" w:rsidP="00C7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DF" w:rsidRDefault="00DA483A">
    <w:pPr>
      <w:pStyle w:val="a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830453" w:rsidRPr="00830453">
      <w:rPr>
        <w:caps/>
        <w:noProof/>
        <w:color w:val="5B9BD5"/>
        <w:lang w:val="zh-CN"/>
      </w:rPr>
      <w:t>3</w:t>
    </w:r>
    <w:r>
      <w:rPr>
        <w:caps/>
        <w:color w:val="5B9BD5"/>
      </w:rPr>
      <w:fldChar w:fldCharType="end"/>
    </w:r>
  </w:p>
  <w:p w:rsidR="00C76BDF" w:rsidRDefault="00C76B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782" w:rsidRDefault="00147782" w:rsidP="00C76BDF">
      <w:r>
        <w:separator/>
      </w:r>
    </w:p>
  </w:footnote>
  <w:footnote w:type="continuationSeparator" w:id="1">
    <w:p w:rsidR="00147782" w:rsidRDefault="00147782" w:rsidP="00C76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02470EC2"/>
    <w:multiLevelType w:val="multilevel"/>
    <w:tmpl w:val="02470E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>
    <w:nsid w:val="0855128A"/>
    <w:multiLevelType w:val="singleLevel"/>
    <w:tmpl w:val="085512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71EAA0"/>
    <w:multiLevelType w:val="singleLevel"/>
    <w:tmpl w:val="1371EA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785981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>
    <w:nsid w:val="2D94410C"/>
    <w:multiLevelType w:val="multilevel"/>
    <w:tmpl w:val="2D94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3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7">
    <w:nsid w:val="3940A017"/>
    <w:multiLevelType w:val="singleLevel"/>
    <w:tmpl w:val="3940A0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BB3C91"/>
    <w:multiLevelType w:val="multilevel"/>
    <w:tmpl w:val="3EBB3C91"/>
    <w:lvl w:ilvl="0">
      <w:start w:val="1"/>
      <w:numFmt w:val="decimal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1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516C67E7"/>
    <w:multiLevelType w:val="multilevel"/>
    <w:tmpl w:val="516C67E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E26F0B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5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14"/>
  </w:num>
  <w:num w:numId="5">
    <w:abstractNumId w:val="18"/>
  </w:num>
  <w:num w:numId="6">
    <w:abstractNumId w:val="24"/>
  </w:num>
  <w:num w:numId="7">
    <w:abstractNumId w:val="8"/>
  </w:num>
  <w:num w:numId="8">
    <w:abstractNumId w:val="11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3"/>
  </w:num>
  <w:num w:numId="25">
    <w:abstractNumId w:val="21"/>
  </w:num>
  <w:num w:numId="26">
    <w:abstractNumId w:val="7"/>
  </w:num>
  <w:num w:numId="27">
    <w:abstractNumId w:val="10"/>
  </w:num>
  <w:num w:numId="28">
    <w:abstractNumId w:val="10"/>
  </w:num>
  <w:num w:numId="29">
    <w:abstractNumId w:val="1"/>
  </w:num>
  <w:num w:numId="30">
    <w:abstractNumId w:val="2"/>
  </w:num>
  <w:num w:numId="31">
    <w:abstractNumId w:val="12"/>
  </w:num>
  <w:num w:numId="32">
    <w:abstractNumId w:val="4"/>
  </w:num>
  <w:num w:numId="33">
    <w:abstractNumId w:val="17"/>
  </w:num>
  <w:num w:numId="34">
    <w:abstractNumId w:val="22"/>
  </w:num>
  <w:num w:numId="35">
    <w:abstractNumId w:val="6"/>
  </w:num>
  <w:num w:numId="36">
    <w:abstractNumId w:val="25"/>
  </w:num>
  <w:num w:numId="37">
    <w:abstractNumId w:val="0"/>
  </w:num>
  <w:num w:numId="38">
    <w:abstractNumId w:val="23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47782"/>
    <w:rsid w:val="00153AB3"/>
    <w:rsid w:val="00162D29"/>
    <w:rsid w:val="00164878"/>
    <w:rsid w:val="00165091"/>
    <w:rsid w:val="00171903"/>
    <w:rsid w:val="00175CF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8F1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E7C87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B391E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51F4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617E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4E6F"/>
    <w:rsid w:val="008168FB"/>
    <w:rsid w:val="00822BA6"/>
    <w:rsid w:val="00830453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8E7CB4"/>
    <w:rsid w:val="00900232"/>
    <w:rsid w:val="00900BAA"/>
    <w:rsid w:val="00903734"/>
    <w:rsid w:val="00903878"/>
    <w:rsid w:val="00903CF6"/>
    <w:rsid w:val="009052C7"/>
    <w:rsid w:val="00905FFA"/>
    <w:rsid w:val="00916B31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0C8E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483A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4D1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42200080"/>
    <w:rsid w:val="488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1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B617E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617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B617E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Char"/>
    <w:qFormat/>
    <w:rsid w:val="006B617E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6B617E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6B617E"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Char"/>
    <w:qFormat/>
    <w:rsid w:val="006B617E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6B617E"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Char"/>
    <w:qFormat/>
    <w:rsid w:val="006B617E"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B617E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6B617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6B617E"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rsid w:val="006B617E"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6B617E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6B617E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6B617E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6B617E"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rsid w:val="006B617E"/>
    <w:rPr>
      <w:rFonts w:ascii="等线 Light" w:eastAsia="等线 Light" w:hAnsi="等线 Light"/>
      <w:kern w:val="2"/>
      <w:sz w:val="21"/>
      <w:szCs w:val="21"/>
    </w:rPr>
  </w:style>
  <w:style w:type="paragraph" w:styleId="a3">
    <w:name w:val="Normal Indent"/>
    <w:basedOn w:val="a"/>
    <w:link w:val="Char"/>
    <w:uiPriority w:val="99"/>
    <w:qFormat/>
    <w:rsid w:val="006B617E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Char">
    <w:name w:val="正文缩进 Char"/>
    <w:link w:val="a3"/>
    <w:uiPriority w:val="99"/>
    <w:qFormat/>
    <w:rsid w:val="006B617E"/>
    <w:rPr>
      <w:spacing w:val="8"/>
      <w:kern w:val="2"/>
      <w:sz w:val="24"/>
      <w:lang w:val="en-US" w:eastAsia="zh-CN"/>
    </w:rPr>
  </w:style>
  <w:style w:type="paragraph" w:styleId="a4">
    <w:name w:val="annotation text"/>
    <w:basedOn w:val="a"/>
    <w:link w:val="Char0"/>
    <w:unhideWhenUsed/>
    <w:qFormat/>
    <w:rsid w:val="006B617E"/>
    <w:pPr>
      <w:jc w:val="left"/>
    </w:pPr>
    <w:rPr>
      <w:kern w:val="0"/>
      <w:sz w:val="20"/>
    </w:rPr>
  </w:style>
  <w:style w:type="character" w:customStyle="1" w:styleId="Char0">
    <w:name w:val="批注文字 Char"/>
    <w:link w:val="a4"/>
    <w:rsid w:val="006B617E"/>
    <w:rPr>
      <w:szCs w:val="24"/>
    </w:rPr>
  </w:style>
  <w:style w:type="paragraph" w:styleId="a5">
    <w:name w:val="Plain Text"/>
    <w:basedOn w:val="a"/>
    <w:link w:val="Char1"/>
    <w:rsid w:val="006B617E"/>
    <w:rPr>
      <w:rFonts w:ascii="Calibri" w:hAnsi="Courier New"/>
      <w:szCs w:val="20"/>
    </w:rPr>
  </w:style>
  <w:style w:type="character" w:customStyle="1" w:styleId="Char1">
    <w:name w:val="纯文本 Char"/>
    <w:link w:val="a5"/>
    <w:rsid w:val="006B617E"/>
    <w:rPr>
      <w:rFonts w:ascii="Calibri" w:hAnsi="Courier New"/>
      <w:kern w:val="2"/>
      <w:sz w:val="21"/>
    </w:rPr>
  </w:style>
  <w:style w:type="paragraph" w:styleId="a6">
    <w:name w:val="Balloon Text"/>
    <w:basedOn w:val="a"/>
    <w:link w:val="Char2"/>
    <w:rsid w:val="006B617E"/>
    <w:rPr>
      <w:sz w:val="18"/>
      <w:szCs w:val="18"/>
    </w:rPr>
  </w:style>
  <w:style w:type="character" w:customStyle="1" w:styleId="Char2">
    <w:name w:val="批注框文本 Char"/>
    <w:link w:val="a6"/>
    <w:rsid w:val="006B617E"/>
    <w:rPr>
      <w:kern w:val="2"/>
      <w:sz w:val="18"/>
      <w:szCs w:val="18"/>
    </w:rPr>
  </w:style>
  <w:style w:type="paragraph" w:styleId="a7">
    <w:name w:val="footer"/>
    <w:basedOn w:val="a"/>
    <w:link w:val="Char3"/>
    <w:rsid w:val="006B6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rsid w:val="006B617E"/>
    <w:rPr>
      <w:kern w:val="2"/>
      <w:sz w:val="18"/>
      <w:szCs w:val="18"/>
    </w:rPr>
  </w:style>
  <w:style w:type="paragraph" w:styleId="a8">
    <w:name w:val="header"/>
    <w:basedOn w:val="a"/>
    <w:link w:val="Char4"/>
    <w:rsid w:val="006B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rsid w:val="006B617E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6B61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6B61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rsid w:val="006B617E"/>
    <w:rPr>
      <w:color w:val="800080"/>
      <w:u w:val="single"/>
    </w:rPr>
  </w:style>
  <w:style w:type="character" w:styleId="ac">
    <w:name w:val="Hyperlink"/>
    <w:rsid w:val="006B617E"/>
    <w:rPr>
      <w:color w:val="0563C1"/>
      <w:u w:val="single"/>
    </w:rPr>
  </w:style>
  <w:style w:type="character" w:styleId="ad">
    <w:name w:val="annotation reference"/>
    <w:uiPriority w:val="99"/>
    <w:unhideWhenUsed/>
    <w:qFormat/>
    <w:rsid w:val="006B617E"/>
    <w:rPr>
      <w:sz w:val="21"/>
      <w:szCs w:val="21"/>
    </w:rPr>
  </w:style>
  <w:style w:type="character" w:customStyle="1" w:styleId="2Char0">
    <w:name w:val="正文（首行缩进2字符） Char"/>
    <w:link w:val="20"/>
    <w:rsid w:val="006B617E"/>
    <w:rPr>
      <w:kern w:val="2"/>
      <w:sz w:val="24"/>
      <w:szCs w:val="24"/>
    </w:rPr>
  </w:style>
  <w:style w:type="paragraph" w:customStyle="1" w:styleId="20">
    <w:name w:val="正文（首行缩进2字符）"/>
    <w:basedOn w:val="a"/>
    <w:link w:val="2Char0"/>
    <w:qFormat/>
    <w:rsid w:val="006B617E"/>
    <w:pPr>
      <w:spacing w:line="360" w:lineRule="auto"/>
      <w:ind w:firstLineChars="200" w:firstLine="480"/>
    </w:pPr>
    <w:rPr>
      <w:sz w:val="24"/>
    </w:rPr>
  </w:style>
  <w:style w:type="character" w:customStyle="1" w:styleId="Char10">
    <w:name w:val="段落 Char1"/>
    <w:link w:val="ae"/>
    <w:rsid w:val="006B617E"/>
    <w:rPr>
      <w:rFonts w:eastAsia="仿宋_GB2312"/>
      <w:sz w:val="24"/>
      <w:szCs w:val="24"/>
      <w:lang w:val="en-US" w:eastAsia="zh-CN" w:bidi="ar-SA"/>
    </w:rPr>
  </w:style>
  <w:style w:type="paragraph" w:customStyle="1" w:styleId="ae">
    <w:name w:val="段落"/>
    <w:link w:val="Char10"/>
    <w:qFormat/>
    <w:rsid w:val="006B617E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5">
    <w:name w:val="正文（安华金和） Char"/>
    <w:link w:val="af"/>
    <w:qFormat/>
    <w:rsid w:val="006B617E"/>
    <w:rPr>
      <w:rFonts w:ascii="Arial" w:hAnsi="Arial"/>
      <w:sz w:val="21"/>
      <w:szCs w:val="21"/>
      <w:lang w:val="en-US" w:eastAsia="zh-CN" w:bidi="ar-SA"/>
    </w:rPr>
  </w:style>
  <w:style w:type="paragraph" w:customStyle="1" w:styleId="af">
    <w:name w:val="正文（安华金和）"/>
    <w:link w:val="Char5"/>
    <w:qFormat/>
    <w:rsid w:val="006B617E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0">
    <w:name w:val="页脚 字符"/>
    <w:uiPriority w:val="99"/>
    <w:rsid w:val="006B617E"/>
  </w:style>
  <w:style w:type="character" w:customStyle="1" w:styleId="Char6">
    <w:name w:val="列出段落 Char"/>
    <w:link w:val="af1"/>
    <w:uiPriority w:val="34"/>
    <w:qFormat/>
    <w:rsid w:val="006B617E"/>
    <w:rPr>
      <w:rFonts w:ascii="等线" w:eastAsia="等线" w:hAnsi="等线"/>
      <w:kern w:val="2"/>
      <w:sz w:val="21"/>
      <w:szCs w:val="22"/>
    </w:rPr>
  </w:style>
  <w:style w:type="paragraph" w:styleId="af1">
    <w:name w:val="List Paragraph"/>
    <w:basedOn w:val="a"/>
    <w:link w:val="Char6"/>
    <w:uiPriority w:val="34"/>
    <w:qFormat/>
    <w:rsid w:val="006B617E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2">
    <w:name w:val="插图标注（安华金和）"/>
    <w:next w:val="a"/>
    <w:qFormat/>
    <w:rsid w:val="006B617E"/>
    <w:p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rsid w:val="006B617E"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6B617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af1"/>
    <w:uiPriority w:val="34"/>
    <w:qFormat/>
    <w:rsid w:val="006B617E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"/>
    <w:uiPriority w:val="99"/>
    <w:qFormat/>
    <w:rsid w:val="006B617E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"/>
    <w:next w:val="a"/>
    <w:qFormat/>
    <w:rsid w:val="006B617E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rsid w:val="006B617E"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rsid w:val="006B617E"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rsid w:val="006B617E"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"/>
    <w:uiPriority w:val="34"/>
    <w:qFormat/>
    <w:rsid w:val="006B617E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3">
    <w:name w:val="表格标注（安华金和）"/>
    <w:basedOn w:val="af2"/>
    <w:next w:val="a"/>
    <w:qFormat/>
    <w:rsid w:val="006B617E"/>
    <w:pPr>
      <w:numPr>
        <w:ilvl w:val="7"/>
      </w:numPr>
    </w:pPr>
  </w:style>
  <w:style w:type="paragraph" w:customStyle="1" w:styleId="50">
    <w:name w:val="标题 5（有编号）（安华金和）"/>
    <w:basedOn w:val="a"/>
    <w:next w:val="a"/>
    <w:qFormat/>
    <w:rsid w:val="006B617E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rsid w:val="006B617E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uiPriority w:val="99"/>
    <w:qFormat/>
    <w:rsid w:val="006B617E"/>
    <w:rPr>
      <w:kern w:val="2"/>
      <w:sz w:val="21"/>
      <w:szCs w:val="24"/>
    </w:rPr>
  </w:style>
  <w:style w:type="paragraph" w:styleId="af5">
    <w:name w:val="Subtitle"/>
    <w:basedOn w:val="a"/>
    <w:next w:val="a"/>
    <w:link w:val="Char7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7">
    <w:name w:val="副标题 Char"/>
    <w:link w:val="af5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doctor</cp:lastModifiedBy>
  <cp:revision>11</cp:revision>
  <dcterms:created xsi:type="dcterms:W3CDTF">2022-01-06T02:43:00Z</dcterms:created>
  <dcterms:modified xsi:type="dcterms:W3CDTF">2025-02-25T00:28:00Z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