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2682E00">
      <w:pPr>
        <w:jc w:val="center"/>
        <w:rPr>
          <w:rFonts w:hint="default" w:ascii="微软雅黑" w:hAnsi="微软雅黑" w:eastAsia="微软雅黑" w:cs="微软雅黑"/>
          <w:sz w:val="18"/>
          <w:szCs w:val="18"/>
          <w:lang w:val="en-US" w:eastAsia="zh-CN"/>
        </w:rPr>
      </w:pPr>
      <w:bookmarkStart w:id="0" w:name="_GoBack"/>
      <w:r>
        <w:rPr>
          <w:rFonts w:hint="eastAsia" w:ascii="微软雅黑" w:hAnsi="微软雅黑" w:eastAsia="微软雅黑" w:cs="微软雅黑"/>
          <w:sz w:val="36"/>
          <w:szCs w:val="36"/>
          <w:lang w:val="en-US" w:eastAsia="zh-CN"/>
        </w:rPr>
        <w:t>伟伦楼旧电缆拆除及处置报价表</w:t>
      </w:r>
      <w:bookmarkEnd w:id="0"/>
    </w:p>
    <w:tbl>
      <w:tblPr>
        <w:tblStyle w:val="1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5"/>
        <w:gridCol w:w="2904"/>
        <w:gridCol w:w="7296"/>
        <w:gridCol w:w="1290"/>
        <w:gridCol w:w="1290"/>
      </w:tblGrid>
      <w:tr w14:paraId="692F6F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8" w:hRule="atLeast"/>
        </w:trPr>
        <w:tc>
          <w:tcPr>
            <w:tcW w:w="825" w:type="dxa"/>
            <w:vAlign w:val="center"/>
          </w:tcPr>
          <w:p w14:paraId="1C0B428F">
            <w:pPr>
              <w:jc w:val="center"/>
              <w:rPr>
                <w:rFonts w:hint="eastAsia" w:eastAsia="宋体"/>
                <w:b/>
                <w:bCs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楼层</w:t>
            </w:r>
          </w:p>
        </w:tc>
        <w:tc>
          <w:tcPr>
            <w:tcW w:w="10200" w:type="dxa"/>
            <w:gridSpan w:val="2"/>
            <w:vAlign w:val="center"/>
          </w:tcPr>
          <w:p w14:paraId="11E8EEE8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旧强电井排查情况</w:t>
            </w:r>
          </w:p>
        </w:tc>
        <w:tc>
          <w:tcPr>
            <w:tcW w:w="1290" w:type="dxa"/>
            <w:vAlign w:val="center"/>
          </w:tcPr>
          <w:p w14:paraId="5A04F7DF">
            <w:pPr>
              <w:jc w:val="center"/>
              <w:rPr>
                <w:rFonts w:hint="default" w:eastAsia="宋体"/>
                <w:b/>
                <w:bCs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拆除数量</w:t>
            </w:r>
          </w:p>
        </w:tc>
        <w:tc>
          <w:tcPr>
            <w:tcW w:w="1290" w:type="dxa"/>
            <w:vAlign w:val="center"/>
          </w:tcPr>
          <w:p w14:paraId="35C06E2F">
            <w:pPr>
              <w:jc w:val="center"/>
              <w:rPr>
                <w:rFonts w:hint="default"/>
                <w:b/>
                <w:bCs/>
                <w:lang w:val="en-US" w:eastAsia="zh-CN"/>
              </w:rPr>
            </w:pPr>
            <w:r>
              <w:rPr>
                <w:rFonts w:hint="eastAsia"/>
                <w:b/>
                <w:bCs/>
                <w:lang w:val="en-US" w:eastAsia="zh-CN"/>
              </w:rPr>
              <w:t>报价</w:t>
            </w:r>
          </w:p>
        </w:tc>
      </w:tr>
      <w:tr w14:paraId="459FA06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9" w:hRule="atLeast"/>
        </w:trPr>
        <w:tc>
          <w:tcPr>
            <w:tcW w:w="825" w:type="dxa"/>
            <w:vAlign w:val="center"/>
          </w:tcPr>
          <w:p w14:paraId="53EDC722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14F</w:t>
            </w:r>
          </w:p>
        </w:tc>
        <w:tc>
          <w:tcPr>
            <w:tcW w:w="2904" w:type="dxa"/>
            <w:vAlign w:val="center"/>
          </w:tcPr>
          <w:p w14:paraId="6BCC865F">
            <w:pPr>
              <w:jc w:val="center"/>
              <w:rPr>
                <w:rFonts w:hint="eastAsia" w:eastAsia="宋体"/>
                <w:color w:val="83CBEB" w:themeColor="accent1" w:themeTint="66"/>
                <w:lang w:eastAsia="zh-CN"/>
                <w14:textFill>
                  <w14:solidFill>
                    <w14:schemeClr w14:val="accent1">
                      <w14:lumMod w14:val="40000"/>
                      <w14:lumOff w14:val="60000"/>
                    </w14:schemeClr>
                  </w14:solidFill>
                </w14:textFill>
              </w:rPr>
            </w:pPr>
            <w:r>
              <w:rPr>
                <w:rFonts w:hint="eastAsia" w:eastAsia="宋体"/>
                <w:color w:val="83CBEB" w:themeColor="accent1" w:themeTint="66"/>
                <w:lang w:eastAsia="zh-CN"/>
                <w14:textFill>
                  <w14:solidFill>
                    <w14:schemeClr w14:val="accent1">
                      <w14:lumMod w14:val="40000"/>
                      <w14:lumOff w14:val="60000"/>
                    </w14:schemeClr>
                  </w14:solidFill>
                </w14:textFill>
              </w:rPr>
              <w:drawing>
                <wp:inline distT="0" distB="0" distL="114300" distR="114300">
                  <wp:extent cx="1543685" cy="2058035"/>
                  <wp:effectExtent l="0" t="0" r="18415" b="18415"/>
                  <wp:docPr id="1" name="图片 1" descr="14层强电井1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14层强电井112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85" cy="205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CDFE45">
            <w:pPr>
              <w:jc w:val="center"/>
              <w:rPr>
                <w:rFonts w:hint="eastAsia" w:eastAsia="宋体"/>
                <w:color w:val="83CBEB" w:themeColor="accent1" w:themeTint="66"/>
                <w:lang w:eastAsia="zh-CN"/>
                <w14:textFill>
                  <w14:solidFill>
                    <w14:schemeClr w14:val="accent1">
                      <w14:lumMod w14:val="40000"/>
                      <w14:lumOff w14:val="60000"/>
                    </w14:schemeClr>
                  </w14:solidFill>
                </w14:textFill>
              </w:rPr>
            </w:pPr>
          </w:p>
        </w:tc>
        <w:tc>
          <w:tcPr>
            <w:tcW w:w="7296" w:type="dxa"/>
            <w:vAlign w:val="center"/>
          </w:tcPr>
          <w:p w14:paraId="16F174D8">
            <w:pPr>
              <w:jc w:val="left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3</w:t>
            </w:r>
            <w:r>
              <w:rPr>
                <w:rFonts w:hint="eastAsia"/>
                <w:color w:val="auto"/>
                <w:lang w:val="en-US" w:eastAsia="zh-CN"/>
              </w:rPr>
              <w:t>根。其中：</w:t>
            </w:r>
          </w:p>
          <w:p w14:paraId="486DCC32">
            <w:pPr>
              <w:numPr>
                <w:ilvl w:val="0"/>
                <w:numId w:val="2"/>
              </w:numPr>
              <w:jc w:val="left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-CN"/>
              </w:rPr>
              <w:t>原14层施工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用</w:t>
            </w:r>
            <w:r>
              <w:rPr>
                <w:rFonts w:hint="eastAsia"/>
                <w:color w:val="auto"/>
                <w:lang w:val="en-US" w:eastAsia="zh-CN"/>
              </w:rPr>
              <w:t>电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1条（4*25）（原屋面消防水泵房）</w:t>
            </w:r>
            <w:r>
              <w:rPr>
                <w:rFonts w:hint="eastAsia"/>
                <w:color w:val="FF0000"/>
                <w:lang w:val="en-US" w:eastAsia="zh-CN"/>
              </w:rPr>
              <w:t>（</w:t>
            </w:r>
            <w:r>
              <w:rPr>
                <w:rFonts w:hint="eastAsia"/>
                <w:color w:val="FF0000"/>
                <w:lang w:val="en-US" w:eastAsia="zh"/>
                <w:woUserID w:val="5"/>
              </w:rPr>
              <w:t>未</w:t>
            </w:r>
            <w:r>
              <w:rPr>
                <w:rFonts w:hint="eastAsia"/>
                <w:color w:val="FF0000"/>
                <w:lang w:val="en-US" w:eastAsia="zh-CN"/>
              </w:rPr>
              <w:t>使用）</w:t>
            </w:r>
          </w:p>
          <w:p w14:paraId="39028AA3">
            <w:pPr>
              <w:numPr>
                <w:ilvl w:val="0"/>
                <w:numId w:val="2"/>
              </w:numPr>
              <w:jc w:val="left"/>
              <w:rPr>
                <w:rFonts w:hint="eastAsia"/>
                <w:color w:val="auto"/>
                <w:lang w:val="en-US" w:eastAsia="zh-CN"/>
              </w:rPr>
            </w:pPr>
            <w:r>
              <w:rPr>
                <w:rFonts w:hint="eastAsia"/>
                <w:color w:val="auto"/>
                <w:lang w:val="en-US" w:eastAsia="zh"/>
                <w:woUserID w:val="5"/>
              </w:rPr>
              <w:t>原1</w:t>
            </w:r>
            <w:r>
              <w:rPr>
                <w:rFonts w:hint="eastAsia"/>
                <w:color w:val="auto"/>
                <w:lang w:val="en-US" w:eastAsia="zh-CN"/>
                <w:woUserID w:val="5"/>
              </w:rPr>
              <w:t>4层施工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临时敷设用</w:t>
            </w:r>
            <w:r>
              <w:rPr>
                <w:rFonts w:hint="eastAsia"/>
                <w:color w:val="auto"/>
                <w:lang w:val="en-US" w:eastAsia="zh-CN"/>
                <w:woUserID w:val="5"/>
              </w:rPr>
              <w:t>电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1条（4*50+1*25）（引自6层配电箱）</w:t>
            </w:r>
            <w:r>
              <w:rPr>
                <w:rFonts w:hint="eastAsia"/>
                <w:color w:val="000000"/>
                <w:lang w:val="en-US" w:eastAsia="zh-CN"/>
                <w:woUserID w:val="5"/>
              </w:rPr>
              <w:t>（</w:t>
            </w:r>
            <w:r>
              <w:rPr>
                <w:rFonts w:hint="eastAsia"/>
                <w:color w:val="000000"/>
                <w:lang w:val="en-US" w:eastAsia="zh"/>
                <w:woUserID w:val="5"/>
              </w:rPr>
              <w:t>施工未使用</w:t>
            </w:r>
            <w:r>
              <w:rPr>
                <w:rFonts w:hint="eastAsia"/>
                <w:color w:val="000000"/>
                <w:lang w:val="en-US" w:eastAsia="zh-CN"/>
                <w:woUserID w:val="5"/>
              </w:rPr>
              <w:t>）</w:t>
            </w:r>
          </w:p>
          <w:p w14:paraId="147A796C">
            <w:pPr>
              <w:numPr>
                <w:ilvl w:val="0"/>
                <w:numId w:val="2"/>
              </w:numPr>
              <w:jc w:val="left"/>
              <w:rPr>
                <w:rFonts w:hint="eastAsia" w:eastAsia="宋体"/>
                <w:color w:val="auto"/>
                <w:lang w:val="en-US" w:eastAsia="zh"/>
                <w:woUserID w:val="4"/>
              </w:rPr>
            </w:pP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23#24#电梯用电1条（4*50）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（在使用），电缆规格4*50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</w:tc>
        <w:tc>
          <w:tcPr>
            <w:tcW w:w="1290" w:type="dxa"/>
            <w:vAlign w:val="center"/>
          </w:tcPr>
          <w:p w14:paraId="67ED9575">
            <w:pPr>
              <w:numPr>
                <w:ilvl w:val="0"/>
                <w:numId w:val="0"/>
              </w:numPr>
              <w:jc w:val="left"/>
              <w:rPr>
                <w:rFonts w:hint="default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1条</w:t>
            </w:r>
          </w:p>
        </w:tc>
        <w:tc>
          <w:tcPr>
            <w:tcW w:w="1290" w:type="dxa"/>
            <w:vAlign w:val="center"/>
          </w:tcPr>
          <w:p w14:paraId="54D6229F">
            <w:pPr>
              <w:numPr>
                <w:ilvl w:val="0"/>
                <w:numId w:val="0"/>
              </w:num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</w:p>
        </w:tc>
      </w:tr>
      <w:tr w14:paraId="21F7304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331911F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13F</w:t>
            </w:r>
          </w:p>
        </w:tc>
        <w:tc>
          <w:tcPr>
            <w:tcW w:w="2904" w:type="dxa"/>
            <w:vAlign w:val="center"/>
          </w:tcPr>
          <w:p w14:paraId="13C573EE">
            <w:pPr>
              <w:jc w:val="center"/>
            </w:pPr>
            <w:r>
              <w:rPr>
                <w:rFonts w:hint="eastAsia" w:eastAsia="宋体"/>
                <w:color w:val="83CBEB" w:themeColor="accent1" w:themeTint="66"/>
                <w:lang w:eastAsia="zh-CN"/>
                <w14:textFill>
                  <w14:solidFill>
                    <w14:schemeClr w14:val="accent1">
                      <w14:lumMod w14:val="40000"/>
                      <w14:lumOff w14:val="60000"/>
                    </w14:schemeClr>
                  </w14:solidFill>
                </w14:textFill>
                <w:woUserID w:val="5"/>
              </w:rPr>
              <w:drawing>
                <wp:inline distT="0" distB="0" distL="114300" distR="114300">
                  <wp:extent cx="1535430" cy="2047240"/>
                  <wp:effectExtent l="0" t="0" r="7620" b="10160"/>
                  <wp:docPr id="2" name="图片 2" descr="14层强电井1120（1）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14层强电井1120（1）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430" cy="204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shd w:val="clear" w:color="auto" w:fill="auto"/>
            <w:vAlign w:val="center"/>
          </w:tcPr>
          <w:p w14:paraId="72C124A3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7</w:t>
            </w:r>
            <w:r>
              <w:rPr>
                <w:rFonts w:hint="eastAsia"/>
                <w:color w:val="auto"/>
                <w:lang w:val="en-US" w:eastAsia="zh-CN"/>
                <w:woUserID w:val="5"/>
              </w:rPr>
              <w:t>根。</w:t>
            </w:r>
          </w:p>
          <w:p w14:paraId="703AC489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其中：</w:t>
            </w:r>
          </w:p>
          <w:p w14:paraId="259C3954">
            <w:pPr>
              <w:jc w:val="left"/>
              <w:rPr>
                <w:rFonts w:hint="eastAsia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lang w:val="en-US" w:eastAsia="zh"/>
                <w:woUserID w:val="5"/>
              </w:rPr>
              <w:t>1、引至14层3条；</w:t>
            </w:r>
          </w:p>
          <w:p w14:paraId="1F2D4BC4">
            <w:pPr>
              <w:numPr>
                <w:ilvl w:val="0"/>
                <w:numId w:val="0"/>
              </w:numPr>
              <w:jc w:val="left"/>
              <w:rPr>
                <w:rFonts w:hint="eastAsia" w:eastAsia="宋体"/>
                <w:color w:val="auto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2、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13AT-1配电箱用电引自原8层肺科照明插座配电箱1条（在使用）；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4*70+1*25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466E7E0B">
            <w:pPr>
              <w:numPr>
                <w:ilvl w:val="0"/>
                <w:numId w:val="0"/>
              </w:numPr>
              <w:jc w:val="left"/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3、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13KT配电箱用电引自6层3#脑电图总用电配电箱1条（在使用）；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4*70+1*25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788AB9B2">
            <w:pPr>
              <w:numPr>
                <w:ilvl w:val="0"/>
                <w:numId w:val="2"/>
              </w:numPr>
              <w:ind w:left="0" w:leftChars="0" w:firstLine="0" w:firstLineChars="0"/>
              <w:jc w:val="left"/>
              <w:rPr>
                <w:rFonts w:hint="eastAsia"/>
                <w:color w:val="auto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lang w:val="en-US" w:eastAsia="zh"/>
                <w:woUserID w:val="5"/>
              </w:rPr>
              <w:t>大金空调-1/2引至10F共2条（在使用）；</w:t>
            </w:r>
          </w:p>
          <w:p w14:paraId="54D062C1">
            <w:pPr>
              <w:numPr>
                <w:ilvl w:val="0"/>
                <w:numId w:val="2"/>
              </w:numPr>
              <w:ind w:left="0" w:leftChars="0" w:firstLine="0" w:firstLineChars="0"/>
              <w:jc w:val="left"/>
              <w:rPr>
                <w:rFonts w:hint="eastAsia"/>
                <w:color w:val="auto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lang w:val="en-US" w:eastAsia="zh"/>
                <w:woUserID w:val="4"/>
              </w:rPr>
              <w:t>两条蓝色网线为电梯机房电话线，一条橙色网线是接入到8楼的门禁网线</w:t>
            </w:r>
          </w:p>
          <w:p w14:paraId="23FEC2A8">
            <w:pPr>
              <w:numPr>
                <w:ilvl w:val="0"/>
                <w:numId w:val="0"/>
              </w:numPr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4"/>
              </w:rPr>
            </w:pPr>
          </w:p>
        </w:tc>
        <w:tc>
          <w:tcPr>
            <w:tcW w:w="1290" w:type="dxa"/>
            <w:shd w:val="clear" w:color="auto" w:fill="auto"/>
            <w:vAlign w:val="center"/>
          </w:tcPr>
          <w:p w14:paraId="6121489D">
            <w:pPr>
              <w:numPr>
                <w:ilvl w:val="0"/>
                <w:numId w:val="0"/>
              </w:numPr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4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3条</w:t>
            </w:r>
          </w:p>
        </w:tc>
        <w:tc>
          <w:tcPr>
            <w:tcW w:w="1290" w:type="dxa"/>
            <w:shd w:val="clear" w:color="auto" w:fill="auto"/>
            <w:vAlign w:val="center"/>
          </w:tcPr>
          <w:p w14:paraId="7BF96DB0">
            <w:pPr>
              <w:numPr>
                <w:ilvl w:val="0"/>
                <w:numId w:val="0"/>
              </w:num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</w:p>
        </w:tc>
      </w:tr>
      <w:tr w14:paraId="4DD837A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1824DD06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0A5551A6">
            <w:pPr>
              <w:jc w:val="center"/>
            </w:pPr>
          </w:p>
        </w:tc>
        <w:tc>
          <w:tcPr>
            <w:tcW w:w="1290" w:type="dxa"/>
            <w:vAlign w:val="center"/>
          </w:tcPr>
          <w:p w14:paraId="1729FE51">
            <w:pPr>
              <w:jc w:val="center"/>
            </w:pPr>
          </w:p>
        </w:tc>
        <w:tc>
          <w:tcPr>
            <w:tcW w:w="1290" w:type="dxa"/>
            <w:vAlign w:val="center"/>
          </w:tcPr>
          <w:p w14:paraId="5DB45158">
            <w:pPr>
              <w:jc w:val="center"/>
            </w:pPr>
          </w:p>
        </w:tc>
      </w:tr>
      <w:tr w14:paraId="3828FC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3D59F247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12F</w:t>
            </w:r>
          </w:p>
        </w:tc>
        <w:tc>
          <w:tcPr>
            <w:tcW w:w="2904" w:type="dxa"/>
            <w:vAlign w:val="center"/>
          </w:tcPr>
          <w:p w14:paraId="2C0B9051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61820" cy="2390775"/>
                  <wp:effectExtent l="0" t="0" r="5080" b="952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2390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12C6E9">
            <w:pPr>
              <w:jc w:val="center"/>
              <w:rPr>
                <w:rFonts w:hint="default" w:eastAsia="宋体"/>
                <w:lang w:eastAsia="zh"/>
              </w:rPr>
            </w:pPr>
            <w:r>
              <w:rPr>
                <w:rFonts w:hint="default" w:eastAsia="宋体"/>
                <w:lang w:eastAsia="zh"/>
              </w:rPr>
              <w:drawing>
                <wp:inline distT="0" distB="0" distL="114300" distR="114300">
                  <wp:extent cx="1863090" cy="2188845"/>
                  <wp:effectExtent l="0" t="0" r="3810" b="190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218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35977490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10</w:t>
            </w:r>
            <w:r>
              <w:rPr>
                <w:rFonts w:hint="eastAsia"/>
                <w:color w:val="auto"/>
                <w:lang w:val="en-US" w:eastAsia="zh-CN"/>
                <w:woUserID w:val="5"/>
              </w:rPr>
              <w:t>根。</w:t>
            </w:r>
          </w:p>
          <w:p w14:paraId="17310C1A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其中：</w:t>
            </w:r>
          </w:p>
          <w:p w14:paraId="11818D04">
            <w:pPr>
              <w:jc w:val="left"/>
              <w:rPr>
                <w:rFonts w:hint="eastAsia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lang w:val="en-US" w:eastAsia="zh"/>
                <w:woUserID w:val="5"/>
              </w:rPr>
              <w:t>1、引至13层7条；</w:t>
            </w:r>
          </w:p>
          <w:p w14:paraId="19F97844">
            <w:pPr>
              <w:numPr>
                <w:ilvl w:val="0"/>
                <w:numId w:val="0"/>
              </w:numPr>
              <w:jc w:val="left"/>
              <w:rPr>
                <w:rFonts w:hint="eastAsia" w:eastAsia="宋体"/>
                <w:color w:val="auto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2、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12KT配电箱用电引自4#-D8-N3-400A共1条（在使用）；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120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2FC828DD">
            <w:pPr>
              <w:numPr>
                <w:ilvl w:val="0"/>
                <w:numId w:val="0"/>
              </w:numPr>
              <w:jc w:val="left"/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3、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12AT-AHU配电箱用电引自3#-21-N1-400A共1条（12ALZ、12AT-1、AHU-1201、AHU-1202）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  <w:t>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50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1A75FE14">
            <w:pPr>
              <w:numPr>
                <w:ilvl w:val="0"/>
                <w:numId w:val="0"/>
              </w:numPr>
              <w:jc w:val="left"/>
              <w:rPr>
                <w:rFonts w:hint="eastAsia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lang w:val="en-US" w:eastAsia="zh"/>
                <w:woUserID w:val="5"/>
              </w:rPr>
              <w:t>4</w:t>
            </w:r>
            <w:r>
              <w:rPr>
                <w:rFonts w:hint="eastAsia"/>
                <w:color w:val="auto"/>
                <w:lang w:val="en-US" w:eastAsia="zh-CN"/>
                <w:woUserID w:val="5"/>
              </w:rPr>
              <w:t>、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UPS用电引自10层UPS机房共1条（在使用）；</w:t>
            </w:r>
          </w:p>
          <w:p w14:paraId="17027BDC">
            <w:pPr>
              <w:numPr>
                <w:ilvl w:val="0"/>
                <w:numId w:val="0"/>
              </w:num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</w:p>
        </w:tc>
        <w:tc>
          <w:tcPr>
            <w:tcW w:w="1290" w:type="dxa"/>
            <w:vAlign w:val="center"/>
          </w:tcPr>
          <w:p w14:paraId="281D64F2">
            <w:pPr>
              <w:numPr>
                <w:ilvl w:val="0"/>
                <w:numId w:val="0"/>
              </w:numPr>
              <w:jc w:val="left"/>
              <w:rPr>
                <w:rFonts w:hint="default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5条</w:t>
            </w:r>
          </w:p>
        </w:tc>
        <w:tc>
          <w:tcPr>
            <w:tcW w:w="1290" w:type="dxa"/>
            <w:vAlign w:val="center"/>
          </w:tcPr>
          <w:p w14:paraId="7DBD2BFC">
            <w:pPr>
              <w:numPr>
                <w:ilvl w:val="0"/>
                <w:numId w:val="0"/>
              </w:num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</w:p>
        </w:tc>
      </w:tr>
      <w:tr w14:paraId="09E13D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6D8BC9A0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076681AD">
            <w:pPr>
              <w:jc w:val="center"/>
            </w:pPr>
          </w:p>
        </w:tc>
        <w:tc>
          <w:tcPr>
            <w:tcW w:w="1290" w:type="dxa"/>
            <w:vAlign w:val="center"/>
          </w:tcPr>
          <w:p w14:paraId="790EE3E5">
            <w:pPr>
              <w:jc w:val="center"/>
            </w:pPr>
          </w:p>
        </w:tc>
        <w:tc>
          <w:tcPr>
            <w:tcW w:w="1290" w:type="dxa"/>
            <w:vAlign w:val="center"/>
          </w:tcPr>
          <w:p w14:paraId="089827E5">
            <w:pPr>
              <w:jc w:val="center"/>
            </w:pPr>
          </w:p>
        </w:tc>
      </w:tr>
      <w:tr w14:paraId="5557B5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734B7173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11F</w:t>
            </w:r>
          </w:p>
        </w:tc>
        <w:tc>
          <w:tcPr>
            <w:tcW w:w="2904" w:type="dxa"/>
            <w:vAlign w:val="center"/>
          </w:tcPr>
          <w:p w14:paraId="1B647FBA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64995" cy="2356485"/>
                  <wp:effectExtent l="0" t="0" r="1905" b="571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995" cy="2356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04D38DF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66900" cy="2375535"/>
                  <wp:effectExtent l="0" t="0" r="0" b="571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237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54007070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11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629433F7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71D27BE8">
            <w:pPr>
              <w:jc w:val="left"/>
              <w:rPr>
                <w:rFonts w:hint="eastAsia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1、引至1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10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条；</w:t>
            </w:r>
          </w:p>
          <w:p w14:paraId="006AF247">
            <w:pPr>
              <w:numPr>
                <w:ilvl w:val="0"/>
                <w:numId w:val="0"/>
              </w:numPr>
              <w:jc w:val="left"/>
            </w:pPr>
            <w:r>
              <w:rPr>
                <w:rFonts w:hint="eastAsia" w:ascii="Times New Roman" w:eastAsia="宋体"/>
                <w:color w:val="auto"/>
                <w:highlight w:val="yellow"/>
                <w:lang w:val="en-US" w:eastAsia="zh-CN"/>
                <w:woUserID w:val="5"/>
              </w:rPr>
              <w:t>2、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  <w:t>1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1层T接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  <w:t>箱用电引自4#-D8-N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2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  <w:t>-400A共1条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（11AT-1、11KT、11KT-AHU）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  <w:t>（在使用）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120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</w:tc>
        <w:tc>
          <w:tcPr>
            <w:tcW w:w="1290" w:type="dxa"/>
            <w:vAlign w:val="center"/>
          </w:tcPr>
          <w:p w14:paraId="3DDE352F">
            <w:pPr>
              <w:numPr>
                <w:ilvl w:val="0"/>
                <w:numId w:val="0"/>
              </w:numPr>
              <w:jc w:val="left"/>
              <w:rPr>
                <w:rFonts w:hint="default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6条</w:t>
            </w:r>
          </w:p>
        </w:tc>
        <w:tc>
          <w:tcPr>
            <w:tcW w:w="1290" w:type="dxa"/>
            <w:vAlign w:val="center"/>
          </w:tcPr>
          <w:p w14:paraId="2C205A2F">
            <w:pPr>
              <w:numPr>
                <w:ilvl w:val="0"/>
                <w:numId w:val="0"/>
              </w:num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</w:p>
        </w:tc>
      </w:tr>
      <w:tr w14:paraId="03732B4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5FE04164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4D15A9E3">
            <w:pPr>
              <w:jc w:val="center"/>
            </w:pPr>
          </w:p>
        </w:tc>
        <w:tc>
          <w:tcPr>
            <w:tcW w:w="1290" w:type="dxa"/>
            <w:vAlign w:val="center"/>
          </w:tcPr>
          <w:p w14:paraId="31C54528">
            <w:pPr>
              <w:jc w:val="center"/>
            </w:pPr>
          </w:p>
        </w:tc>
        <w:tc>
          <w:tcPr>
            <w:tcW w:w="1290" w:type="dxa"/>
            <w:vAlign w:val="center"/>
          </w:tcPr>
          <w:p w14:paraId="0AFECFC2">
            <w:pPr>
              <w:jc w:val="center"/>
            </w:pPr>
          </w:p>
        </w:tc>
      </w:tr>
      <w:tr w14:paraId="335E6C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3D4EE637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10F</w:t>
            </w:r>
          </w:p>
        </w:tc>
        <w:tc>
          <w:tcPr>
            <w:tcW w:w="2904" w:type="dxa"/>
            <w:vAlign w:val="center"/>
          </w:tcPr>
          <w:p w14:paraId="6B3EFB9E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68805" cy="2306955"/>
                  <wp:effectExtent l="0" t="0" r="17145" b="1714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2306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FD998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82140" cy="2365375"/>
                  <wp:effectExtent l="0" t="0" r="3810" b="1587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2365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05A7E239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15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775C5AE5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0CA9F167">
            <w:pPr>
              <w:jc w:val="left"/>
              <w:rPr>
                <w:rFonts w:hint="eastAsia" w:eastAsia="宋体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1、引至1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1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10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条；</w:t>
            </w:r>
          </w:p>
          <w:p w14:paraId="1682B4A0">
            <w:pPr>
              <w:pStyle w:val="14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left="0" w:leftChars="0" w:right="0" w:firstLine="0"/>
              <w:jc w:val="left"/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-CN"/>
                <w:woUserID w:val="5"/>
              </w:rPr>
              <w:t>2、</w:t>
            </w:r>
            <w:r>
              <w:rPr>
                <w:rFonts w:ascii="宋体" w:hAnsi="宋体" w:eastAsia="宋体" w:cs="宋体"/>
                <w:sz w:val="21"/>
                <w:szCs w:val="21"/>
                <w:woUserID w:val="5"/>
              </w:rPr>
              <w:t>OALS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引自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15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#-2P11-1-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250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A共</w:t>
            </w:r>
            <w:r>
              <w:rPr>
                <w:rFonts w:hint="eastAsia" w:ascii="Times New Roman" w:eastAsia="宋体"/>
                <w:color w:val="000000"/>
                <w:sz w:val="21"/>
                <w:szCs w:val="21"/>
                <w:lang w:val="en-US" w:eastAsia="zh"/>
                <w:woUserID w:val="5"/>
              </w:rPr>
              <w:t>1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（新电缆永久使用）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；</w:t>
            </w:r>
          </w:p>
          <w:p w14:paraId="3C0E8E16">
            <w:pPr>
              <w:pStyle w:val="14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left="0" w:leftChars="0" w:right="0" w:firstLine="0"/>
              <w:jc w:val="left"/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-CN"/>
                <w:woUserID w:val="5"/>
              </w:rPr>
              <w:t>、</w:t>
            </w:r>
            <w:r>
              <w:rPr>
                <w:rFonts w:ascii="宋体" w:hAnsi="宋体" w:eastAsia="宋体" w:cs="宋体"/>
                <w:sz w:val="21"/>
                <w:szCs w:val="21"/>
                <w:woUserID w:val="5"/>
              </w:rPr>
              <w:t>OALU</w:t>
            </w:r>
            <w:r>
              <w:rPr>
                <w:rFonts w:hint="eastAsia" w:ascii="宋体" w:hAnsi="宋体" w:cs="宋体"/>
                <w:sz w:val="21"/>
                <w:szCs w:val="21"/>
                <w:lang w:eastAsia="zh"/>
                <w:woUserID w:val="5"/>
              </w:rPr>
              <w:t>/</w:t>
            </w:r>
            <w:r>
              <w:rPr>
                <w:rFonts w:ascii="宋体" w:hAnsi="宋体" w:eastAsia="宋体" w:cs="宋体"/>
                <w:sz w:val="21"/>
                <w:szCs w:val="21"/>
                <w:woUserID w:val="5"/>
              </w:rPr>
              <w:t>ALKT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引自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15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#-2P1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0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-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5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-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250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A共1条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（新电缆永久使用）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；</w:t>
            </w:r>
          </w:p>
          <w:p w14:paraId="75802C75">
            <w:pPr>
              <w:jc w:val="left"/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3、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1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0层T接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箱用电引自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#-400A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（厨房用电/红房子？）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共1条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（10AT-1）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120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2CE13953">
            <w:pPr>
              <w:numPr>
                <w:ilvl w:val="0"/>
                <w:numId w:val="3"/>
              </w:numPr>
              <w:jc w:val="left"/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UPS机房引至6F共1条</w:t>
            </w:r>
            <w:r>
              <w:rPr>
                <w:rFonts w:hint="eastAsia"/>
                <w:color w:val="FF0000"/>
                <w:sz w:val="21"/>
                <w:szCs w:val="21"/>
                <w:lang w:val="en-US" w:eastAsia="zh-CN"/>
                <w:woUserID w:val="5"/>
              </w:rPr>
              <w:t>（</w:t>
            </w:r>
            <w:r>
              <w:rPr>
                <w:rFonts w:hint="eastAsia"/>
                <w:color w:val="FF0000"/>
                <w:sz w:val="21"/>
                <w:szCs w:val="21"/>
                <w:lang w:val="en-US" w:eastAsia="zh"/>
                <w:woUserID w:val="5"/>
              </w:rPr>
              <w:t>未</w:t>
            </w:r>
            <w:r>
              <w:rPr>
                <w:rFonts w:hint="eastAsia"/>
                <w:color w:val="FF0000"/>
                <w:sz w:val="21"/>
                <w:szCs w:val="21"/>
                <w:lang w:val="en-US" w:eastAsia="zh-CN"/>
                <w:woUserID w:val="5"/>
              </w:rPr>
              <w:t>使用）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；</w:t>
            </w:r>
          </w:p>
          <w:p w14:paraId="19A4FF9D">
            <w:pPr>
              <w:jc w:val="left"/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5、UPS机房引至12F-UPS共1条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（在使用）；</w:t>
            </w:r>
          </w:p>
          <w:p w14:paraId="329A6857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</w:p>
        </w:tc>
        <w:tc>
          <w:tcPr>
            <w:tcW w:w="1290" w:type="dxa"/>
            <w:vAlign w:val="center"/>
          </w:tcPr>
          <w:p w14:paraId="4BDB63DB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7条</w:t>
            </w:r>
          </w:p>
        </w:tc>
        <w:tc>
          <w:tcPr>
            <w:tcW w:w="1290" w:type="dxa"/>
            <w:vAlign w:val="center"/>
          </w:tcPr>
          <w:p w14:paraId="7FBBD0E8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</w:p>
        </w:tc>
      </w:tr>
      <w:tr w14:paraId="1A08A48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6084D9BB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362B7C6A">
            <w:pPr>
              <w:jc w:val="center"/>
            </w:pPr>
          </w:p>
        </w:tc>
        <w:tc>
          <w:tcPr>
            <w:tcW w:w="1290" w:type="dxa"/>
            <w:vAlign w:val="center"/>
          </w:tcPr>
          <w:p w14:paraId="18C6237A">
            <w:pPr>
              <w:jc w:val="center"/>
            </w:pPr>
          </w:p>
        </w:tc>
        <w:tc>
          <w:tcPr>
            <w:tcW w:w="1290" w:type="dxa"/>
            <w:vAlign w:val="center"/>
          </w:tcPr>
          <w:p w14:paraId="4769671F">
            <w:pPr>
              <w:jc w:val="center"/>
            </w:pPr>
          </w:p>
        </w:tc>
      </w:tr>
      <w:tr w14:paraId="5D17E9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09D9C1C8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9F</w:t>
            </w:r>
          </w:p>
        </w:tc>
        <w:tc>
          <w:tcPr>
            <w:tcW w:w="2904" w:type="dxa"/>
            <w:vAlign w:val="center"/>
          </w:tcPr>
          <w:p w14:paraId="02A22623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84680" cy="2420620"/>
                  <wp:effectExtent l="0" t="0" r="1270" b="1778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2420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101FA3E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80870" cy="1835150"/>
                  <wp:effectExtent l="0" t="0" r="5080" b="1270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16A71996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16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734E9C4B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03052BE2">
            <w:pPr>
              <w:jc w:val="left"/>
              <w:rPr>
                <w:rFonts w:hint="eastAsia" w:eastAsia="宋体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1、引至1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0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14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条；</w:t>
            </w:r>
          </w:p>
          <w:p w14:paraId="3B2F1844">
            <w:pPr>
              <w:jc w:val="left"/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-CN"/>
                <w:woUserID w:val="5"/>
              </w:rPr>
              <w:t>2、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照明插座配电箱9AL/9ALQ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引自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#-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乳腺科用电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共1条（在使用）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120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24E87A2E">
            <w:pPr>
              <w:jc w:val="left"/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-CN"/>
                <w:woUserID w:val="5"/>
              </w:rPr>
              <w:t>、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空调配电箱9APKT1/2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引自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4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#-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乳腺科用电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共1条（在使用）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16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11C036D7">
            <w:pPr>
              <w:pStyle w:val="14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left="0" w:leftChars="0" w:right="0" w:firstLine="0"/>
              <w:jc w:val="left"/>
            </w:pPr>
          </w:p>
        </w:tc>
        <w:tc>
          <w:tcPr>
            <w:tcW w:w="1290" w:type="dxa"/>
            <w:vAlign w:val="center"/>
          </w:tcPr>
          <w:p w14:paraId="0F5EDD9F">
            <w:pPr>
              <w:pStyle w:val="14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left="0" w:leftChars="0" w:right="0" w:firstLine="0"/>
              <w:jc w:val="left"/>
              <w:rPr>
                <w:rFonts w:hint="default" w:eastAsia="宋体"/>
                <w:color w:val="auto"/>
                <w:sz w:val="21"/>
                <w:szCs w:val="21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  <w:woUserID w:val="5"/>
              </w:rPr>
              <w:t>9条</w:t>
            </w:r>
          </w:p>
        </w:tc>
        <w:tc>
          <w:tcPr>
            <w:tcW w:w="1290" w:type="dxa"/>
            <w:vAlign w:val="center"/>
          </w:tcPr>
          <w:p w14:paraId="526D44A8">
            <w:pPr>
              <w:pStyle w:val="14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left="0" w:leftChars="0" w:right="0" w:firstLine="0"/>
              <w:jc w:val="left"/>
              <w:rPr>
                <w:rFonts w:hint="eastAsia"/>
                <w:color w:val="auto"/>
                <w:sz w:val="21"/>
                <w:szCs w:val="21"/>
                <w:lang w:val="en-US" w:eastAsia="zh-CN"/>
                <w:woUserID w:val="5"/>
              </w:rPr>
            </w:pPr>
          </w:p>
        </w:tc>
      </w:tr>
      <w:tr w14:paraId="49CA7B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103BEDA3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57927C06">
            <w:pPr>
              <w:jc w:val="center"/>
            </w:pPr>
          </w:p>
        </w:tc>
        <w:tc>
          <w:tcPr>
            <w:tcW w:w="1290" w:type="dxa"/>
            <w:vAlign w:val="center"/>
          </w:tcPr>
          <w:p w14:paraId="16367852">
            <w:pPr>
              <w:jc w:val="center"/>
            </w:pPr>
          </w:p>
        </w:tc>
        <w:tc>
          <w:tcPr>
            <w:tcW w:w="1290" w:type="dxa"/>
            <w:vAlign w:val="center"/>
          </w:tcPr>
          <w:p w14:paraId="156154BC">
            <w:pPr>
              <w:jc w:val="center"/>
            </w:pPr>
          </w:p>
        </w:tc>
      </w:tr>
      <w:tr w14:paraId="5EE5F1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59F5A4D1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8F</w:t>
            </w:r>
          </w:p>
        </w:tc>
        <w:tc>
          <w:tcPr>
            <w:tcW w:w="2904" w:type="dxa"/>
            <w:vAlign w:val="center"/>
          </w:tcPr>
          <w:p w14:paraId="31C3E49E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79600" cy="2352675"/>
                  <wp:effectExtent l="0" t="0" r="6350" b="952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235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96C222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504315" cy="2839720"/>
                  <wp:effectExtent l="0" t="0" r="635" b="1778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315" cy="2839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5B854ECE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18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45607E5D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2576DB93">
            <w:pPr>
              <w:jc w:val="left"/>
              <w:rPr>
                <w:rFonts w:hint="eastAsia" w:eastAsia="宋体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1、引至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9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16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"/>
                <w:woUserID w:val="5"/>
              </w:rPr>
              <w:t>条；</w:t>
            </w:r>
          </w:p>
          <w:p w14:paraId="6FAA21B9">
            <w:pPr>
              <w:pStyle w:val="14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left="0" w:leftChars="0" w:right="0" w:firstLine="0"/>
              <w:jc w:val="left"/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sz w:val="21"/>
                <w:szCs w:val="21"/>
                <w:lang w:val="en-US" w:eastAsia="zh-CN"/>
                <w:woUserID w:val="5"/>
              </w:rPr>
              <w:t>2、</w:t>
            </w:r>
            <w:r>
              <w:rPr>
                <w:rFonts w:hint="eastAsia"/>
                <w:color w:val="auto"/>
                <w:sz w:val="21"/>
                <w:szCs w:val="21"/>
                <w:lang w:val="en-US" w:eastAsia="zh"/>
                <w:woUserID w:val="5"/>
              </w:rPr>
              <w:t>原8层4#-肺科照明插座配电箱引至13层13AT-1/13AT2/13AL配电箱用电1条（在使用）；</w:t>
            </w:r>
          </w:p>
          <w:p w14:paraId="02315178">
            <w:pPr>
              <w:jc w:val="left"/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-CN"/>
                <w:woUserID w:val="5"/>
              </w:rPr>
              <w:t>、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#-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肺科照明用电</w:t>
            </w:r>
            <w:r>
              <w:rPr>
                <w:rFonts w:hint="eastAsia" w:ascii="Times New Roman" w:eastAsia="宋体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共1条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-CN"/>
                <w:woUserID w:val="5"/>
              </w:rPr>
              <w:t>（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未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-CN"/>
                <w:woUserID w:val="5"/>
              </w:rPr>
              <w:t>使用）</w:t>
            </w:r>
            <w:r>
              <w:rPr>
                <w:rFonts w:hint="eastAsia"/>
                <w:color w:val="auto"/>
                <w:sz w:val="21"/>
                <w:szCs w:val="21"/>
                <w:highlight w:val="yellow"/>
                <w:lang w:val="en-US" w:eastAsia="zh"/>
                <w:woUserID w:val="5"/>
              </w:rPr>
              <w:t>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</w:t>
            </w: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16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4653B91C">
            <w:pPr>
              <w:jc w:val="left"/>
            </w:pPr>
          </w:p>
        </w:tc>
        <w:tc>
          <w:tcPr>
            <w:tcW w:w="1290" w:type="dxa"/>
            <w:vAlign w:val="center"/>
          </w:tcPr>
          <w:p w14:paraId="28D81A18">
            <w:pPr>
              <w:jc w:val="left"/>
              <w:rPr>
                <w:rFonts w:hint="default" w:eastAsia="宋体"/>
                <w:color w:val="auto"/>
                <w:sz w:val="21"/>
                <w:szCs w:val="21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sz w:val="21"/>
                <w:szCs w:val="21"/>
                <w:lang w:val="en-US" w:eastAsia="zh-CN"/>
                <w:woUserID w:val="5"/>
              </w:rPr>
              <w:t>10条</w:t>
            </w:r>
          </w:p>
        </w:tc>
        <w:tc>
          <w:tcPr>
            <w:tcW w:w="1290" w:type="dxa"/>
            <w:vAlign w:val="center"/>
          </w:tcPr>
          <w:p w14:paraId="36370992">
            <w:pPr>
              <w:jc w:val="left"/>
              <w:rPr>
                <w:rFonts w:hint="eastAsia"/>
                <w:color w:val="auto"/>
                <w:sz w:val="21"/>
                <w:szCs w:val="21"/>
                <w:lang w:val="en-US" w:eastAsia="zh-CN"/>
                <w:woUserID w:val="5"/>
              </w:rPr>
            </w:pPr>
          </w:p>
        </w:tc>
      </w:tr>
      <w:tr w14:paraId="7174E4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4FE5D6ED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5B0D60D5">
            <w:pPr>
              <w:jc w:val="center"/>
            </w:pPr>
          </w:p>
        </w:tc>
        <w:tc>
          <w:tcPr>
            <w:tcW w:w="1290" w:type="dxa"/>
            <w:vAlign w:val="center"/>
          </w:tcPr>
          <w:p w14:paraId="5CA6CE38">
            <w:pPr>
              <w:jc w:val="center"/>
            </w:pPr>
          </w:p>
        </w:tc>
        <w:tc>
          <w:tcPr>
            <w:tcW w:w="1290" w:type="dxa"/>
            <w:vAlign w:val="center"/>
          </w:tcPr>
          <w:p w14:paraId="1FDE93E2">
            <w:pPr>
              <w:jc w:val="center"/>
            </w:pPr>
          </w:p>
        </w:tc>
      </w:tr>
      <w:tr w14:paraId="61E953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0710168E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7F</w:t>
            </w:r>
          </w:p>
        </w:tc>
        <w:tc>
          <w:tcPr>
            <w:tcW w:w="2904" w:type="dxa"/>
            <w:vAlign w:val="center"/>
          </w:tcPr>
          <w:p w14:paraId="42530F7E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84045" cy="2693035"/>
                  <wp:effectExtent l="0" t="0" r="1905" b="12065"/>
                  <wp:docPr id="15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045" cy="269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AF452F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84045" cy="2444115"/>
                  <wp:effectExtent l="0" t="0" r="1905" b="1333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045" cy="2444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7B7679DD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19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4EC8B312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7D60D93C">
            <w:pPr>
              <w:jc w:val="left"/>
              <w:rPr>
                <w:rFonts w:hint="eastAsia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1、引至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8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18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条；</w:t>
            </w:r>
          </w:p>
          <w:p w14:paraId="7B945435">
            <w:pPr>
              <w:jc w:val="left"/>
              <w:rPr>
                <w:rFonts w:hint="default"/>
                <w:color w:val="auto"/>
                <w:highlight w:val="yellow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highlight w:val="yellow"/>
                <w:lang w:val="en-US" w:eastAsia="zh-CN"/>
                <w:woUserID w:val="5"/>
              </w:rPr>
              <w:t>2、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血液型妇科实验室配电箱3#引至中国移动配电箱用电1条（在使用）；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电缆规格16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3C3F1A5F">
            <w:pPr>
              <w:jc w:val="left"/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-CN"/>
                <w:woUserID w:val="5"/>
              </w:rPr>
              <w:t>、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4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  <w:t>#-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病理科照明插座用电</w:t>
            </w:r>
            <w:r>
              <w:rPr>
                <w:rFonts w:hint="eastAsia" w:ascii="Times New Roman" w:eastAsia="宋体"/>
                <w:color w:val="auto"/>
                <w:highlight w:val="yellow"/>
                <w:lang w:val="en-US" w:eastAsia="zh"/>
                <w:woUserID w:val="5"/>
              </w:rPr>
              <w:t>共1条</w:t>
            </w:r>
            <w:r>
              <w:rPr>
                <w:rFonts w:hint="eastAsia"/>
                <w:color w:val="FF0000"/>
                <w:highlight w:val="yellow"/>
                <w:lang w:val="en-US" w:eastAsia="zh-CN"/>
                <w:woUserID w:val="5"/>
              </w:rPr>
              <w:t>（</w:t>
            </w:r>
            <w:r>
              <w:rPr>
                <w:rFonts w:hint="eastAsia"/>
                <w:color w:val="FF0000"/>
                <w:highlight w:val="yellow"/>
                <w:lang w:val="en-US" w:eastAsia="zh"/>
                <w:woUserID w:val="5"/>
              </w:rPr>
              <w:t>未</w:t>
            </w:r>
            <w:r>
              <w:rPr>
                <w:rFonts w:hint="eastAsia"/>
                <w:color w:val="FF0000"/>
                <w:highlight w:val="yellow"/>
                <w:lang w:val="en-US" w:eastAsia="zh-CN"/>
                <w:woUserID w:val="5"/>
              </w:rPr>
              <w:t>使用）</w:t>
            </w:r>
            <w:r>
              <w:rPr>
                <w:rFonts w:hint="eastAsia"/>
                <w:color w:val="auto"/>
                <w:highlight w:val="yellow"/>
                <w:lang w:val="en-US" w:eastAsia="zh"/>
                <w:woUserID w:val="5"/>
              </w:rPr>
              <w:t>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电缆规格90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4607C1F0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3、应急照明ALE主备用电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引自14#-1P0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9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4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10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0A、 15#-2P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10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1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10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0A共2条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（新电缆永久使用）</w:t>
            </w:r>
          </w:p>
          <w:p w14:paraId="7A3AF71D">
            <w:pPr>
              <w:jc w:val="left"/>
              <w:rPr>
                <w:rFonts w:hint="eastAsia"/>
                <w:color w:val="auto"/>
                <w:lang w:val="en-US" w:eastAsia="zh"/>
                <w:woUserID w:val="5"/>
              </w:rPr>
            </w:pPr>
          </w:p>
        </w:tc>
        <w:tc>
          <w:tcPr>
            <w:tcW w:w="1290" w:type="dxa"/>
            <w:vAlign w:val="center"/>
          </w:tcPr>
          <w:p w14:paraId="0CA22709">
            <w:pPr>
              <w:jc w:val="left"/>
              <w:rPr>
                <w:rFonts w:hint="default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12条</w:t>
            </w:r>
          </w:p>
        </w:tc>
        <w:tc>
          <w:tcPr>
            <w:tcW w:w="1290" w:type="dxa"/>
            <w:vAlign w:val="center"/>
          </w:tcPr>
          <w:p w14:paraId="257979DE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</w:p>
        </w:tc>
      </w:tr>
      <w:tr w14:paraId="17F171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165557A3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261C04B1">
            <w:pPr>
              <w:jc w:val="center"/>
            </w:pPr>
          </w:p>
        </w:tc>
        <w:tc>
          <w:tcPr>
            <w:tcW w:w="1290" w:type="dxa"/>
            <w:vAlign w:val="center"/>
          </w:tcPr>
          <w:p w14:paraId="0B7BAC2E">
            <w:pPr>
              <w:jc w:val="center"/>
            </w:pPr>
          </w:p>
        </w:tc>
        <w:tc>
          <w:tcPr>
            <w:tcW w:w="1290" w:type="dxa"/>
            <w:vAlign w:val="center"/>
          </w:tcPr>
          <w:p w14:paraId="42E914AD">
            <w:pPr>
              <w:jc w:val="center"/>
            </w:pPr>
          </w:p>
        </w:tc>
      </w:tr>
      <w:tr w14:paraId="324889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5864BF3B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6F</w:t>
            </w:r>
          </w:p>
        </w:tc>
        <w:tc>
          <w:tcPr>
            <w:tcW w:w="2904" w:type="dxa"/>
            <w:vAlign w:val="center"/>
          </w:tcPr>
          <w:p w14:paraId="4205FBDA">
            <w:pPr>
              <w:jc w:val="center"/>
              <w:rPr>
                <w:rFonts w:hint="eastAsia" w:eastAsia="宋体"/>
                <w:lang w:eastAsia="zh"/>
              </w:rPr>
            </w:pPr>
            <w:r>
              <w:rPr>
                <w:rFonts w:hint="eastAsia" w:eastAsia="宋体"/>
                <w:lang w:eastAsia="zh"/>
              </w:rPr>
              <w:drawing>
                <wp:inline distT="0" distB="0" distL="114300" distR="114300">
                  <wp:extent cx="1882140" cy="3121025"/>
                  <wp:effectExtent l="0" t="0" r="3810" b="317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312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034906F4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19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20BC0D67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712F0579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1、引至7层19条；</w:t>
            </w:r>
          </w:p>
          <w:p w14:paraId="5E953C6E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2、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血液型妇科实验室配电箱3#引至中国移动配电箱用电1条（在使用）；</w:t>
            </w:r>
          </w:p>
          <w:p w14:paraId="1ABB69C5">
            <w:pPr>
              <w:jc w:val="left"/>
              <w:rPr>
                <w:rFonts w:hint="eastAsia" w:ascii="Times New Roman" w:eastAsia="宋体"/>
                <w:strike/>
                <w:dstrike w:val="0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strike/>
                <w:dstrike w:val="0"/>
                <w:color w:val="auto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strike/>
                <w:dstrike w:val="0"/>
                <w:color w:val="auto"/>
                <w:lang w:val="en-US" w:eastAsia="zh-CN"/>
                <w:woUserID w:val="5"/>
              </w:rPr>
              <w:t>、</w:t>
            </w:r>
            <w:r>
              <w:rPr>
                <w:rFonts w:hint="eastAsia" w:ascii="Times New Roman" w:eastAsia="宋体"/>
                <w:strike/>
                <w:dstrike w:val="0"/>
                <w:color w:val="auto"/>
                <w:lang w:val="en-US" w:eastAsia="zh"/>
                <w:woUserID w:val="5"/>
              </w:rPr>
              <w:t>4#-病理科照明插座用电共1条</w:t>
            </w:r>
            <w:r>
              <w:rPr>
                <w:rFonts w:hint="eastAsia" w:ascii="Times New Roman" w:eastAsia="宋体"/>
                <w:strike/>
                <w:dstrike w:val="0"/>
                <w:color w:val="auto"/>
                <w:lang w:val="en-US" w:eastAsia="zh-CN"/>
                <w:woUserID w:val="5"/>
              </w:rPr>
              <w:t>（</w:t>
            </w:r>
            <w:r>
              <w:rPr>
                <w:rFonts w:hint="eastAsia" w:ascii="Times New Roman" w:eastAsia="宋体"/>
                <w:strike/>
                <w:dstrike w:val="0"/>
                <w:color w:val="auto"/>
                <w:lang w:val="en-US" w:eastAsia="zh"/>
                <w:woUserID w:val="5"/>
              </w:rPr>
              <w:t>未</w:t>
            </w:r>
            <w:r>
              <w:rPr>
                <w:rFonts w:hint="eastAsia" w:ascii="Times New Roman" w:eastAsia="宋体"/>
                <w:strike/>
                <w:dstrike w:val="0"/>
                <w:color w:val="auto"/>
                <w:lang w:val="en-US" w:eastAsia="zh-CN"/>
                <w:woUserID w:val="5"/>
              </w:rPr>
              <w:t>使用）</w:t>
            </w:r>
            <w:r>
              <w:rPr>
                <w:rFonts w:hint="eastAsia" w:ascii="Times New Roman" w:eastAsia="宋体"/>
                <w:strike/>
                <w:dstrike w:val="0"/>
                <w:color w:val="auto"/>
                <w:lang w:val="en-US" w:eastAsia="zh"/>
                <w:woUserID w:val="5"/>
              </w:rPr>
              <w:t>；</w:t>
            </w:r>
          </w:p>
          <w:p w14:paraId="1664C18B">
            <w:pPr>
              <w:jc w:val="left"/>
              <w:rPr>
                <w:rFonts w:hint="default"/>
                <w:color w:val="auto"/>
                <w:highlight w:val="yellow"/>
                <w:lang w:val="en-US" w:eastAsia="zh"/>
                <w:woUserID w:val="5"/>
              </w:rPr>
            </w:pPr>
            <w:r>
              <w:rPr>
                <w:rFonts w:hint="eastAsia"/>
                <w:color w:val="auto"/>
                <w:highlight w:val="yellow"/>
                <w:lang w:val="en-US" w:eastAsia="zh-CN"/>
                <w:woUserID w:val="5"/>
              </w:rPr>
              <w:t>4、胃镜室照明插座。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电缆规格16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4F366921">
            <w:pPr>
              <w:jc w:val="left"/>
              <w:rPr>
                <w:rFonts w:hint="default" w:ascii="Times New Roman" w:eastAsia="宋体"/>
                <w:color w:val="auto"/>
                <w:lang w:val="en-US" w:eastAsia="zh-CN"/>
                <w:woUserID w:val="5"/>
              </w:rPr>
            </w:pPr>
          </w:p>
        </w:tc>
        <w:tc>
          <w:tcPr>
            <w:tcW w:w="1290" w:type="dxa"/>
            <w:vAlign w:val="center"/>
          </w:tcPr>
          <w:p w14:paraId="29F0129C">
            <w:pPr>
              <w:jc w:val="left"/>
              <w:rPr>
                <w:rFonts w:hint="default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/>
                <w:color w:val="auto"/>
                <w:lang w:val="en-US" w:eastAsia="zh-CN"/>
                <w:woUserID w:val="5"/>
              </w:rPr>
              <w:t>13条</w:t>
            </w:r>
          </w:p>
        </w:tc>
        <w:tc>
          <w:tcPr>
            <w:tcW w:w="1290" w:type="dxa"/>
            <w:vAlign w:val="center"/>
          </w:tcPr>
          <w:p w14:paraId="157DFC2F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</w:p>
        </w:tc>
      </w:tr>
      <w:tr w14:paraId="47C09D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25035495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32CC92FB">
            <w:pPr>
              <w:jc w:val="center"/>
            </w:pPr>
          </w:p>
        </w:tc>
        <w:tc>
          <w:tcPr>
            <w:tcW w:w="1290" w:type="dxa"/>
            <w:vAlign w:val="center"/>
          </w:tcPr>
          <w:p w14:paraId="4B12AD44">
            <w:pPr>
              <w:jc w:val="center"/>
            </w:pPr>
          </w:p>
        </w:tc>
        <w:tc>
          <w:tcPr>
            <w:tcW w:w="1290" w:type="dxa"/>
            <w:vAlign w:val="center"/>
          </w:tcPr>
          <w:p w14:paraId="26A23149">
            <w:pPr>
              <w:jc w:val="center"/>
            </w:pPr>
          </w:p>
        </w:tc>
      </w:tr>
      <w:tr w14:paraId="59AA4E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42B0B949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5F</w:t>
            </w:r>
          </w:p>
        </w:tc>
        <w:tc>
          <w:tcPr>
            <w:tcW w:w="2904" w:type="dxa"/>
            <w:vAlign w:val="center"/>
          </w:tcPr>
          <w:p w14:paraId="6EC5616A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741170" cy="2055495"/>
                  <wp:effectExtent l="0" t="0" r="11430" b="190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205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04F75A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84680" cy="2494915"/>
                  <wp:effectExtent l="0" t="0" r="1270" b="63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2494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4775BA77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24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733B575B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57E20076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1、引至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6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层19条；</w:t>
            </w:r>
          </w:p>
          <w:p w14:paraId="27A4AA2F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-CN" w:bidi="ar-SA"/>
                <w14:ligatures w14:val="none"/>
                <w:woUserID w:val="5"/>
              </w:rPr>
              <w:t>2、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楼层总配电箱3#-D24-N1引至用电1条，现供5层南、504空调插座用电（在使用）；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电缆规格120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0C112DBE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3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  <w:t>、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五层ECT/CT主机用电引自15#-2P12-4-250A共1条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（新电缆永久使用）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；</w:t>
            </w:r>
          </w:p>
          <w:p w14:paraId="6F519194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4、五层CT机房主备用电5ATAP1引自14#-1P07-2-250A、 15#-2P05-1-250A共2条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（新电缆永久使用）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；</w:t>
            </w:r>
          </w:p>
          <w:p w14:paraId="62638467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5、五层PET/CT机房主备用电5ATAP2引自14#-1P04-1-250A、 15#-2P05-2-250A共2条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（新电缆永久使用）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；</w:t>
            </w:r>
          </w:p>
        </w:tc>
        <w:tc>
          <w:tcPr>
            <w:tcW w:w="1290" w:type="dxa"/>
            <w:vAlign w:val="center"/>
          </w:tcPr>
          <w:p w14:paraId="526845EF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default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  <w:t>14条</w:t>
            </w:r>
          </w:p>
        </w:tc>
        <w:tc>
          <w:tcPr>
            <w:tcW w:w="1290" w:type="dxa"/>
            <w:vAlign w:val="center"/>
          </w:tcPr>
          <w:p w14:paraId="3ABFD7DF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</w:pPr>
          </w:p>
        </w:tc>
      </w:tr>
      <w:tr w14:paraId="242D2E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0B6622E5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407123E9">
            <w:pPr>
              <w:jc w:val="center"/>
            </w:pPr>
          </w:p>
        </w:tc>
        <w:tc>
          <w:tcPr>
            <w:tcW w:w="1290" w:type="dxa"/>
            <w:vAlign w:val="center"/>
          </w:tcPr>
          <w:p w14:paraId="0A45A210">
            <w:pPr>
              <w:jc w:val="center"/>
            </w:pPr>
          </w:p>
        </w:tc>
        <w:tc>
          <w:tcPr>
            <w:tcW w:w="1290" w:type="dxa"/>
            <w:vAlign w:val="center"/>
          </w:tcPr>
          <w:p w14:paraId="7BB42330">
            <w:pPr>
              <w:jc w:val="center"/>
            </w:pPr>
          </w:p>
        </w:tc>
      </w:tr>
      <w:tr w14:paraId="6F328F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23C1FCED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4F</w:t>
            </w:r>
          </w:p>
        </w:tc>
        <w:tc>
          <w:tcPr>
            <w:tcW w:w="2904" w:type="dxa"/>
            <w:vAlign w:val="center"/>
          </w:tcPr>
          <w:p w14:paraId="51AB7129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450975" cy="1787525"/>
                  <wp:effectExtent l="0" t="0" r="15875" b="317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0975" cy="1787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110533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84680" cy="2338705"/>
                  <wp:effectExtent l="0" t="0" r="1270" b="444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680" cy="2338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4A15B6BB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25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738C269B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23E5F22A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1、引至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5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24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条；</w:t>
            </w:r>
          </w:p>
          <w:p w14:paraId="63175DAE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-CN" w:bidi="ar-SA"/>
                <w14:ligatures w14:val="none"/>
                <w:woUserID w:val="5"/>
              </w:rPr>
              <w:t>2、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楼层总配电箱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4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#-D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5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-N1引至用电1条，现供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4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层、空调插座用电（在使用）；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电缆规格90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68C9294A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3、确保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用电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ALQ主备用电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引自14#-1P0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7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4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40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0A、 15#-2P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10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4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-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40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  <w:t>0A共2条</w:t>
            </w:r>
            <w:r>
              <w:rPr>
                <w:rFonts w:hint="eastAsia"/>
                <w:color w:val="FF0000"/>
                <w:sz w:val="21"/>
                <w:szCs w:val="21"/>
                <w:highlight w:val="yellow"/>
                <w:lang w:val="en-US" w:eastAsia="zh"/>
                <w:woUserID w:val="5"/>
              </w:rPr>
              <w:t>（新电缆永久使用）</w:t>
            </w:r>
          </w:p>
          <w:p w14:paraId="21F38DBB">
            <w:pPr>
              <w:jc w:val="center"/>
            </w:pPr>
          </w:p>
        </w:tc>
        <w:tc>
          <w:tcPr>
            <w:tcW w:w="1290" w:type="dxa"/>
            <w:vAlign w:val="center"/>
          </w:tcPr>
          <w:p w14:paraId="16FC4AF5">
            <w:pPr>
              <w:jc w:val="center"/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  <w:t>15条</w:t>
            </w:r>
          </w:p>
        </w:tc>
        <w:tc>
          <w:tcPr>
            <w:tcW w:w="1290" w:type="dxa"/>
            <w:vAlign w:val="center"/>
          </w:tcPr>
          <w:p w14:paraId="079E825C">
            <w:pPr>
              <w:jc w:val="center"/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</w:pPr>
          </w:p>
        </w:tc>
      </w:tr>
      <w:tr w14:paraId="7B37DC9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465B50B0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472A5E32">
            <w:pPr>
              <w:jc w:val="center"/>
            </w:pPr>
          </w:p>
        </w:tc>
        <w:tc>
          <w:tcPr>
            <w:tcW w:w="1290" w:type="dxa"/>
            <w:vAlign w:val="center"/>
          </w:tcPr>
          <w:p w14:paraId="67E64D9B">
            <w:pPr>
              <w:jc w:val="center"/>
            </w:pPr>
          </w:p>
        </w:tc>
        <w:tc>
          <w:tcPr>
            <w:tcW w:w="1290" w:type="dxa"/>
            <w:vAlign w:val="center"/>
          </w:tcPr>
          <w:p w14:paraId="77CF8A02">
            <w:pPr>
              <w:jc w:val="center"/>
            </w:pPr>
          </w:p>
        </w:tc>
      </w:tr>
      <w:tr w14:paraId="3BA16B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510AD3A5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3F</w:t>
            </w:r>
          </w:p>
        </w:tc>
        <w:tc>
          <w:tcPr>
            <w:tcW w:w="2904" w:type="dxa"/>
            <w:vAlign w:val="center"/>
          </w:tcPr>
          <w:p w14:paraId="476C1DE2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82775" cy="3192145"/>
                  <wp:effectExtent l="0" t="0" r="3175" b="825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775" cy="3192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6B1467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84045" cy="3326765"/>
                  <wp:effectExtent l="0" t="0" r="1905" b="698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4045" cy="332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7D2A0506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28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378524CE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0D1BFBD9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1、引至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4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25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条；</w:t>
            </w:r>
          </w:p>
          <w:p w14:paraId="755C01E0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-CN" w:bidi="ar-SA"/>
                <w14:ligatures w14:val="none"/>
                <w:woUserID w:val="5"/>
              </w:rPr>
              <w:t>2、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原1-4照明配电箱MX40引自3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#-D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-CN" w:bidi="ar-SA"/>
                <w14:ligatures w14:val="none"/>
                <w:woUserID w:val="5"/>
              </w:rPr>
              <w:t>25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-N1用电1条，现供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照明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插座用电（在使用）；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电缆规格50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3BC06AEB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3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-CN" w:bidi="ar-SA"/>
                <w14:ligatures w14:val="none"/>
                <w:woUserID w:val="5"/>
              </w:rPr>
              <w:t>、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原DR1/2/4机房配电箱3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#-D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22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-N1用电1条，现供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公区照明插座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用电（在使用）；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电缆规格90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4F2495F2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3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-CN" w:bidi="ar-SA"/>
                <w14:ligatures w14:val="none"/>
                <w:woUserID w:val="5"/>
              </w:rPr>
              <w:t>、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原5层PET机房配电箱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用电1条，现供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空调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用电（在使用）；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电缆规格120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5703CC0E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lang w:val="en-US" w:eastAsia="zh" w:bidi="ar-SA"/>
                <w14:ligatures w14:val="none"/>
                <w:woUserID w:val="5"/>
              </w:rPr>
            </w:pPr>
          </w:p>
          <w:p w14:paraId="175DA031">
            <w:pPr>
              <w:jc w:val="center"/>
            </w:pPr>
          </w:p>
        </w:tc>
        <w:tc>
          <w:tcPr>
            <w:tcW w:w="1290" w:type="dxa"/>
            <w:vAlign w:val="center"/>
          </w:tcPr>
          <w:p w14:paraId="5245428F">
            <w:pPr>
              <w:jc w:val="center"/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  <w:t>18条</w:t>
            </w:r>
          </w:p>
        </w:tc>
        <w:tc>
          <w:tcPr>
            <w:tcW w:w="1290" w:type="dxa"/>
            <w:vAlign w:val="center"/>
          </w:tcPr>
          <w:p w14:paraId="598F937C">
            <w:pPr>
              <w:jc w:val="center"/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</w:pPr>
          </w:p>
        </w:tc>
      </w:tr>
      <w:tr w14:paraId="74EF419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7182F668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09A2BF65">
            <w:pPr>
              <w:jc w:val="center"/>
            </w:pPr>
          </w:p>
        </w:tc>
        <w:tc>
          <w:tcPr>
            <w:tcW w:w="1290" w:type="dxa"/>
            <w:vAlign w:val="center"/>
          </w:tcPr>
          <w:p w14:paraId="736CDA14">
            <w:pPr>
              <w:jc w:val="center"/>
            </w:pPr>
          </w:p>
        </w:tc>
        <w:tc>
          <w:tcPr>
            <w:tcW w:w="1290" w:type="dxa"/>
            <w:vAlign w:val="center"/>
          </w:tcPr>
          <w:p w14:paraId="197F2765">
            <w:pPr>
              <w:jc w:val="center"/>
            </w:pPr>
          </w:p>
        </w:tc>
      </w:tr>
      <w:tr w14:paraId="7B1C1F9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54DDF0C0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2F</w:t>
            </w:r>
          </w:p>
        </w:tc>
        <w:tc>
          <w:tcPr>
            <w:tcW w:w="2904" w:type="dxa"/>
            <w:vAlign w:val="center"/>
          </w:tcPr>
          <w:p w14:paraId="3EDF9AC0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77695" cy="2519680"/>
                  <wp:effectExtent l="0" t="0" r="8255" b="1397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7695" cy="2519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DAF64E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79600" cy="2374900"/>
                  <wp:effectExtent l="0" t="0" r="6350" b="6350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2374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3214A43B">
            <w:pPr>
              <w:jc w:val="left"/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电缆：共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28</w:t>
            </w: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根。</w:t>
            </w:r>
          </w:p>
          <w:p w14:paraId="7611E31E">
            <w:pPr>
              <w:jc w:val="left"/>
              <w:rPr>
                <w:rFonts w:hint="eastAsia"/>
                <w:color w:val="auto"/>
                <w:lang w:val="en-US" w:eastAsia="zh-CN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-CN"/>
                <w:woUserID w:val="5"/>
              </w:rPr>
              <w:t>其中：</w:t>
            </w:r>
          </w:p>
          <w:p w14:paraId="789E2190">
            <w:pPr>
              <w:jc w:val="left"/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</w:pP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1、引至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3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层</w:t>
            </w:r>
            <w:r>
              <w:rPr>
                <w:rFonts w:hint="eastAsia"/>
                <w:color w:val="auto"/>
                <w:lang w:val="en-US" w:eastAsia="zh"/>
                <w:woUserID w:val="5"/>
              </w:rPr>
              <w:t>27</w:t>
            </w:r>
            <w:r>
              <w:rPr>
                <w:rFonts w:hint="eastAsia" w:ascii="Times New Roman" w:eastAsia="宋体"/>
                <w:color w:val="auto"/>
                <w:lang w:val="en-US" w:eastAsia="zh"/>
                <w:woUserID w:val="5"/>
              </w:rPr>
              <w:t>条；</w:t>
            </w:r>
          </w:p>
          <w:p w14:paraId="17AE0A20">
            <w:pPr>
              <w:pStyle w:val="14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right="0" w:firstLine="0"/>
              <w:jc w:val="left"/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</w:pP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-CN" w:bidi="ar-SA"/>
                <w14:ligatures w14:val="none"/>
                <w:woUserID w:val="5"/>
              </w:rPr>
              <w:t>2、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原照明空调配电箱MX2引自3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#-D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21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-N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2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用电1条，现供</w:t>
            </w:r>
            <w:r>
              <w:rPr>
                <w:rFonts w:hint="eastAsia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照明</w:t>
            </w:r>
            <w:r>
              <w:rPr>
                <w:rFonts w:hint="eastAsia" w:ascii="Times New Roman" w:hAnsi="Times New Roman" w:eastAsia="宋体" w:cs="Times New Roman"/>
                <w:color w:val="auto"/>
                <w:kern w:val="2"/>
                <w:sz w:val="21"/>
                <w:szCs w:val="21"/>
                <w:highlight w:val="yellow"/>
                <w:lang w:val="en-US" w:eastAsia="zh" w:bidi="ar-SA"/>
                <w14:ligatures w14:val="none"/>
                <w:woUserID w:val="5"/>
              </w:rPr>
              <w:t>插座用电（在使用）；</w:t>
            </w:r>
            <w:r>
              <w:rPr>
                <w:rFonts w:hint="eastAsia"/>
                <w:b/>
                <w:bCs/>
                <w:color w:val="auto"/>
                <w:highlight w:val="yellow"/>
                <w:lang w:val="en-US" w:eastAsia="zh-CN"/>
                <w:woUserID w:val="5"/>
              </w:rPr>
              <w:t>电缆规格150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60C1DEDF">
            <w:pPr>
              <w:jc w:val="center"/>
            </w:pPr>
          </w:p>
        </w:tc>
        <w:tc>
          <w:tcPr>
            <w:tcW w:w="1290" w:type="dxa"/>
            <w:vAlign w:val="center"/>
          </w:tcPr>
          <w:p w14:paraId="5EBC629A">
            <w:pPr>
              <w:jc w:val="center"/>
            </w:pPr>
            <w:r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  <w:t>19条</w:t>
            </w:r>
          </w:p>
        </w:tc>
        <w:tc>
          <w:tcPr>
            <w:tcW w:w="1290" w:type="dxa"/>
            <w:vAlign w:val="center"/>
          </w:tcPr>
          <w:p w14:paraId="4BE4ED04">
            <w:pPr>
              <w:jc w:val="center"/>
              <w:rPr>
                <w:rFonts w:hint="eastAsia" w:cs="Times New Roman"/>
                <w:color w:val="auto"/>
                <w:kern w:val="2"/>
                <w:sz w:val="21"/>
                <w:szCs w:val="21"/>
                <w:lang w:val="en-US" w:eastAsia="zh-CN" w:bidi="ar-SA"/>
                <w14:ligatures w14:val="none"/>
                <w:woUserID w:val="5"/>
              </w:rPr>
            </w:pPr>
          </w:p>
        </w:tc>
      </w:tr>
      <w:tr w14:paraId="3EC091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5F2F5A70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54C7A874">
            <w:pPr>
              <w:jc w:val="center"/>
            </w:pPr>
          </w:p>
        </w:tc>
        <w:tc>
          <w:tcPr>
            <w:tcW w:w="1290" w:type="dxa"/>
            <w:vAlign w:val="center"/>
          </w:tcPr>
          <w:p w14:paraId="3E604289">
            <w:pPr>
              <w:jc w:val="center"/>
            </w:pPr>
          </w:p>
        </w:tc>
        <w:tc>
          <w:tcPr>
            <w:tcW w:w="1290" w:type="dxa"/>
            <w:vAlign w:val="center"/>
          </w:tcPr>
          <w:p w14:paraId="05813C21">
            <w:pPr>
              <w:jc w:val="center"/>
            </w:pPr>
          </w:p>
        </w:tc>
      </w:tr>
      <w:tr w14:paraId="660DC3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20FDBC85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1F</w:t>
            </w:r>
          </w:p>
        </w:tc>
        <w:tc>
          <w:tcPr>
            <w:tcW w:w="2904" w:type="dxa"/>
            <w:vAlign w:val="center"/>
          </w:tcPr>
          <w:p w14:paraId="02AF3814">
            <w:pPr>
              <w:jc w:val="center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无</w:t>
            </w:r>
          </w:p>
        </w:tc>
        <w:tc>
          <w:tcPr>
            <w:tcW w:w="7296" w:type="dxa"/>
            <w:vAlign w:val="center"/>
          </w:tcPr>
          <w:p w14:paraId="7B111FBC">
            <w:pPr>
              <w:jc w:val="center"/>
            </w:pPr>
          </w:p>
        </w:tc>
        <w:tc>
          <w:tcPr>
            <w:tcW w:w="1290" w:type="dxa"/>
            <w:vAlign w:val="center"/>
          </w:tcPr>
          <w:p w14:paraId="5DDAFDC7">
            <w:pPr>
              <w:jc w:val="center"/>
            </w:pPr>
          </w:p>
        </w:tc>
        <w:tc>
          <w:tcPr>
            <w:tcW w:w="1290" w:type="dxa"/>
            <w:vAlign w:val="center"/>
          </w:tcPr>
          <w:p w14:paraId="3BA8FEED">
            <w:pPr>
              <w:jc w:val="center"/>
            </w:pPr>
          </w:p>
        </w:tc>
      </w:tr>
      <w:tr w14:paraId="76FF09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36DD4567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72F0FC43">
            <w:pPr>
              <w:jc w:val="center"/>
            </w:pPr>
          </w:p>
        </w:tc>
        <w:tc>
          <w:tcPr>
            <w:tcW w:w="1290" w:type="dxa"/>
            <w:vAlign w:val="center"/>
          </w:tcPr>
          <w:p w14:paraId="6D2C89FC">
            <w:pPr>
              <w:jc w:val="center"/>
            </w:pPr>
          </w:p>
        </w:tc>
        <w:tc>
          <w:tcPr>
            <w:tcW w:w="1290" w:type="dxa"/>
            <w:vAlign w:val="center"/>
          </w:tcPr>
          <w:p w14:paraId="0757A8F6">
            <w:pPr>
              <w:jc w:val="center"/>
            </w:pPr>
          </w:p>
        </w:tc>
      </w:tr>
      <w:tr w14:paraId="431E53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5B5C1FEB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-1F</w:t>
            </w:r>
          </w:p>
        </w:tc>
        <w:tc>
          <w:tcPr>
            <w:tcW w:w="2904" w:type="dxa"/>
            <w:vAlign w:val="center"/>
          </w:tcPr>
          <w:p w14:paraId="56F6BC00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82140" cy="2450465"/>
                  <wp:effectExtent l="0" t="0" r="3810" b="6985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2450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7FF001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80870" cy="1329690"/>
                  <wp:effectExtent l="0" t="0" r="5080" b="3810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870" cy="132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465AC236">
            <w:pPr>
              <w:jc w:val="center"/>
              <w:rPr>
                <w:rFonts w:hint="eastAsia"/>
                <w:highlight w:val="yellow"/>
                <w:lang w:val="en-US" w:eastAsia="zh-CN"/>
              </w:rPr>
            </w:pPr>
            <w:r>
              <w:rPr>
                <w:rFonts w:hint="eastAsia"/>
                <w:highlight w:val="yellow"/>
                <w:lang w:val="en-US" w:eastAsia="zh-CN"/>
              </w:rPr>
              <w:t>走廊段可拆除估算数量：27米*18条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2D83A967">
            <w:pPr>
              <w:jc w:val="center"/>
              <w:rPr>
                <w:rFonts w:hint="eastAsia"/>
                <w:highlight w:val="yellow"/>
                <w:lang w:val="en-US" w:eastAsia="zh-CN"/>
              </w:rPr>
            </w:pPr>
            <w:r>
              <w:rPr>
                <w:rFonts w:hint="eastAsia"/>
                <w:highlight w:val="yellow"/>
                <w:lang w:val="en-US" w:eastAsia="zh-CN"/>
              </w:rPr>
              <w:t>盘旋段至水池段估算数量：12米*18条</w:t>
            </w:r>
            <w:r>
              <w:rPr>
                <w:rFonts w:hint="eastAsia"/>
                <w:b/>
                <w:bCs/>
                <w:color w:val="FF0000"/>
                <w:highlight w:val="yellow"/>
                <w:lang w:val="en-US" w:eastAsia="zh-CN"/>
                <w:woUserID w:val="5"/>
              </w:rPr>
              <w:t>（需拆除）</w:t>
            </w:r>
          </w:p>
          <w:p w14:paraId="039A52E1">
            <w:pPr>
              <w:jc w:val="center"/>
              <w:rPr>
                <w:rFonts w:hint="default"/>
                <w:highlight w:val="yellow"/>
                <w:lang w:val="en-US" w:eastAsia="zh-CN"/>
              </w:rPr>
            </w:pPr>
          </w:p>
        </w:tc>
        <w:tc>
          <w:tcPr>
            <w:tcW w:w="1290" w:type="dxa"/>
            <w:vAlign w:val="center"/>
          </w:tcPr>
          <w:p w14:paraId="59097BAA">
            <w:pPr>
              <w:jc w:val="center"/>
              <w:rPr>
                <w:rFonts w:hint="default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18条</w:t>
            </w:r>
          </w:p>
        </w:tc>
        <w:tc>
          <w:tcPr>
            <w:tcW w:w="1290" w:type="dxa"/>
            <w:vAlign w:val="center"/>
          </w:tcPr>
          <w:p w14:paraId="725DCD0F">
            <w:pPr>
              <w:jc w:val="center"/>
              <w:rPr>
                <w:rFonts w:hint="eastAsia"/>
                <w:lang w:val="en-US" w:eastAsia="zh-CN"/>
              </w:rPr>
            </w:pPr>
          </w:p>
        </w:tc>
      </w:tr>
      <w:tr w14:paraId="613A3B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6932AE9E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2AF7D428">
            <w:pPr>
              <w:jc w:val="center"/>
            </w:pPr>
          </w:p>
        </w:tc>
        <w:tc>
          <w:tcPr>
            <w:tcW w:w="1290" w:type="dxa"/>
            <w:vAlign w:val="center"/>
          </w:tcPr>
          <w:p w14:paraId="5717FEB3">
            <w:pPr>
              <w:jc w:val="center"/>
            </w:pPr>
          </w:p>
        </w:tc>
        <w:tc>
          <w:tcPr>
            <w:tcW w:w="1290" w:type="dxa"/>
            <w:vAlign w:val="center"/>
          </w:tcPr>
          <w:p w14:paraId="7199BDC4">
            <w:pPr>
              <w:jc w:val="center"/>
            </w:pPr>
          </w:p>
        </w:tc>
      </w:tr>
      <w:tr w14:paraId="3C76DB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restart"/>
            <w:vAlign w:val="center"/>
          </w:tcPr>
          <w:p w14:paraId="32FB279C">
            <w:pPr>
              <w:jc w:val="center"/>
              <w:rPr>
                <w:rFonts w:hint="eastAsia"/>
              </w:rPr>
            </w:pPr>
            <w:r>
              <w:rPr>
                <w:rFonts w:hint="eastAsia"/>
              </w:rPr>
              <w:t>-2F</w:t>
            </w:r>
          </w:p>
        </w:tc>
        <w:tc>
          <w:tcPr>
            <w:tcW w:w="2904" w:type="dxa"/>
            <w:vAlign w:val="center"/>
          </w:tcPr>
          <w:p w14:paraId="071D4ADB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75790" cy="1266190"/>
                  <wp:effectExtent l="0" t="0" r="10160" b="10160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90" cy="1266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325B0C">
            <w:pPr>
              <w:jc w:val="center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1873885" cy="1367155"/>
                  <wp:effectExtent l="0" t="0" r="12065" b="4445"/>
                  <wp:docPr id="30" name="图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885" cy="1367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96" w:type="dxa"/>
            <w:vAlign w:val="center"/>
          </w:tcPr>
          <w:p w14:paraId="266E8D77">
            <w:pPr>
              <w:jc w:val="center"/>
              <w:rPr>
                <w:rFonts w:hint="eastAsia" w:eastAsia="宋体"/>
                <w:lang w:eastAsia="zh"/>
                <w:woUserID w:val="5"/>
              </w:rPr>
            </w:pPr>
          </w:p>
        </w:tc>
        <w:tc>
          <w:tcPr>
            <w:tcW w:w="1290" w:type="dxa"/>
            <w:vAlign w:val="center"/>
          </w:tcPr>
          <w:p w14:paraId="4C282D75">
            <w:pPr>
              <w:jc w:val="center"/>
              <w:rPr>
                <w:rFonts w:hint="eastAsia"/>
                <w:lang w:eastAsia="zh"/>
                <w:woUserID w:val="5"/>
              </w:rPr>
            </w:pPr>
          </w:p>
        </w:tc>
        <w:tc>
          <w:tcPr>
            <w:tcW w:w="1290" w:type="dxa"/>
            <w:vAlign w:val="center"/>
          </w:tcPr>
          <w:p w14:paraId="49D61FBA">
            <w:pPr>
              <w:jc w:val="center"/>
              <w:rPr>
                <w:rFonts w:hint="eastAsia"/>
                <w:lang w:eastAsia="zh"/>
                <w:woUserID w:val="5"/>
              </w:rPr>
            </w:pPr>
          </w:p>
        </w:tc>
      </w:tr>
      <w:tr w14:paraId="3ADA57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25" w:type="dxa"/>
            <w:vMerge w:val="continue"/>
          </w:tcPr>
          <w:p w14:paraId="1FE1B69E">
            <w:pPr>
              <w:jc w:val="center"/>
            </w:pPr>
          </w:p>
        </w:tc>
        <w:tc>
          <w:tcPr>
            <w:tcW w:w="10200" w:type="dxa"/>
            <w:gridSpan w:val="2"/>
            <w:vAlign w:val="center"/>
          </w:tcPr>
          <w:p w14:paraId="28B65DAA">
            <w:pPr>
              <w:jc w:val="center"/>
            </w:pPr>
          </w:p>
        </w:tc>
        <w:tc>
          <w:tcPr>
            <w:tcW w:w="1290" w:type="dxa"/>
            <w:vAlign w:val="center"/>
          </w:tcPr>
          <w:p w14:paraId="4E9129E8">
            <w:pPr>
              <w:jc w:val="center"/>
            </w:pPr>
          </w:p>
        </w:tc>
        <w:tc>
          <w:tcPr>
            <w:tcW w:w="1290" w:type="dxa"/>
            <w:vAlign w:val="center"/>
          </w:tcPr>
          <w:p w14:paraId="04A539FF">
            <w:pPr>
              <w:jc w:val="center"/>
            </w:pPr>
          </w:p>
        </w:tc>
      </w:tr>
      <w:tr w14:paraId="2BEC6D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62" w:hRule="atLeast"/>
        </w:trPr>
        <w:tc>
          <w:tcPr>
            <w:tcW w:w="12315" w:type="dxa"/>
            <w:gridSpan w:val="4"/>
            <w:vAlign w:val="center"/>
          </w:tcPr>
          <w:p w14:paraId="546F7A66">
            <w:pPr>
              <w:jc w:val="center"/>
              <w:rPr>
                <w:rFonts w:hint="eastAsia" w:eastAsia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合计</w:t>
            </w:r>
          </w:p>
        </w:tc>
        <w:tc>
          <w:tcPr>
            <w:tcW w:w="1290" w:type="dxa"/>
            <w:vAlign w:val="center"/>
          </w:tcPr>
          <w:p w14:paraId="7BE6BA88">
            <w:pPr>
              <w:jc w:val="center"/>
            </w:pPr>
          </w:p>
        </w:tc>
      </w:tr>
    </w:tbl>
    <w:p w14:paraId="7103C2B2">
      <w:pPr>
        <w:rPr>
          <w:highlight w:val="yellow"/>
        </w:rPr>
      </w:pPr>
    </w:p>
    <w:p w14:paraId="6CE5D6F2">
      <w:pPr>
        <w:rPr>
          <w:rFonts w:hint="default" w:eastAsia="宋体"/>
          <w:color w:val="FF0000"/>
          <w:highlight w:val="yellow"/>
          <w:lang w:val="en-US" w:eastAsia="zh-CN"/>
        </w:rPr>
      </w:pPr>
      <w:r>
        <w:rPr>
          <w:rFonts w:hint="eastAsia"/>
          <w:color w:val="FF0000"/>
          <w:highlight w:val="yellow"/>
          <w:lang w:val="en-US" w:eastAsia="zh-CN"/>
        </w:rPr>
        <w:t>备注：以上根数是当层楼层的数量，伟伦楼每层层高：负2层3.3米；负1层2.8米；首层和2层3.8米，其余楼层每层3.5米。</w:t>
      </w: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7BECDBC"/>
    <w:multiLevelType w:val="singleLevel"/>
    <w:tmpl w:val="C7BECDBC"/>
    <w:lvl w:ilvl="0" w:tentative="0">
      <w:start w:val="4"/>
      <w:numFmt w:val="decimal"/>
      <w:suff w:val="nothing"/>
      <w:lvlText w:val="%1、"/>
      <w:lvlJc w:val="left"/>
    </w:lvl>
  </w:abstractNum>
  <w:abstractNum w:abstractNumId="1">
    <w:nsid w:val="155D55AB"/>
    <w:multiLevelType w:val="multilevel"/>
    <w:tmpl w:val="155D55AB"/>
    <w:lvl w:ilvl="0" w:tentative="0">
      <w:start w:val="1"/>
      <w:numFmt w:val="chineseCountingThousand"/>
      <w:pStyle w:val="2"/>
      <w:suff w:val="space"/>
      <w:lvlText w:val="%1、"/>
      <w:lvlJc w:val="left"/>
      <w:pPr>
        <w:ind w:left="0" w:firstLine="0"/>
      </w:pPr>
      <w:rPr>
        <w:rFonts w:hint="default" w:ascii="Times New Roman" w:hAnsi="Times New Roman" w:eastAsia="宋体"/>
        <w:b/>
        <w:i w:val="0"/>
        <w:sz w:val="28"/>
        <w:szCs w:val="32"/>
      </w:rPr>
    </w:lvl>
    <w:lvl w:ilvl="1" w:tentative="0">
      <w:start w:val="1"/>
      <w:numFmt w:val="chineseCountingThousand"/>
      <w:pStyle w:val="3"/>
      <w:lvlText w:val="第%2章"/>
      <w:lvlJc w:val="left"/>
      <w:pPr>
        <w:tabs>
          <w:tab w:val="left" w:pos="567"/>
        </w:tabs>
        <w:ind w:left="0" w:firstLine="288"/>
      </w:pPr>
      <w:rPr>
        <w:rFonts w:hint="eastAsia" w:ascii="宋体" w:hAnsi="Times New Roman" w:eastAsia="宋体"/>
        <w:b/>
        <w:i w:val="0"/>
        <w:color w:val="auto"/>
        <w:sz w:val="28"/>
        <w:lang w:val="en-US"/>
      </w:rPr>
    </w:lvl>
    <w:lvl w:ilvl="2" w:tentative="0">
      <w:start w:val="1"/>
      <w:numFmt w:val="chineseCountingThousand"/>
      <w:pStyle w:val="4"/>
      <w:suff w:val="space"/>
      <w:lvlText w:val="第%3节"/>
      <w:lvlJc w:val="left"/>
      <w:pPr>
        <w:ind w:left="0" w:firstLine="0"/>
      </w:pPr>
      <w:rPr>
        <w:rFonts w:hint="eastAsia" w:ascii="宋体" w:hAnsi="仿宋" w:eastAsia="宋体"/>
        <w:color w:val="auto"/>
        <w:sz w:val="28"/>
        <w:lang w:val="en-US"/>
      </w:rPr>
    </w:lvl>
    <w:lvl w:ilvl="3" w:tentative="0">
      <w:start w:val="1"/>
      <w:numFmt w:val="chineseCountingThousand"/>
      <w:pStyle w:val="5"/>
      <w:suff w:val="nothing"/>
      <w:lvlText w:val="（%4）"/>
      <w:lvlJc w:val="left"/>
      <w:pPr>
        <w:ind w:left="284" w:firstLine="0"/>
      </w:pPr>
    </w:lvl>
    <w:lvl w:ilvl="4" w:tentative="0">
      <w:start w:val="1"/>
      <w:numFmt w:val="decimal"/>
      <w:pStyle w:val="6"/>
      <w:isLgl/>
      <w:suff w:val="nothing"/>
      <w:lvlText w:val="%5、"/>
      <w:lvlJc w:val="left"/>
      <w:pPr>
        <w:ind w:left="284" w:firstLine="0"/>
      </w:pPr>
    </w:lvl>
    <w:lvl w:ilvl="5" w:tentative="0">
      <w:start w:val="1"/>
      <w:numFmt w:val="decimal"/>
      <w:pStyle w:val="7"/>
      <w:suff w:val="space"/>
      <w:lvlText w:val="%5.%6"/>
      <w:lvlJc w:val="left"/>
      <w:pPr>
        <w:ind w:left="0" w:firstLine="0"/>
      </w:pPr>
      <w:rPr>
        <w:rFonts w:hint="eastAsia" w:ascii="宋体" w:hAnsi="Times New Roman" w:eastAsia="宋体"/>
        <w:sz w:val="24"/>
        <w:szCs w:val="24"/>
      </w:rPr>
    </w:lvl>
    <w:lvl w:ilvl="6" w:tentative="0">
      <w:start w:val="1"/>
      <w:numFmt w:val="decimal"/>
      <w:pStyle w:val="8"/>
      <w:suff w:val="space"/>
      <w:lvlText w:val="%5.%6.%7"/>
      <w:lvlJc w:val="left"/>
      <w:pPr>
        <w:ind w:left="0" w:firstLine="0"/>
      </w:pPr>
      <w:rPr>
        <w:rFonts w:hint="eastAsia"/>
      </w:rPr>
    </w:lvl>
    <w:lvl w:ilvl="7" w:tentative="0">
      <w:start w:val="1"/>
      <w:numFmt w:val="decimal"/>
      <w:pStyle w:val="9"/>
      <w:suff w:val="nothing"/>
      <w:lvlText w:val="（%8）"/>
      <w:lvlJc w:val="left"/>
      <w:pPr>
        <w:ind w:left="0" w:firstLine="0"/>
      </w:pPr>
      <w:rPr>
        <w:rFonts w:hint="eastAsia"/>
      </w:rPr>
    </w:lvl>
    <w:lvl w:ilvl="8" w:tentative="0">
      <w:start w:val="1"/>
      <w:numFmt w:val="decimal"/>
      <w:pStyle w:val="10"/>
      <w:lvlText w:val="%1.%2.%3.%4.%5.%6.%7.%8.%9"/>
      <w:lvlJc w:val="left"/>
      <w:pPr>
        <w:tabs>
          <w:tab w:val="left" w:pos="1584"/>
        </w:tabs>
        <w:ind w:left="1584" w:hanging="1584"/>
      </w:pPr>
      <w:rPr>
        <w:rFonts w:hint="eastAsia"/>
      </w:rPr>
    </w:lvl>
  </w:abstractNum>
  <w:abstractNum w:abstractNumId="2">
    <w:nsid w:val="3FBFB01C"/>
    <w:multiLevelType w:val="singleLevel"/>
    <w:tmpl w:val="3FBFB01C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TNhMmZkNTE4MzMyMzlhZTNiOGFjYzBlY2QxNjlmYmYifQ=="/>
  </w:docVars>
  <w:rsids>
    <w:rsidRoot w:val="00355D8E"/>
    <w:rsid w:val="00355D8E"/>
    <w:rsid w:val="004E5D7D"/>
    <w:rsid w:val="00625683"/>
    <w:rsid w:val="0071620D"/>
    <w:rsid w:val="00894CCF"/>
    <w:rsid w:val="008D3922"/>
    <w:rsid w:val="00A062D4"/>
    <w:rsid w:val="00A93FCE"/>
    <w:rsid w:val="00BB789F"/>
    <w:rsid w:val="00C1553C"/>
    <w:rsid w:val="00C81F60"/>
    <w:rsid w:val="00C860FC"/>
    <w:rsid w:val="00D226DE"/>
    <w:rsid w:val="00E12428"/>
    <w:rsid w:val="06D5B672"/>
    <w:rsid w:val="07275420"/>
    <w:rsid w:val="0BF01FA1"/>
    <w:rsid w:val="0CD20C93"/>
    <w:rsid w:val="12DF1A7E"/>
    <w:rsid w:val="17DFBF8E"/>
    <w:rsid w:val="19BF5FDB"/>
    <w:rsid w:val="1F1F0119"/>
    <w:rsid w:val="1F79C450"/>
    <w:rsid w:val="1FFB47C8"/>
    <w:rsid w:val="22135D00"/>
    <w:rsid w:val="24E5113A"/>
    <w:rsid w:val="29F9265C"/>
    <w:rsid w:val="2D9E554A"/>
    <w:rsid w:val="3100172B"/>
    <w:rsid w:val="36CF3591"/>
    <w:rsid w:val="36FD3726"/>
    <w:rsid w:val="3DF8055D"/>
    <w:rsid w:val="3E9E3F07"/>
    <w:rsid w:val="3EBDFF1B"/>
    <w:rsid w:val="3F7F31BA"/>
    <w:rsid w:val="3F9FCB8C"/>
    <w:rsid w:val="3FB0984A"/>
    <w:rsid w:val="3FFF90FE"/>
    <w:rsid w:val="45926B79"/>
    <w:rsid w:val="47FF4312"/>
    <w:rsid w:val="4E7760E7"/>
    <w:rsid w:val="4FAF7F6B"/>
    <w:rsid w:val="4FFF6D5E"/>
    <w:rsid w:val="53E03768"/>
    <w:rsid w:val="56F7A97E"/>
    <w:rsid w:val="57511278"/>
    <w:rsid w:val="58C333D7"/>
    <w:rsid w:val="59CE4966"/>
    <w:rsid w:val="59D7100B"/>
    <w:rsid w:val="59F7449A"/>
    <w:rsid w:val="5B4EA05F"/>
    <w:rsid w:val="5BDFD408"/>
    <w:rsid w:val="5EBE7486"/>
    <w:rsid w:val="5EF72F37"/>
    <w:rsid w:val="5F5F9A73"/>
    <w:rsid w:val="5FAF6FC6"/>
    <w:rsid w:val="65CFFEED"/>
    <w:rsid w:val="65FB3E1E"/>
    <w:rsid w:val="67511788"/>
    <w:rsid w:val="67D38665"/>
    <w:rsid w:val="69FF733D"/>
    <w:rsid w:val="6F3F587B"/>
    <w:rsid w:val="6FF5BEFD"/>
    <w:rsid w:val="74CB50ED"/>
    <w:rsid w:val="755EBE9F"/>
    <w:rsid w:val="75AC4923"/>
    <w:rsid w:val="76EF68D9"/>
    <w:rsid w:val="77AB8D43"/>
    <w:rsid w:val="7BD612F8"/>
    <w:rsid w:val="7BFC9047"/>
    <w:rsid w:val="7D2017D2"/>
    <w:rsid w:val="7EFD9627"/>
    <w:rsid w:val="7F6BAD56"/>
    <w:rsid w:val="7F6ED7F7"/>
    <w:rsid w:val="7FCC3359"/>
    <w:rsid w:val="7FDD447E"/>
    <w:rsid w:val="7FEE935E"/>
    <w:rsid w:val="7FF4BF79"/>
    <w:rsid w:val="7FF953A4"/>
    <w:rsid w:val="7FFA7FE0"/>
    <w:rsid w:val="7FFDA31A"/>
    <w:rsid w:val="8E7D9315"/>
    <w:rsid w:val="96B3A15E"/>
    <w:rsid w:val="9BF5BE35"/>
    <w:rsid w:val="9EEFD49E"/>
    <w:rsid w:val="A7F70462"/>
    <w:rsid w:val="B3B5614F"/>
    <w:rsid w:val="B77D54EC"/>
    <w:rsid w:val="B7AE9BA1"/>
    <w:rsid w:val="BB3EB490"/>
    <w:rsid w:val="BBD36B32"/>
    <w:rsid w:val="BBDFE010"/>
    <w:rsid w:val="BBEBFC4D"/>
    <w:rsid w:val="BBFFD03A"/>
    <w:rsid w:val="BFD55B7C"/>
    <w:rsid w:val="D3DFA985"/>
    <w:rsid w:val="D75B24F0"/>
    <w:rsid w:val="D7FF55A4"/>
    <w:rsid w:val="DFDFC6AE"/>
    <w:rsid w:val="E1D61CF1"/>
    <w:rsid w:val="E1FF6DA8"/>
    <w:rsid w:val="E2F3B9B2"/>
    <w:rsid w:val="E5FFCF60"/>
    <w:rsid w:val="E6FF8A8F"/>
    <w:rsid w:val="EBF89C51"/>
    <w:rsid w:val="EF6DDA1E"/>
    <w:rsid w:val="EFF7FC13"/>
    <w:rsid w:val="F35F0A9F"/>
    <w:rsid w:val="F7FDCF56"/>
    <w:rsid w:val="FB7BAF6B"/>
    <w:rsid w:val="FB932557"/>
    <w:rsid w:val="FCBC7C5E"/>
    <w:rsid w:val="FDBF794A"/>
    <w:rsid w:val="FDFF61AC"/>
    <w:rsid w:val="FE569E50"/>
    <w:rsid w:val="FEDD417D"/>
    <w:rsid w:val="FEDFBB74"/>
    <w:rsid w:val="FF21C846"/>
    <w:rsid w:val="FFE1811B"/>
    <w:rsid w:val="FFEAD808"/>
    <w:rsid w:val="FFEE2CEE"/>
    <w:rsid w:val="FFEF028D"/>
    <w:rsid w:val="FFF66D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1"/>
      <w:lang w:val="en-US" w:eastAsia="zh-CN" w:bidi="ar-SA"/>
      <w14:ligatures w14:val="none"/>
    </w:rPr>
  </w:style>
  <w:style w:type="paragraph" w:styleId="2">
    <w:name w:val="heading 1"/>
    <w:basedOn w:val="1"/>
    <w:next w:val="1"/>
    <w:link w:val="18"/>
    <w:autoRedefine/>
    <w:qFormat/>
    <w:uiPriority w:val="0"/>
    <w:pPr>
      <w:keepNext/>
      <w:keepLines/>
      <w:numPr>
        <w:ilvl w:val="0"/>
        <w:numId w:val="1"/>
      </w:numPr>
      <w:spacing w:line="360" w:lineRule="auto"/>
      <w:jc w:val="center"/>
      <w:outlineLvl w:val="0"/>
    </w:pPr>
    <w:rPr>
      <w:rFonts w:ascii="宋体"/>
      <w:b/>
      <w:bCs/>
      <w:kern w:val="44"/>
      <w:sz w:val="28"/>
      <w:szCs w:val="44"/>
    </w:rPr>
  </w:style>
  <w:style w:type="paragraph" w:styleId="3">
    <w:name w:val="heading 2"/>
    <w:basedOn w:val="1"/>
    <w:next w:val="1"/>
    <w:link w:val="21"/>
    <w:autoRedefine/>
    <w:qFormat/>
    <w:uiPriority w:val="0"/>
    <w:pPr>
      <w:keepNext/>
      <w:keepLines/>
      <w:numPr>
        <w:ilvl w:val="1"/>
        <w:numId w:val="1"/>
      </w:numPr>
      <w:spacing w:line="360" w:lineRule="auto"/>
      <w:jc w:val="center"/>
      <w:outlineLvl w:val="1"/>
    </w:pPr>
    <w:rPr>
      <w:rFonts w:ascii="宋体"/>
      <w:b/>
      <w:bCs/>
      <w:sz w:val="28"/>
      <w:szCs w:val="30"/>
    </w:rPr>
  </w:style>
  <w:style w:type="paragraph" w:styleId="4">
    <w:name w:val="heading 3"/>
    <w:basedOn w:val="1"/>
    <w:next w:val="1"/>
    <w:link w:val="22"/>
    <w:qFormat/>
    <w:uiPriority w:val="0"/>
    <w:pPr>
      <w:keepNext/>
      <w:keepLines/>
      <w:numPr>
        <w:ilvl w:val="2"/>
        <w:numId w:val="1"/>
      </w:numPr>
      <w:spacing w:line="360" w:lineRule="auto"/>
      <w:outlineLvl w:val="2"/>
    </w:pPr>
    <w:rPr>
      <w:rFonts w:ascii="宋体" w:hAnsi="宋体"/>
      <w:b/>
      <w:bCs/>
      <w:sz w:val="28"/>
      <w:szCs w:val="32"/>
    </w:rPr>
  </w:style>
  <w:style w:type="paragraph" w:styleId="5">
    <w:name w:val="heading 4"/>
    <w:basedOn w:val="1"/>
    <w:next w:val="1"/>
    <w:link w:val="23"/>
    <w:autoRedefine/>
    <w:qFormat/>
    <w:uiPriority w:val="0"/>
    <w:pPr>
      <w:keepNext/>
      <w:keepLines/>
      <w:numPr>
        <w:ilvl w:val="3"/>
        <w:numId w:val="1"/>
      </w:numPr>
      <w:spacing w:line="360" w:lineRule="auto"/>
      <w:outlineLvl w:val="3"/>
    </w:pPr>
    <w:rPr>
      <w:rFonts w:ascii="宋体"/>
      <w:b/>
      <w:sz w:val="28"/>
      <w:szCs w:val="28"/>
    </w:rPr>
  </w:style>
  <w:style w:type="paragraph" w:styleId="6">
    <w:name w:val="heading 5"/>
    <w:basedOn w:val="1"/>
    <w:next w:val="1"/>
    <w:link w:val="25"/>
    <w:autoRedefine/>
    <w:qFormat/>
    <w:uiPriority w:val="0"/>
    <w:pPr>
      <w:keepNext/>
      <w:keepLines/>
      <w:numPr>
        <w:ilvl w:val="4"/>
        <w:numId w:val="1"/>
      </w:numPr>
      <w:outlineLvl w:val="4"/>
    </w:pPr>
    <w:rPr>
      <w:rFonts w:ascii="宋体"/>
      <w:b/>
      <w:sz w:val="28"/>
      <w:szCs w:val="28"/>
    </w:rPr>
  </w:style>
  <w:style w:type="paragraph" w:styleId="7">
    <w:name w:val="heading 6"/>
    <w:basedOn w:val="1"/>
    <w:next w:val="1"/>
    <w:link w:val="26"/>
    <w:autoRedefine/>
    <w:qFormat/>
    <w:uiPriority w:val="0"/>
    <w:pPr>
      <w:keepNext/>
      <w:keepLines/>
      <w:numPr>
        <w:ilvl w:val="5"/>
        <w:numId w:val="1"/>
      </w:numPr>
      <w:spacing w:line="360" w:lineRule="auto"/>
      <w:outlineLvl w:val="5"/>
    </w:pPr>
    <w:rPr>
      <w:rFonts w:ascii="宋体" w:hAnsi="Arial"/>
      <w:b/>
      <w:bCs/>
      <w:sz w:val="24"/>
    </w:rPr>
  </w:style>
  <w:style w:type="paragraph" w:styleId="8">
    <w:name w:val="heading 7"/>
    <w:basedOn w:val="1"/>
    <w:next w:val="1"/>
    <w:link w:val="27"/>
    <w:autoRedefine/>
    <w:qFormat/>
    <w:uiPriority w:val="0"/>
    <w:pPr>
      <w:keepNext/>
      <w:keepLines/>
      <w:numPr>
        <w:ilvl w:val="6"/>
        <w:numId w:val="1"/>
      </w:numPr>
      <w:spacing w:line="360" w:lineRule="auto"/>
      <w:outlineLvl w:val="6"/>
    </w:pPr>
    <w:rPr>
      <w:rFonts w:ascii="宋体"/>
      <w:bCs/>
      <w:sz w:val="24"/>
    </w:rPr>
  </w:style>
  <w:style w:type="paragraph" w:styleId="9">
    <w:name w:val="heading 8"/>
    <w:basedOn w:val="1"/>
    <w:next w:val="1"/>
    <w:link w:val="28"/>
    <w:autoRedefine/>
    <w:qFormat/>
    <w:uiPriority w:val="0"/>
    <w:pPr>
      <w:keepNext/>
      <w:keepLines/>
      <w:numPr>
        <w:ilvl w:val="7"/>
        <w:numId w:val="1"/>
      </w:numPr>
      <w:spacing w:line="360" w:lineRule="auto"/>
      <w:outlineLvl w:val="7"/>
    </w:pPr>
    <w:rPr>
      <w:rFonts w:ascii="宋体" w:hAnsi="Arial"/>
      <w:sz w:val="24"/>
    </w:rPr>
  </w:style>
  <w:style w:type="paragraph" w:styleId="10">
    <w:name w:val="heading 9"/>
    <w:basedOn w:val="1"/>
    <w:next w:val="1"/>
    <w:link w:val="19"/>
    <w:autoRedefine/>
    <w:qFormat/>
    <w:uiPriority w:val="0"/>
    <w:pPr>
      <w:keepNext/>
      <w:keepLines/>
      <w:numPr>
        <w:ilvl w:val="8"/>
        <w:numId w:val="1"/>
      </w:numPr>
      <w:spacing w:before="240" w:after="64" w:line="320" w:lineRule="auto"/>
      <w:outlineLvl w:val="8"/>
    </w:pPr>
    <w:rPr>
      <w:rFonts w:ascii="宋体" w:hAnsi="Arial"/>
    </w:rPr>
  </w:style>
  <w:style w:type="character" w:default="1" w:styleId="17">
    <w:name w:val="Default Paragraph Font"/>
    <w:autoRedefine/>
    <w:semiHidden/>
    <w:unhideWhenUsed/>
    <w:qFormat/>
    <w:uiPriority w:val="1"/>
  </w:style>
  <w:style w:type="table" w:default="1" w:styleId="1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Plain Text"/>
    <w:basedOn w:val="1"/>
    <w:next w:val="1"/>
    <w:link w:val="31"/>
    <w:autoRedefine/>
    <w:qFormat/>
    <w:uiPriority w:val="0"/>
    <w:rPr>
      <w:rFonts w:ascii="宋体" w:hAnsi="Courier New"/>
      <w:szCs w:val="20"/>
    </w:rPr>
  </w:style>
  <w:style w:type="paragraph" w:styleId="12">
    <w:name w:val="footer"/>
    <w:basedOn w:val="1"/>
    <w:link w:val="36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13">
    <w:name w:val="header"/>
    <w:basedOn w:val="1"/>
    <w:link w:val="37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14">
    <w:name w:val="Normal (Web)"/>
    <w:basedOn w:val="1"/>
    <w:semiHidden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16">
    <w:name w:val="Table Grid"/>
    <w:basedOn w:val="1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18">
    <w:name w:val="标题 1 字符"/>
    <w:link w:val="2"/>
    <w:autoRedefine/>
    <w:qFormat/>
    <w:uiPriority w:val="0"/>
    <w:rPr>
      <w:rFonts w:ascii="宋体" w:hAnsi="Times New Roman" w:eastAsia="宋体" w:cs="Times New Roman"/>
      <w:b/>
      <w:bCs/>
      <w:kern w:val="44"/>
      <w:sz w:val="28"/>
      <w:szCs w:val="44"/>
      <w14:ligatures w14:val="none"/>
    </w:rPr>
  </w:style>
  <w:style w:type="character" w:customStyle="1" w:styleId="19">
    <w:name w:val="标题 9 字符"/>
    <w:link w:val="10"/>
    <w:autoRedefine/>
    <w:qFormat/>
    <w:uiPriority w:val="0"/>
    <w:rPr>
      <w:rFonts w:ascii="宋体" w:hAnsi="Arial" w:eastAsia="宋体" w:cs="Times New Roman"/>
      <w:szCs w:val="21"/>
      <w14:ligatures w14:val="none"/>
    </w:rPr>
  </w:style>
  <w:style w:type="paragraph" w:customStyle="1" w:styleId="20">
    <w:name w:val="表格居中"/>
    <w:basedOn w:val="5"/>
    <w:next w:val="1"/>
    <w:link w:val="24"/>
    <w:autoRedefine/>
    <w:qFormat/>
    <w:uiPriority w:val="0"/>
    <w:pPr>
      <w:keepNext w:val="0"/>
      <w:keepLines w:val="0"/>
      <w:numPr>
        <w:ilvl w:val="0"/>
        <w:numId w:val="0"/>
      </w:numPr>
      <w:spacing w:line="240" w:lineRule="auto"/>
      <w:jc w:val="center"/>
      <w:outlineLvl w:val="9"/>
    </w:pPr>
    <w:rPr>
      <w:b w:val="0"/>
      <w:sz w:val="21"/>
    </w:rPr>
  </w:style>
  <w:style w:type="character" w:customStyle="1" w:styleId="21">
    <w:name w:val="标题 2 字符"/>
    <w:link w:val="3"/>
    <w:qFormat/>
    <w:uiPriority w:val="0"/>
    <w:rPr>
      <w:rFonts w:ascii="宋体" w:hAnsi="Times New Roman" w:eastAsia="宋体" w:cs="Times New Roman"/>
      <w:b/>
      <w:bCs/>
      <w:sz w:val="28"/>
      <w:szCs w:val="30"/>
      <w14:ligatures w14:val="none"/>
    </w:rPr>
  </w:style>
  <w:style w:type="character" w:customStyle="1" w:styleId="22">
    <w:name w:val="标题 3 字符"/>
    <w:link w:val="4"/>
    <w:autoRedefine/>
    <w:qFormat/>
    <w:uiPriority w:val="0"/>
    <w:rPr>
      <w:rFonts w:ascii="宋体" w:hAnsi="宋体" w:eastAsia="宋体" w:cs="Times New Roman"/>
      <w:b/>
      <w:bCs/>
      <w:sz w:val="28"/>
      <w:szCs w:val="32"/>
      <w14:ligatures w14:val="none"/>
    </w:rPr>
  </w:style>
  <w:style w:type="character" w:customStyle="1" w:styleId="23">
    <w:name w:val="标题 4 字符"/>
    <w:link w:val="5"/>
    <w:autoRedefine/>
    <w:qFormat/>
    <w:uiPriority w:val="0"/>
    <w:rPr>
      <w:rFonts w:ascii="宋体" w:hAnsi="Times New Roman" w:eastAsia="宋体" w:cs="Times New Roman"/>
      <w:b/>
      <w:sz w:val="28"/>
      <w:szCs w:val="28"/>
      <w14:ligatures w14:val="none"/>
    </w:rPr>
  </w:style>
  <w:style w:type="character" w:customStyle="1" w:styleId="24">
    <w:name w:val="表格居中 字符"/>
    <w:link w:val="20"/>
    <w:autoRedefine/>
    <w:qFormat/>
    <w:uiPriority w:val="0"/>
    <w:rPr>
      <w:rFonts w:ascii="宋体" w:hAnsi="Times New Roman" w:eastAsia="宋体" w:cs="Times New Roman"/>
      <w:szCs w:val="28"/>
      <w14:ligatures w14:val="none"/>
    </w:rPr>
  </w:style>
  <w:style w:type="character" w:customStyle="1" w:styleId="25">
    <w:name w:val="标题 5 字符"/>
    <w:link w:val="6"/>
    <w:autoRedefine/>
    <w:qFormat/>
    <w:uiPriority w:val="0"/>
    <w:rPr>
      <w:rFonts w:ascii="宋体" w:hAnsi="Times New Roman" w:eastAsia="宋体" w:cs="Times New Roman"/>
      <w:b/>
      <w:sz w:val="28"/>
      <w:szCs w:val="28"/>
      <w14:ligatures w14:val="none"/>
    </w:rPr>
  </w:style>
  <w:style w:type="character" w:customStyle="1" w:styleId="26">
    <w:name w:val="标题 6 字符"/>
    <w:link w:val="7"/>
    <w:autoRedefine/>
    <w:qFormat/>
    <w:uiPriority w:val="0"/>
    <w:rPr>
      <w:rFonts w:ascii="宋体" w:hAnsi="Arial" w:eastAsia="宋体" w:cs="Times New Roman"/>
      <w:b/>
      <w:bCs/>
      <w:sz w:val="24"/>
      <w:szCs w:val="21"/>
      <w14:ligatures w14:val="none"/>
    </w:rPr>
  </w:style>
  <w:style w:type="character" w:customStyle="1" w:styleId="27">
    <w:name w:val="标题 7 字符"/>
    <w:link w:val="8"/>
    <w:qFormat/>
    <w:uiPriority w:val="0"/>
    <w:rPr>
      <w:rFonts w:ascii="宋体" w:hAnsi="Times New Roman" w:eastAsia="宋体" w:cs="Times New Roman"/>
      <w:bCs/>
      <w:sz w:val="24"/>
      <w:szCs w:val="21"/>
      <w14:ligatures w14:val="none"/>
    </w:rPr>
  </w:style>
  <w:style w:type="character" w:customStyle="1" w:styleId="28">
    <w:name w:val="标题 8 字符"/>
    <w:link w:val="9"/>
    <w:qFormat/>
    <w:uiPriority w:val="0"/>
    <w:rPr>
      <w:rFonts w:ascii="宋体" w:hAnsi="Arial" w:eastAsia="宋体" w:cs="Times New Roman"/>
      <w:sz w:val="24"/>
      <w:szCs w:val="21"/>
      <w14:ligatures w14:val="none"/>
    </w:rPr>
  </w:style>
  <w:style w:type="paragraph" w:customStyle="1" w:styleId="29">
    <w:name w:val="表格缩进2字符"/>
    <w:basedOn w:val="1"/>
    <w:link w:val="30"/>
    <w:qFormat/>
    <w:uiPriority w:val="0"/>
    <w:pPr>
      <w:ind w:firstLine="420" w:firstLineChars="200"/>
    </w:pPr>
    <w:rPr>
      <w:rFonts w:ascii="宋体"/>
      <w:szCs w:val="20"/>
    </w:rPr>
  </w:style>
  <w:style w:type="character" w:customStyle="1" w:styleId="30">
    <w:name w:val="表格缩进2字符 Char"/>
    <w:link w:val="29"/>
    <w:qFormat/>
    <w:uiPriority w:val="0"/>
    <w:rPr>
      <w:rFonts w:ascii="宋体" w:hAnsi="Times New Roman" w:eastAsia="宋体" w:cs="Times New Roman"/>
      <w:szCs w:val="20"/>
      <w14:ligatures w14:val="none"/>
    </w:rPr>
  </w:style>
  <w:style w:type="character" w:customStyle="1" w:styleId="31">
    <w:name w:val="纯文本 字符"/>
    <w:link w:val="11"/>
    <w:qFormat/>
    <w:uiPriority w:val="0"/>
    <w:rPr>
      <w:rFonts w:ascii="宋体" w:hAnsi="Courier New" w:eastAsia="宋体" w:cs="Times New Roman"/>
      <w:szCs w:val="20"/>
      <w14:ligatures w14:val="none"/>
    </w:rPr>
  </w:style>
  <w:style w:type="paragraph" w:customStyle="1" w:styleId="32">
    <w:name w:val="方案正文"/>
    <w:link w:val="33"/>
    <w:qFormat/>
    <w:uiPriority w:val="0"/>
    <w:pPr>
      <w:spacing w:line="360" w:lineRule="auto"/>
      <w:ind w:firstLine="480" w:firstLineChars="200"/>
      <w:jc w:val="both"/>
    </w:pPr>
    <w:rPr>
      <w:rFonts w:ascii="宋体" w:hAnsi="Times New Roman" w:eastAsia="宋体" w:cs="Times New Roman"/>
      <w:bCs/>
      <w:kern w:val="2"/>
      <w:sz w:val="24"/>
      <w:szCs w:val="24"/>
      <w:lang w:val="en-US" w:eastAsia="zh-CN" w:bidi="ar-SA"/>
      <w14:ligatures w14:val="none"/>
    </w:rPr>
  </w:style>
  <w:style w:type="character" w:customStyle="1" w:styleId="33">
    <w:name w:val="方案正文 Char"/>
    <w:link w:val="32"/>
    <w:qFormat/>
    <w:uiPriority w:val="0"/>
    <w:rPr>
      <w:rFonts w:ascii="宋体" w:hAnsi="Times New Roman" w:eastAsia="宋体" w:cs="Times New Roman"/>
      <w:bCs/>
      <w:sz w:val="24"/>
      <w:szCs w:val="24"/>
      <w14:ligatures w14:val="none"/>
    </w:rPr>
  </w:style>
  <w:style w:type="paragraph" w:customStyle="1" w:styleId="34">
    <w:name w:val="图片居中"/>
    <w:basedOn w:val="1"/>
    <w:next w:val="1"/>
    <w:link w:val="35"/>
    <w:qFormat/>
    <w:uiPriority w:val="0"/>
    <w:pPr>
      <w:jc w:val="center"/>
    </w:pPr>
    <w:rPr>
      <w:rFonts w:ascii="宋体"/>
    </w:rPr>
  </w:style>
  <w:style w:type="character" w:customStyle="1" w:styleId="35">
    <w:name w:val="图片居中 Char"/>
    <w:link w:val="34"/>
    <w:autoRedefine/>
    <w:qFormat/>
    <w:uiPriority w:val="0"/>
    <w:rPr>
      <w:rFonts w:ascii="宋体" w:hAnsi="Times New Roman" w:eastAsia="宋体" w:cs="Times New Roman"/>
      <w:szCs w:val="21"/>
      <w:lang w:val="en-US" w:eastAsia="zh-CN"/>
      <w14:ligatures w14:val="none"/>
    </w:rPr>
  </w:style>
  <w:style w:type="character" w:customStyle="1" w:styleId="36">
    <w:name w:val="页脚 字符"/>
    <w:basedOn w:val="17"/>
    <w:link w:val="12"/>
    <w:autoRedefine/>
    <w:qFormat/>
    <w:uiPriority w:val="99"/>
    <w:rPr>
      <w:rFonts w:ascii="Times New Roman" w:hAnsi="Times New Roman" w:eastAsia="宋体" w:cs="Times New Roman"/>
      <w:sz w:val="18"/>
      <w:szCs w:val="18"/>
      <w14:ligatures w14:val="none"/>
    </w:rPr>
  </w:style>
  <w:style w:type="character" w:customStyle="1" w:styleId="37">
    <w:name w:val="页眉 字符"/>
    <w:basedOn w:val="17"/>
    <w:link w:val="13"/>
    <w:qFormat/>
    <w:uiPriority w:val="99"/>
    <w:rPr>
      <w:rFonts w:ascii="Times New Roman" w:hAnsi="Times New Roman" w:eastAsia="宋体" w:cs="Times New Roman"/>
      <w:sz w:val="18"/>
      <w:szCs w:val="18"/>
      <w14:ligatures w14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Pages>17</Pages>
  <Words>1542</Words>
  <Characters>2094</Characters>
  <Lines>1</Lines>
  <Paragraphs>1</Paragraphs>
  <TotalTime>3</TotalTime>
  <ScaleCrop>false</ScaleCrop>
  <LinksUpToDate>false</LinksUpToDate>
  <CharactersWithSpaces>2098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2024-11-18T19:00:00Z</dcterms:created>
  <dc:creator>LI Mr</dc:creator>
  <cp:lastModifiedBy>工作</cp:lastModifiedBy>
  <cp:lastPrinted>2025-03-07T06:53:00Z</cp:lastPrinted>
  <dcterms:modified xsi:type="dcterms:W3CDTF">2025-03-12T10:19:35Z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4878B42A12A249BA880DAADC6931E0FF_13</vt:lpwstr>
  </property>
  <property fmtid="{D5CDD505-2E9C-101B-9397-08002B2CF9AE}" pid="4" name="KSOTemplateDocerSaveRecord">
    <vt:lpwstr>eyJoZGlkIjoiZTYyYzUxZmU2NTRkZDdhZTM0ZmM5ZTIxZGJkZDIzYzkiLCJ1c2VySWQiOiI0Nzk1MDU4NTMifQ==</vt:lpwstr>
  </property>
</Properties>
</file>