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3E7C">
      <w:pPr>
        <w:rPr>
          <w:rFonts w:ascii="方正公文小标宋" w:hAnsi="方正公文小标宋" w:eastAsia="方正公文小标宋" w:cs="方正公文小标宋"/>
          <w:color w:val="000000"/>
          <w:kern w:val="0"/>
          <w:sz w:val="32"/>
          <w:szCs w:val="32"/>
          <w:shd w:val="clear" w:color="auto" w:fill="FFFFFF"/>
        </w:rPr>
      </w:pPr>
      <w:r>
        <w:rPr>
          <w:rFonts w:hint="eastAsia" w:ascii="方正公文小标宋" w:hAnsi="方正公文小标宋" w:eastAsia="方正公文小标宋" w:cs="方正公文小标宋"/>
          <w:kern w:val="0"/>
          <w:sz w:val="32"/>
          <w:szCs w:val="32"/>
          <w:shd w:val="clear" w:color="auto" w:fill="FFFFFF"/>
        </w:rPr>
        <w:t xml:space="preserve">附件1 </w:t>
      </w:r>
    </w:p>
    <w:p w14:paraId="2A0A7240">
      <w:pPr>
        <w:jc w:val="center"/>
        <w:rPr>
          <w:rFonts w:ascii="宋体" w:hAnsi="宋体" w:eastAsia="宋体" w:cs="方正小标宋简体"/>
          <w:color w:val="000000"/>
          <w:kern w:val="0"/>
          <w:sz w:val="32"/>
          <w:szCs w:val="32"/>
          <w:shd w:val="clear" w:color="auto" w:fill="FFFFFF"/>
        </w:rPr>
      </w:pPr>
      <w:bookmarkStart w:id="0" w:name="OLE_LINK1"/>
      <w:bookmarkStart w:id="1" w:name="OLE_LINK2"/>
      <w:r>
        <w:rPr>
          <w:rFonts w:hint="eastAsia" w:ascii="宋体" w:hAnsi="宋体" w:eastAsia="宋体" w:cs="方正小标宋简体"/>
          <w:color w:val="000000"/>
          <w:kern w:val="0"/>
          <w:sz w:val="32"/>
          <w:szCs w:val="32"/>
          <w:shd w:val="clear" w:color="auto" w:fill="FFFFFF"/>
        </w:rPr>
        <w:t>广东省人民医院</w:t>
      </w:r>
      <w:r>
        <w:rPr>
          <w:rFonts w:hint="eastAsia" w:ascii="宋体" w:hAnsi="宋体" w:eastAsia="宋体" w:cs="方正小标宋简体"/>
          <w:color w:val="000000"/>
          <w:kern w:val="0"/>
          <w:sz w:val="32"/>
          <w:szCs w:val="32"/>
          <w:shd w:val="clear" w:color="auto" w:fill="FFFFFF"/>
          <w:lang w:val="en-US" w:eastAsia="zh-CN"/>
        </w:rPr>
        <w:t>口腔科</w:t>
      </w:r>
      <w:bookmarkStart w:id="3" w:name="_GoBack"/>
      <w:bookmarkEnd w:id="3"/>
      <w:r>
        <w:rPr>
          <w:rFonts w:hint="eastAsia" w:ascii="宋体" w:hAnsi="宋体" w:eastAsia="宋体" w:cs="方正小标宋简体"/>
          <w:color w:val="000000"/>
          <w:kern w:val="0"/>
          <w:sz w:val="32"/>
          <w:szCs w:val="32"/>
          <w:shd w:val="clear" w:color="auto" w:fill="FFFFFF"/>
          <w:lang w:val="en-US" w:eastAsia="zh-CN"/>
        </w:rPr>
        <w:t>正压设备采购安装项目</w:t>
      </w:r>
      <w:r>
        <w:rPr>
          <w:rFonts w:hint="eastAsia" w:ascii="宋体" w:hAnsi="宋体" w:eastAsia="宋体" w:cs="方正小标宋简体"/>
          <w:color w:val="000000"/>
          <w:kern w:val="0"/>
          <w:sz w:val="32"/>
          <w:szCs w:val="32"/>
          <w:shd w:val="clear" w:color="auto" w:fill="FFFFFF"/>
        </w:rPr>
        <w:t>技术需求</w:t>
      </w:r>
      <w:bookmarkEnd w:id="0"/>
    </w:p>
    <w:bookmarkEnd w:id="1"/>
    <w:p w14:paraId="3C65A171">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7927FBC3">
      <w:pPr>
        <w:pStyle w:val="2"/>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42EA3727">
      <w:pPr>
        <w:pStyle w:val="2"/>
        <w:snapToGrid w:val="0"/>
        <w:spacing w:before="0" w:after="0" w:line="500" w:lineRule="exact"/>
        <w:ind w:firstLine="480" w:firstLineChars="200"/>
        <w:rPr>
          <w:rFonts w:hint="eastAsia" w:ascii="仿宋" w:hAnsi="仿宋" w:eastAsia="仿宋" w:cs="仿宋_GB2312"/>
          <w:b w:val="0"/>
          <w:bCs w:val="0"/>
          <w:color w:val="000000"/>
          <w:sz w:val="24"/>
          <w:szCs w:val="24"/>
          <w:lang w:val="zh-CN"/>
        </w:rPr>
      </w:pPr>
      <w:bookmarkStart w:id="2" w:name="OLE_LINK4"/>
      <w:r>
        <w:rPr>
          <w:rFonts w:hint="eastAsia" w:ascii="仿宋_GB2312" w:hAnsi="仿宋_GB2312" w:eastAsia="仿宋_GB2312" w:cs="仿宋_GB2312"/>
          <w:b w:val="0"/>
          <w:bCs w:val="0"/>
          <w:color w:val="000000"/>
          <w:sz w:val="24"/>
          <w:szCs w:val="24"/>
        </w:rPr>
        <w:t>广东省人民医院</w:t>
      </w:r>
      <w:r>
        <w:rPr>
          <w:rFonts w:hint="eastAsia" w:ascii="仿宋_GB2312" w:hAnsi="仿宋_GB2312" w:eastAsia="仿宋_GB2312" w:cs="仿宋_GB2312"/>
          <w:b w:val="0"/>
          <w:bCs w:val="0"/>
          <w:color w:val="000000"/>
          <w:sz w:val="24"/>
          <w:szCs w:val="24"/>
          <w:lang w:val="en-US" w:eastAsia="zh-CN"/>
        </w:rPr>
        <w:t>口腔科正压设备</w:t>
      </w:r>
      <w:bookmarkEnd w:id="2"/>
      <w:r>
        <w:rPr>
          <w:rFonts w:hint="eastAsia" w:ascii="仿宋_GB2312" w:hAnsi="仿宋_GB2312" w:eastAsia="仿宋_GB2312" w:cs="仿宋_GB2312"/>
          <w:b w:val="0"/>
          <w:bCs w:val="0"/>
          <w:color w:val="000000"/>
          <w:sz w:val="24"/>
          <w:szCs w:val="24"/>
        </w:rPr>
        <w:t>采购</w:t>
      </w:r>
      <w:r>
        <w:rPr>
          <w:rFonts w:hint="eastAsia" w:ascii="仿宋_GB2312" w:hAnsi="仿宋_GB2312" w:eastAsia="仿宋_GB2312" w:cs="仿宋_GB2312"/>
          <w:b w:val="0"/>
          <w:bCs w:val="0"/>
          <w:color w:val="000000"/>
          <w:sz w:val="24"/>
          <w:szCs w:val="24"/>
          <w:lang w:val="zh-CN"/>
        </w:rPr>
        <w:t>安装</w:t>
      </w:r>
      <w:r>
        <w:rPr>
          <w:rFonts w:hint="eastAsia" w:ascii="仿宋_GB2312" w:hAnsi="仿宋_GB2312" w:eastAsia="仿宋_GB2312" w:cs="仿宋_GB2312"/>
          <w:b w:val="0"/>
          <w:bCs w:val="0"/>
          <w:color w:val="000000"/>
          <w:sz w:val="24"/>
          <w:szCs w:val="24"/>
        </w:rPr>
        <w:t>工程，内容含供货、运输、装卸、安装调试、报建、取证、投入使用等相关工作。施工完成后供应商需提供使用培训、技术支持、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68695772">
      <w:pPr>
        <w:pStyle w:val="2"/>
        <w:snapToGrid w:val="0"/>
        <w:spacing w:before="0" w:after="0" w:line="500" w:lineRule="exact"/>
        <w:rPr>
          <w:rFonts w:hint="eastAsia" w:ascii="仿宋" w:hAnsi="仿宋" w:eastAsia="仿宋" w:cs="仿宋_GB2312"/>
          <w:b w:val="0"/>
          <w:bCs w:val="0"/>
          <w:color w:val="000000"/>
          <w:sz w:val="24"/>
          <w:szCs w:val="24"/>
          <w:lang w:val="zh-CN"/>
        </w:rPr>
      </w:pPr>
      <w:r>
        <w:rPr>
          <w:rFonts w:hint="eastAsia" w:ascii="仿宋" w:hAnsi="仿宋" w:eastAsia="仿宋" w:cs="仿宋_GB2312"/>
          <w:b/>
          <w:bCs/>
          <w:color w:val="000000"/>
          <w:sz w:val="24"/>
          <w:szCs w:val="24"/>
          <w:lang w:val="en-US" w:eastAsia="zh-CN"/>
        </w:rPr>
        <w:t>二、</w:t>
      </w:r>
      <w:r>
        <w:rPr>
          <w:rFonts w:hint="eastAsia" w:ascii="仿宋" w:hAnsi="仿宋" w:eastAsia="仿宋" w:cs="仿宋_GB2312"/>
          <w:b/>
          <w:bCs/>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p>
    <w:p w14:paraId="0C0FBDA5">
      <w:pPr>
        <w:pStyle w:val="2"/>
        <w:snapToGrid w:val="0"/>
        <w:spacing w:before="0" w:after="0" w:line="500" w:lineRule="exact"/>
        <w:rPr>
          <w:rFonts w:hint="eastAsia" w:ascii="仿宋" w:hAnsi="仿宋" w:eastAsia="仿宋" w:cs="仿宋_GB2312"/>
          <w:b/>
          <w:bCs/>
          <w:color w:val="000000"/>
          <w:sz w:val="24"/>
          <w:szCs w:val="24"/>
          <w:lang w:val="zh-CN"/>
        </w:rPr>
      </w:pPr>
      <w:r>
        <w:rPr>
          <w:rFonts w:hint="eastAsia" w:ascii="仿宋" w:hAnsi="仿宋" w:eastAsia="仿宋" w:cs="仿宋_GB2312"/>
          <w:b/>
          <w:bCs/>
          <w:color w:val="000000"/>
          <w:sz w:val="24"/>
          <w:szCs w:val="24"/>
          <w:lang w:val="en-US" w:eastAsia="zh-CN"/>
        </w:rPr>
        <w:t>三、</w:t>
      </w:r>
      <w:r>
        <w:rPr>
          <w:rFonts w:hint="eastAsia" w:ascii="仿宋" w:hAnsi="仿宋" w:eastAsia="仿宋" w:cs="仿宋_GB2312"/>
          <w:b/>
          <w:bCs/>
          <w:color w:val="000000"/>
          <w:sz w:val="24"/>
          <w:szCs w:val="24"/>
          <w:lang w:val="zh-CN"/>
        </w:rPr>
        <w:t>工期要求</w:t>
      </w:r>
    </w:p>
    <w:p w14:paraId="135DDD29">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项目成交后，自甲方发出施工通知之日起45日内交货并安装调试完毕。</w:t>
      </w:r>
    </w:p>
    <w:p w14:paraId="479A1233">
      <w:pPr>
        <w:pStyle w:val="2"/>
        <w:numPr>
          <w:ilvl w:val="0"/>
          <w:numId w:val="0"/>
        </w:numPr>
        <w:snapToGrid w:val="0"/>
        <w:spacing w:before="0" w:after="0" w:line="500"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四、</w:t>
      </w:r>
      <w:r>
        <w:rPr>
          <w:rFonts w:hint="eastAsia" w:ascii="仿宋_GB2312" w:hAnsi="仿宋_GB2312" w:eastAsia="仿宋_GB2312" w:cs="仿宋_GB2312"/>
          <w:color w:val="000000"/>
          <w:sz w:val="24"/>
          <w:szCs w:val="24"/>
        </w:rPr>
        <w:t>质保要求</w:t>
      </w:r>
    </w:p>
    <w:p w14:paraId="309643CA">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整机必须提供不少于三年原厂质保服务，并提供生产厂家开具的质保承诺函，或提供证明是原厂质保的证明文件，并按售后要求开展巡检服务。售后服务电话响应时间要求7*24小时，现场响应时间要求不超过2小时，一般性问题解决时间要求不超过1个工作日。</w:t>
      </w:r>
    </w:p>
    <w:p w14:paraId="5B9C36DB">
      <w:pPr>
        <w:pStyle w:val="2"/>
        <w:numPr>
          <w:ilvl w:val="0"/>
          <w:numId w:val="0"/>
        </w:numPr>
        <w:snapToGrid w:val="0"/>
        <w:spacing w:before="0" w:after="0"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五、</w:t>
      </w:r>
      <w:r>
        <w:rPr>
          <w:rFonts w:hint="eastAsia" w:ascii="仿宋_GB2312" w:hAnsi="仿宋_GB2312" w:eastAsia="仿宋_GB2312" w:cs="仿宋_GB2312"/>
          <w:color w:val="000000"/>
          <w:sz w:val="24"/>
          <w:szCs w:val="24"/>
        </w:rPr>
        <w:t>设备技术要求</w:t>
      </w:r>
    </w:p>
    <w:p w14:paraId="77689E67">
      <w:pPr>
        <w:pStyle w:val="3"/>
        <w:snapToGrid w:val="0"/>
        <w:spacing w:beforeLines="50" w:afterLines="50"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空气压缩主机组部分技术要求：</w:t>
      </w:r>
    </w:p>
    <w:p w14:paraId="4BB7E9C5">
      <w:pPr>
        <w:pStyle w:val="4"/>
        <w:spacing w:before="0"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1.品牌要求</w:t>
      </w:r>
    </w:p>
    <w:p w14:paraId="18D98C7E">
      <w:pPr>
        <w:pStyle w:val="5"/>
        <w:spacing w:before="49" w:after="0"/>
        <w:ind w:firstLine="241" w:firstLineChars="1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★结合我院使用实际情况，该部分需参照以下品牌（或优于以下品牌）的设备进行选型配置。</w:t>
      </w:r>
    </w:p>
    <w:tbl>
      <w:tblPr>
        <w:tblStyle w:val="9"/>
        <w:tblpPr w:leftFromText="180" w:rightFromText="180" w:vertAnchor="text" w:horzAnchor="page" w:tblpX="1867" w:tblpY="165"/>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5420"/>
      </w:tblGrid>
      <w:tr w14:paraId="418A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20" w:type="dxa"/>
          </w:tcPr>
          <w:p w14:paraId="434DC4D5">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参考品牌要求</w:t>
            </w:r>
          </w:p>
        </w:tc>
        <w:tc>
          <w:tcPr>
            <w:tcW w:w="5420" w:type="dxa"/>
          </w:tcPr>
          <w:p w14:paraId="15254422">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14:paraId="3729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20" w:type="dxa"/>
            <w:vAlign w:val="center"/>
          </w:tcPr>
          <w:p w14:paraId="3EC6A4C3">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阿特拉斯</w:t>
            </w:r>
          </w:p>
        </w:tc>
        <w:tc>
          <w:tcPr>
            <w:tcW w:w="5420" w:type="dxa"/>
            <w:vMerge w:val="restart"/>
            <w:vAlign w:val="center"/>
          </w:tcPr>
          <w:p w14:paraId="652367B0">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考虑性能一致性，无油空压机、</w:t>
            </w:r>
            <w:r>
              <w:rPr>
                <w:rFonts w:hint="eastAsia" w:ascii="仿宋_GB2312" w:hAnsi="仿宋_GB2312" w:eastAsia="仿宋_GB2312" w:cs="仿宋_GB2312"/>
                <w:color w:val="000000"/>
                <w:kern w:val="0"/>
                <w:sz w:val="24"/>
                <w:szCs w:val="24"/>
              </w:rPr>
              <w:t>冷冻式干燥机</w:t>
            </w:r>
            <w:r>
              <w:rPr>
                <w:rFonts w:hint="eastAsia" w:ascii="仿宋_GB2312" w:hAnsi="仿宋_GB2312" w:eastAsia="仿宋_GB2312" w:cs="仿宋_GB2312"/>
                <w:color w:val="000000"/>
                <w:sz w:val="24"/>
                <w:szCs w:val="24"/>
              </w:rPr>
              <w:t>、各级管道过滤器、吸干机须为同一品牌。</w:t>
            </w:r>
          </w:p>
        </w:tc>
      </w:tr>
      <w:tr w14:paraId="1DF6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620" w:type="dxa"/>
          </w:tcPr>
          <w:p w14:paraId="587A7AFE">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英格索兰</w:t>
            </w:r>
          </w:p>
        </w:tc>
        <w:tc>
          <w:tcPr>
            <w:tcW w:w="5420" w:type="dxa"/>
            <w:vMerge w:val="continue"/>
          </w:tcPr>
          <w:p w14:paraId="208EFEA9">
            <w:pPr>
              <w:spacing w:line="360" w:lineRule="auto"/>
              <w:jc w:val="left"/>
              <w:rPr>
                <w:rFonts w:hint="eastAsia" w:ascii="仿宋_GB2312" w:hAnsi="仿宋_GB2312" w:eastAsia="仿宋_GB2312" w:cs="仿宋_GB2312"/>
                <w:color w:val="000000"/>
                <w:sz w:val="24"/>
                <w:szCs w:val="24"/>
              </w:rPr>
            </w:pPr>
          </w:p>
        </w:tc>
      </w:tr>
      <w:tr w14:paraId="30ED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20" w:type="dxa"/>
          </w:tcPr>
          <w:p w14:paraId="36796321">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优耐特斯</w:t>
            </w:r>
          </w:p>
        </w:tc>
        <w:tc>
          <w:tcPr>
            <w:tcW w:w="5420" w:type="dxa"/>
            <w:vMerge w:val="continue"/>
          </w:tcPr>
          <w:p w14:paraId="20A7D57E">
            <w:pPr>
              <w:spacing w:line="360" w:lineRule="auto"/>
              <w:jc w:val="left"/>
              <w:rPr>
                <w:rFonts w:hint="eastAsia" w:ascii="仿宋_GB2312" w:hAnsi="仿宋_GB2312" w:eastAsia="仿宋_GB2312" w:cs="仿宋_GB2312"/>
                <w:color w:val="000000"/>
                <w:sz w:val="24"/>
                <w:szCs w:val="24"/>
              </w:rPr>
            </w:pPr>
          </w:p>
        </w:tc>
      </w:tr>
    </w:tbl>
    <w:p w14:paraId="2BE9947C">
      <w:pPr>
        <w:spacing w:line="360" w:lineRule="auto"/>
        <w:ind w:left="-4"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供应商提供优于参考品牌的主机需提供书面证明文件，否则报价无效。</w:t>
      </w:r>
    </w:p>
    <w:p w14:paraId="69F4EE24">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1.1无油涡旋空压机机技术要求</w:t>
      </w:r>
    </w:p>
    <w:p w14:paraId="4ADC4E1D">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处理起量： ≥1.2</w:t>
      </w:r>
      <w:r>
        <w:rPr>
          <w:rFonts w:hint="eastAsia" w:ascii="仿宋_GB2312" w:hAnsi="仿宋_GB2312" w:eastAsia="仿宋_GB2312" w:cs="仿宋_GB2312"/>
          <w:sz w:val="24"/>
          <w:szCs w:val="24"/>
        </w:rPr>
        <w:t>m3/min，1台</w:t>
      </w:r>
    </w:p>
    <w:p w14:paraId="719BD4ED">
      <w:pPr>
        <w:spacing w:line="500" w:lineRule="exact"/>
        <w:rPr>
          <w:rFonts w:hint="eastAsia" w:ascii="仿宋" w:hAnsi="仿宋" w:eastAsia="仿宋" w:cs="宋体"/>
          <w:sz w:val="24"/>
          <w:szCs w:val="24"/>
        </w:rPr>
      </w:pPr>
      <w:r>
        <w:rPr>
          <w:rFonts w:hint="eastAsia" w:ascii="仿宋" w:hAnsi="仿宋" w:eastAsia="仿宋" w:cs="仿宋_GB2312"/>
          <w:sz w:val="24"/>
          <w:szCs w:val="24"/>
        </w:rPr>
        <w:t>压力：8B</w:t>
      </w:r>
      <w:r>
        <w:rPr>
          <w:rFonts w:hint="eastAsia" w:ascii="仿宋" w:hAnsi="仿宋" w:eastAsia="仿宋" w:cs="宋体"/>
          <w:sz w:val="24"/>
          <w:szCs w:val="24"/>
        </w:rPr>
        <w:t>ar</w:t>
      </w:r>
    </w:p>
    <w:p w14:paraId="1045F1E3">
      <w:pPr>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噪音：≤56 dB(A)</w:t>
      </w:r>
    </w:p>
    <w:p w14:paraId="7CBFD337">
      <w:pPr>
        <w:spacing w:line="500" w:lineRule="exact"/>
        <w:rPr>
          <w:rFonts w:hint="eastAsia" w:ascii="仿宋_GB2312" w:hAnsi="仿宋_GB2312" w:eastAsia="仿宋_GB2312" w:cs="仿宋_GB2312"/>
          <w:sz w:val="24"/>
          <w:szCs w:val="24"/>
        </w:rPr>
      </w:pPr>
      <w:r>
        <w:rPr>
          <w:rFonts w:hint="eastAsia" w:ascii="宋体" w:hAnsi="宋体" w:eastAsia="宋体" w:cs="宋体"/>
          <w:sz w:val="24"/>
          <w:szCs w:val="24"/>
        </w:rPr>
        <w:t>PLC</w:t>
      </w:r>
      <w:r>
        <w:rPr>
          <w:rFonts w:hint="eastAsia" w:ascii="仿宋_GB2312" w:hAnsi="仿宋_GB2312" w:eastAsia="仿宋_GB2312" w:cs="仿宋_GB2312"/>
          <w:sz w:val="24"/>
          <w:szCs w:val="24"/>
        </w:rPr>
        <w:t>控制，预留485接口</w:t>
      </w:r>
    </w:p>
    <w:p w14:paraId="18837DD4">
      <w:pPr>
        <w:spacing w:line="500" w:lineRule="exact"/>
        <w:rPr>
          <w:rFonts w:ascii="仿宋" w:hAnsi="仿宋" w:eastAsia="仿宋" w:cs="宋体"/>
          <w:sz w:val="28"/>
          <w:szCs w:val="28"/>
        </w:rPr>
      </w:pPr>
      <w:r>
        <w:rPr>
          <w:rFonts w:hint="eastAsia" w:ascii="仿宋" w:hAnsi="仿宋" w:eastAsia="仿宋" w:cs="宋体"/>
          <w:sz w:val="24"/>
          <w:szCs w:val="24"/>
        </w:rPr>
        <w:t>2组合式后处理设备</w:t>
      </w:r>
      <w:r>
        <w:rPr>
          <w:rFonts w:hint="eastAsia" w:ascii="仿宋_GB2312" w:hAnsi="仿宋_GB2312" w:eastAsia="仿宋_GB2312" w:cs="仿宋_GB2312"/>
          <w:sz w:val="24"/>
          <w:szCs w:val="24"/>
        </w:rPr>
        <w:t>（含</w:t>
      </w:r>
      <w:r>
        <w:rPr>
          <w:rFonts w:hint="eastAsia" w:ascii="仿宋_GB2312" w:hAnsi="仿宋_GB2312" w:eastAsia="仿宋_GB2312" w:cs="仿宋_GB2312"/>
          <w:sz w:val="28"/>
          <w:szCs w:val="28"/>
        </w:rPr>
        <w:t>高温冷冻式干燥机1台，管道过滤器4支，灭菌过滤器1支，0.6 m3不锈钢储气罐2个）</w:t>
      </w:r>
    </w:p>
    <w:p w14:paraId="72033175">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2.1高温冷冻式干燥机</w:t>
      </w:r>
    </w:p>
    <w:p w14:paraId="00E6506F">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处理量：≥1.8 m3/min</w:t>
      </w:r>
    </w:p>
    <w:p w14:paraId="43E01AE2">
      <w:pPr>
        <w:spacing w:line="500" w:lineRule="exact"/>
        <w:rPr>
          <w:rFonts w:hint="eastAsia" w:ascii="宋体" w:hAnsi="宋体" w:eastAsia="宋体" w:cs="宋体"/>
          <w:sz w:val="24"/>
          <w:szCs w:val="24"/>
        </w:rPr>
      </w:pPr>
      <w:r>
        <w:rPr>
          <w:rFonts w:hint="eastAsia" w:ascii="宋体" w:hAnsi="宋体" w:eastAsia="宋体" w:cs="宋体"/>
          <w:sz w:val="24"/>
          <w:szCs w:val="24"/>
        </w:rPr>
        <w:t>入口温度：≤60℃</w:t>
      </w:r>
    </w:p>
    <w:p w14:paraId="44039E7F">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压力露点：3-8℃</w:t>
      </w:r>
    </w:p>
    <w:p w14:paraId="48E556FF">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控制方式:</w:t>
      </w:r>
      <w:r>
        <w:rPr>
          <w:rFonts w:hint="eastAsia" w:ascii="宋体" w:hAnsi="宋体" w:eastAsia="宋体" w:cs="宋体"/>
          <w:sz w:val="24"/>
          <w:szCs w:val="24"/>
        </w:rPr>
        <w:t>PLC</w:t>
      </w:r>
      <w:r>
        <w:rPr>
          <w:rFonts w:hint="eastAsia" w:ascii="仿宋_GB2312" w:hAnsi="仿宋_GB2312" w:eastAsia="仿宋_GB2312" w:cs="仿宋_GB2312"/>
          <w:sz w:val="24"/>
          <w:szCs w:val="24"/>
        </w:rPr>
        <w:t>控制，预留485接口</w:t>
      </w:r>
    </w:p>
    <w:p w14:paraId="3A709313">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吸附式干燥机技术要求：</w:t>
      </w:r>
    </w:p>
    <w:p w14:paraId="5E73EC27">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处理量：≥1.8 m3/min</w:t>
      </w:r>
    </w:p>
    <w:p w14:paraId="51443444">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压力露点：-20 -- -40℃</w:t>
      </w:r>
    </w:p>
    <w:p w14:paraId="11951FD9">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再生气量：2-5%</w:t>
      </w:r>
    </w:p>
    <w:p w14:paraId="4684E085">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控制方式:</w:t>
      </w:r>
      <w:r>
        <w:rPr>
          <w:rFonts w:hint="eastAsia" w:ascii="宋体" w:hAnsi="宋体" w:eastAsia="宋体" w:cs="宋体"/>
          <w:sz w:val="24"/>
          <w:szCs w:val="24"/>
        </w:rPr>
        <w:t>PLC</w:t>
      </w:r>
      <w:r>
        <w:rPr>
          <w:rFonts w:hint="eastAsia" w:ascii="仿宋_GB2312" w:hAnsi="仿宋_GB2312" w:eastAsia="仿宋_GB2312" w:cs="仿宋_GB2312"/>
          <w:sz w:val="24"/>
          <w:szCs w:val="24"/>
        </w:rPr>
        <w:t>控制，预留485接口</w:t>
      </w:r>
    </w:p>
    <w:p w14:paraId="7746C7AF">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传动方式：皮带</w:t>
      </w:r>
    </w:p>
    <w:p w14:paraId="430BF775">
      <w:pPr>
        <w:widowControl/>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电机防护等级及绝缘等级：不低于IP55/F</w:t>
      </w:r>
    </w:p>
    <w:p w14:paraId="1625B4C3">
      <w:pPr>
        <w:widowControl/>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一级管道过滤器</w:t>
      </w:r>
    </w:p>
    <w:p w14:paraId="64044EA2">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1）水分过滤精度：水分&gt;95%</w:t>
      </w:r>
    </w:p>
    <w:p w14:paraId="71A1E1A1">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2）颗粒过滤精度≤1 um</w:t>
      </w:r>
    </w:p>
    <w:p w14:paraId="51822983">
      <w:pPr>
        <w:widowControl/>
        <w:spacing w:line="360" w:lineRule="auto"/>
        <w:jc w:val="left"/>
        <w:rPr>
          <w:rFonts w:ascii="宋体" w:hAnsi="宋体" w:eastAsia="宋体" w:cs="宋体"/>
          <w:b/>
          <w:bCs/>
          <w:color w:val="000000"/>
          <w:kern w:val="0"/>
          <w:sz w:val="24"/>
          <w:szCs w:val="24"/>
        </w:rPr>
      </w:pPr>
      <w:r>
        <w:rPr>
          <w:rFonts w:hint="eastAsia" w:ascii="仿宋_GB2312" w:hAnsi="仿宋_GB2312" w:eastAsia="仿宋_GB2312" w:cs="仿宋_GB2312"/>
          <w:color w:val="000000"/>
          <w:kern w:val="0"/>
          <w:sz w:val="24"/>
          <w:szCs w:val="24"/>
        </w:rPr>
        <w:t>3）▲处理风量</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1.5m³/min</w:t>
      </w:r>
    </w:p>
    <w:p w14:paraId="582FCAA7">
      <w:pPr>
        <w:widowControl/>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二级管道过滤器</w:t>
      </w:r>
    </w:p>
    <w:p w14:paraId="500DA8A7">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1）油分过滤精度≤0.01PPM</w:t>
      </w:r>
    </w:p>
    <w:p w14:paraId="422A84F0">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2）颗粒过滤精度≤0.01 um</w:t>
      </w:r>
    </w:p>
    <w:p w14:paraId="08880055">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3）▲处理风量</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 xml:space="preserve">1.5m³/min </w:t>
      </w:r>
    </w:p>
    <w:p w14:paraId="2BC1A7DB">
      <w:pPr>
        <w:widowControl/>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三级管道过滤器</w:t>
      </w:r>
    </w:p>
    <w:p w14:paraId="2BF1CF41">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1）油分过滤精度≤0.001PPM</w:t>
      </w:r>
    </w:p>
    <w:p w14:paraId="1D32B05D">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2）颗粒过滤精度≤0.01 um</w:t>
      </w:r>
    </w:p>
    <w:p w14:paraId="7180865B">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3）▲处理风量</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1.5m³/min</w:t>
      </w:r>
    </w:p>
    <w:p w14:paraId="38921C0C">
      <w:pPr>
        <w:widowControl/>
        <w:spacing w:line="360" w:lineRule="auto"/>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不锈钢储气罐  2个</w:t>
      </w:r>
    </w:p>
    <w:p w14:paraId="0501186D">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kern w:val="0"/>
          <w:sz w:val="24"/>
          <w:szCs w:val="24"/>
        </w:rPr>
        <w:t>容量</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 xml:space="preserve">0.6m³ </w:t>
      </w:r>
    </w:p>
    <w:p w14:paraId="2262EDDC">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szCs w:val="24"/>
        </w:rPr>
        <w:t>工作压力</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8bar</w:t>
      </w:r>
    </w:p>
    <w:p w14:paraId="652E953B">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szCs w:val="24"/>
        </w:rPr>
        <w:t>最高实验压力</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16bar</w:t>
      </w:r>
    </w:p>
    <w:p w14:paraId="264A75FD">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kern w:val="0"/>
          <w:sz w:val="24"/>
          <w:szCs w:val="24"/>
        </w:rPr>
        <w:t>标准配置安全阀</w:t>
      </w:r>
    </w:p>
    <w:p w14:paraId="64C28AF5">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kern w:val="0"/>
          <w:sz w:val="24"/>
          <w:szCs w:val="24"/>
        </w:rPr>
        <w:t>标准配置压力表</w:t>
      </w:r>
    </w:p>
    <w:p w14:paraId="447972EC">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kern w:val="0"/>
          <w:sz w:val="24"/>
          <w:szCs w:val="24"/>
        </w:rPr>
        <w:t>标准配置排污阀</w:t>
      </w:r>
    </w:p>
    <w:p w14:paraId="6C8BE9EE">
      <w:pPr>
        <w:widowControl/>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kern w:val="0"/>
          <w:sz w:val="24"/>
          <w:szCs w:val="24"/>
        </w:rPr>
        <w:t>含质量检测合格证书</w:t>
      </w:r>
    </w:p>
    <w:p w14:paraId="649D090F">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kern w:val="0"/>
          <w:sz w:val="24"/>
          <w:szCs w:val="24"/>
        </w:rPr>
        <w:t>接口尺寸</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DN50</w:t>
      </w:r>
    </w:p>
    <w:p w14:paraId="4F91C50A">
      <w:pPr>
        <w:spacing w:line="360" w:lineRule="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2.铜管</w:t>
      </w:r>
    </w:p>
    <w:p w14:paraId="46ECC886">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ascii="仿宋_GB2312" w:hAnsi="仿宋_GB2312" w:eastAsia="仿宋_GB2312" w:cs="仿宋_GB2312"/>
          <w:color w:val="000000"/>
          <w:sz w:val="24"/>
          <w:szCs w:val="24"/>
        </w:rPr>
        <w:t>安装部位:室内</w:t>
      </w:r>
    </w:p>
    <w:p w14:paraId="0EA9BF2D">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介质:医气管道</w:t>
      </w:r>
    </w:p>
    <w:p w14:paraId="0570AC76">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材质:脱脂紫铜无缝铜管</w:t>
      </w:r>
    </w:p>
    <w:p w14:paraId="27B17AF7">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规格、</w:t>
      </w:r>
    </w:p>
    <w:p w14:paraId="1F92E76A">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连接形式:焊接</w:t>
      </w:r>
    </w:p>
    <w:p w14:paraId="5BF67672">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sz w:val="24"/>
          <w:szCs w:val="24"/>
        </w:rPr>
        <w:t>压力试验及吹、洗设计要求:气密性试验、空气吹扫，真空试验</w:t>
      </w:r>
    </w:p>
    <w:p w14:paraId="6FA4BD7C">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其他:满足图纸、技术要求及相关图集、规范要求</w:t>
      </w:r>
    </w:p>
    <w:p w14:paraId="73B06935">
      <w:pPr>
        <w:spacing w:line="360" w:lineRule="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3.配套阀门、接头</w:t>
      </w:r>
    </w:p>
    <w:p w14:paraId="2D6999A5">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7A29307A">
      <w:pPr>
        <w:spacing w:line="360" w:lineRule="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4.其他配套阀门、管材及辅材</w:t>
      </w:r>
    </w:p>
    <w:p w14:paraId="23902359">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6565C59E">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5.导风管及安装</w:t>
      </w:r>
    </w:p>
    <w:p w14:paraId="24E31D81">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7815087C">
      <w:pPr>
        <w:spacing w:line="360" w:lineRule="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6.电子排水器</w:t>
      </w:r>
    </w:p>
    <w:p w14:paraId="0D3A1597">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（1）零损耗</w:t>
      </w:r>
    </w:p>
    <w:p w14:paraId="713382F7">
      <w:pPr>
        <w:spacing w:line="360" w:lineRule="auto"/>
        <w:rPr>
          <w:rFonts w:hint="eastAsia"/>
          <w:color w:val="000000"/>
        </w:rPr>
      </w:pPr>
      <w:r>
        <w:rPr>
          <w:rFonts w:hint="eastAsia" w:ascii="仿宋_GB2312" w:hAnsi="仿宋_GB2312" w:eastAsia="仿宋_GB2312" w:cs="仿宋_GB2312"/>
          <w:color w:val="000000"/>
          <w:sz w:val="24"/>
          <w:szCs w:val="24"/>
        </w:rPr>
        <w:t>（2）根据项目实际按需配置</w:t>
      </w:r>
    </w:p>
    <w:p w14:paraId="139D5C23">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7集控箱</w:t>
      </w:r>
    </w:p>
    <w:p w14:paraId="77B1192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7.1集控柜功能要求如下：（1）集控柜技术要求：正常启动一台设备，当设备压力达到需求时自动停机；（2）当设备在运行过程中因故障停机时，能自动启动其它主机。</w:t>
      </w:r>
    </w:p>
    <w:p w14:paraId="792062F3">
      <w:pPr>
        <w:spacing w:line="360" w:lineRule="auto"/>
        <w:rPr>
          <w:rFonts w:ascii="仿宋" w:hAnsi="仿宋" w:eastAsia="仿宋" w:cs="仿宋_GB2312"/>
          <w:sz w:val="24"/>
          <w:szCs w:val="24"/>
        </w:rPr>
      </w:pPr>
      <w:r>
        <w:rPr>
          <w:rFonts w:hint="eastAsia" w:ascii="仿宋_GB2312" w:hAnsi="仿宋_GB2312" w:eastAsia="仿宋_GB2312" w:cs="仿宋_GB2312"/>
          <w:sz w:val="24"/>
          <w:szCs w:val="24"/>
        </w:rPr>
        <w:t>7.2具可进行运行时间转换设置（如每24小时、或一周转换等），控制柜能进行负主机间运行切换，同时控制柜需显示电压，电流，运作状况等信息，相关运行参数，故障信息，保养信息等可发送到电脑或手机功能。</w:t>
      </w:r>
    </w:p>
    <w:p w14:paraId="76541E67">
      <w:pPr>
        <w:pStyle w:val="2"/>
        <w:numPr>
          <w:ilvl w:val="0"/>
          <w:numId w:val="0"/>
        </w:numPr>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lang w:val="en-US" w:eastAsia="zh-CN"/>
        </w:rPr>
        <w:t>六、</w:t>
      </w:r>
      <w:r>
        <w:rPr>
          <w:rFonts w:hint="eastAsia" w:ascii="仿宋_GB2312" w:hAnsi="仿宋_GB2312" w:eastAsia="仿宋_GB2312" w:cs="仿宋_GB2312"/>
          <w:color w:val="000000"/>
          <w:sz w:val="24"/>
          <w:szCs w:val="40"/>
        </w:rPr>
        <w:t>货物质量、包装要求</w:t>
      </w:r>
    </w:p>
    <w:p w14:paraId="0A77DF65">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43086877">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63715487">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货物的包装应完整清洁（无损、无污、无皱），采购单位有权拒收包装不整齐、已拆封的商品，无包装的除外。其包装均应有良好的防湿、防潮、防雨、防腐、防污染的措施。</w:t>
      </w:r>
    </w:p>
    <w:p w14:paraId="09148CC6">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795AE583">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75ADE65A">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57614B2F">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7433D616">
      <w:pPr>
        <w:pStyle w:val="2"/>
        <w:numPr>
          <w:ilvl w:val="0"/>
          <w:numId w:val="0"/>
        </w:numPr>
        <w:spacing w:before="0" w:after="0" w:line="500" w:lineRule="exact"/>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kern w:val="2"/>
          <w:sz w:val="24"/>
          <w:szCs w:val="24"/>
          <w:lang w:val="en-US" w:eastAsia="zh-CN" w:bidi="ar-SA"/>
        </w:rPr>
        <w:t>七、安装调试、质保及售后服务要求</w:t>
      </w:r>
    </w:p>
    <w:p w14:paraId="6F37861D">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3C867821">
      <w:pPr>
        <w:pStyle w:val="6"/>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1B9571F3">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0825D847">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4D4A7306">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7A8A3471">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5388D681">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21690C8C">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5AA01581">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（5）供应商应将有关产品说明书、原厂家安装手册、技术文件、出厂合格证明及质量保修书、等文档汇集成册后交付至采购单位。</w:t>
      </w:r>
    </w:p>
    <w:p w14:paraId="2509C19D">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3EC8A9BF"/>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22A7477-6257-41B1-BD97-364BBEA56481}"/>
  </w:font>
  <w:font w:name="等线 Light">
    <w:panose1 w:val="02010600030101010101"/>
    <w:charset w:val="86"/>
    <w:family w:val="roman"/>
    <w:pitch w:val="default"/>
    <w:sig w:usb0="A00002BF" w:usb1="38CF7CFA" w:usb2="00000016" w:usb3="00000000" w:csb0="0004000F" w:csb1="00000000"/>
  </w:font>
  <w:font w:name="方正公文小标宋">
    <w:altName w:val="微软雅黑"/>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3110F91-5790-401E-B01A-368DD55A7D34}"/>
  </w:font>
  <w:font w:name="仿宋_GB2312">
    <w:altName w:val="仿宋"/>
    <w:panose1 w:val="00000000000000000000"/>
    <w:charset w:val="86"/>
    <w:family w:val="auto"/>
    <w:pitch w:val="default"/>
    <w:sig w:usb0="00000000" w:usb1="00000000" w:usb2="00000000" w:usb3="00000000" w:csb0="00040000" w:csb1="00000000"/>
    <w:embedRegular r:id="rId3" w:fontKey="{0CC4CBB3-1A5C-44FC-B8D2-ED7B1107F3DB}"/>
  </w:font>
  <w:font w:name="仿宋">
    <w:panose1 w:val="02010609060101010101"/>
    <w:charset w:val="86"/>
    <w:family w:val="modern"/>
    <w:pitch w:val="default"/>
    <w:sig w:usb0="800002BF" w:usb1="38CF7CFA" w:usb2="00000016" w:usb3="00000000" w:csb0="00040001" w:csb1="00000000"/>
    <w:embedRegular r:id="rId4" w:fontKey="{761256E7-1100-4A58-80FD-53D3069A5C1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279D">
    <w:pPr>
      <w:pStyle w:val="7"/>
    </w:pPr>
    <w:r>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qNJ8jRAAAAAgEAAA8AAAAAAAAAAQAgAAAAIgAAAGRycy9k&#10;b3ducmV2LnhtbFBLAQIUABQAAAAIAIdO4kCZs8srCQIAAAEEAAAOAAAAAAAAAAEAIAAAACABAABk&#10;cnMvZTJvRG9jLnhtbFBLBQYAAAAABgAGAFkBAACbBQAAAAA=&#10;">
          <v:path/>
          <v:fill on="f" focussize="0,0"/>
          <v:stroke on="f" joinstyle="miter"/>
          <v:imagedata o:title=""/>
          <o:lock v:ext="edit"/>
          <v:textbox inset="0mm,0mm,0mm,0mm" style="mso-fit-shape-to-text:t;">
            <w:txbxContent>
              <w:p w14:paraId="6538FCFA">
                <w:pPr>
                  <w:pStyle w:val="7"/>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zNDY4N2Y0ZmJhYzA1YWYzZmEyYTBkNmI2NDI2NDQifQ=="/>
  </w:docVars>
  <w:rsids>
    <w:rsidRoot w:val="00B85BC4"/>
    <w:rsid w:val="001B4195"/>
    <w:rsid w:val="00243830"/>
    <w:rsid w:val="003E33FD"/>
    <w:rsid w:val="004678BF"/>
    <w:rsid w:val="004A63FA"/>
    <w:rsid w:val="00A71E36"/>
    <w:rsid w:val="00B85BC4"/>
    <w:rsid w:val="00F4476C"/>
    <w:rsid w:val="00F953CD"/>
    <w:rsid w:val="226C0F42"/>
    <w:rsid w:val="366A29F8"/>
    <w:rsid w:val="5E03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5"/>
    <w:qFormat/>
    <w:uiPriority w:val="0"/>
    <w:rPr>
      <w:rFonts w:ascii="宋体" w:hAnsi="Courier New"/>
      <w:szCs w:val="20"/>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2"/>
    <w:qFormat/>
    <w:uiPriority w:val="9"/>
    <w:rPr>
      <w:rFonts w:ascii="等线" w:hAnsi="等线" w:eastAsia="宋体" w:cs="Times New Roman"/>
      <w:b/>
      <w:bCs/>
      <w:kern w:val="44"/>
      <w:sz w:val="28"/>
      <w:szCs w:val="44"/>
    </w:rPr>
  </w:style>
  <w:style w:type="character" w:customStyle="1" w:styleId="14">
    <w:name w:val="标题 2 Char"/>
    <w:basedOn w:val="10"/>
    <w:link w:val="3"/>
    <w:qFormat/>
    <w:uiPriority w:val="0"/>
    <w:rPr>
      <w:rFonts w:ascii="Arial" w:hAnsi="Arial" w:eastAsia="黑体" w:cs="Times New Roman"/>
      <w:b/>
      <w:sz w:val="32"/>
    </w:rPr>
  </w:style>
  <w:style w:type="character" w:customStyle="1" w:styleId="15">
    <w:name w:val="纯文本 Char"/>
    <w:basedOn w:val="10"/>
    <w:link w:val="6"/>
    <w:qFormat/>
    <w:uiPriority w:val="0"/>
    <w:rPr>
      <w:rFonts w:ascii="宋体" w:hAnsi="Courier New" w:eastAsia="等线" w:cs="Times New Roman"/>
      <w:szCs w:val="20"/>
    </w:rPr>
  </w:style>
  <w:style w:type="character" w:customStyle="1" w:styleId="16">
    <w:name w:val="标题 3 Char"/>
    <w:basedOn w:val="10"/>
    <w:link w:val="4"/>
    <w:semiHidden/>
    <w:qFormat/>
    <w:uiPriority w:val="9"/>
    <w:rPr>
      <w:rFonts w:ascii="等线" w:hAnsi="等线" w:eastAsia="等线" w:cs="Times New Roman"/>
      <w:b/>
      <w:bCs/>
      <w:kern w:val="2"/>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2706</Words>
  <Characters>2870</Characters>
  <Lines>21</Lines>
  <Paragraphs>5</Paragraphs>
  <TotalTime>1</TotalTime>
  <ScaleCrop>false</ScaleCrop>
  <LinksUpToDate>false</LinksUpToDate>
  <CharactersWithSpaces>2887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cp:lastPrinted>2025-05-12T08:15:02Z</cp:lastPrinted>
  <dcterms:modified xsi:type="dcterms:W3CDTF">2025-05-12T08:15:40Z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94152C6F5E134DB3B1C874854B7F5EC5_13</vt:lpwstr>
  </property>
</Properties>
</file>