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DFA46">
      <w:pPr>
        <w:spacing w:before="624" w:beforeLines="200" w:after="312" w:afterLines="100" w:line="360" w:lineRule="auto"/>
        <w:jc w:val="center"/>
        <w:rPr>
          <w:rFonts w:ascii="微软雅黑" w:hAnsi="微软雅黑" w:eastAsia="微软雅黑" w:cs="微软雅黑"/>
          <w:b/>
          <w:sz w:val="44"/>
          <w:szCs w:val="32"/>
        </w:rPr>
      </w:pPr>
      <w:r>
        <w:rPr>
          <w:rFonts w:hint="eastAsia" w:ascii="微软雅黑" w:hAnsi="微软雅黑" w:eastAsia="微软雅黑" w:cs="微软雅黑"/>
          <w:b/>
          <w:sz w:val="44"/>
          <w:szCs w:val="32"/>
        </w:rPr>
        <w:t>II-IV期临床试验信息化管理系统运维项目需求</w:t>
      </w:r>
    </w:p>
    <w:p w14:paraId="3E0FFC9A">
      <w:pPr>
        <w:pStyle w:val="72"/>
        <w:rPr>
          <w:rFonts w:hint="default"/>
        </w:rPr>
      </w:pPr>
      <w:r>
        <w:t>项目名称</w:t>
      </w:r>
    </w:p>
    <w:p w14:paraId="4A0CBED9">
      <w:pPr>
        <w:snapToGrid w:val="0"/>
        <w:spacing w:line="360" w:lineRule="auto"/>
        <w:ind w:left="431"/>
        <w:rPr>
          <w:rFonts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项目名称：II-IV期临床试验信息化管理系统运维项目</w:t>
      </w:r>
    </w:p>
    <w:p w14:paraId="4111BEE1">
      <w:pPr>
        <w:pStyle w:val="72"/>
        <w:rPr>
          <w:rFonts w:hint="default"/>
        </w:rPr>
      </w:pPr>
      <w:r>
        <w:rPr>
          <w:rFonts w:hint="eastAsia"/>
        </w:rPr>
        <w:t>服务内容</w:t>
      </w:r>
    </w:p>
    <w:p w14:paraId="3DA774BC">
      <w:pPr>
        <w:pStyle w:val="71"/>
        <w:numPr>
          <w:ilvl w:val="1"/>
          <w:numId w:val="0"/>
        </w:numPr>
        <w:ind w:left="283" w:leftChars="0"/>
        <w:rPr>
          <w:rFonts w:hint="default"/>
        </w:rPr>
      </w:pPr>
      <w:bookmarkStart w:id="0" w:name="_6.1.2、容器服务器"/>
      <w:bookmarkEnd w:id="0"/>
      <w:r>
        <w:rPr>
          <w:rFonts w:hint="default"/>
        </w:rPr>
        <w:t>为保证系统运行稳定，广东省人民医院拟采购下列信息系统的维护服务（日常维护、修改调整、系统集成）：</w:t>
      </w:r>
    </w:p>
    <w:tbl>
      <w:tblPr>
        <w:tblStyle w:val="2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412"/>
        <w:gridCol w:w="4343"/>
      </w:tblGrid>
      <w:tr w14:paraId="2D4CA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 w14:paraId="5732BCB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21"/>
              </w:rPr>
              <w:t>序号</w:t>
            </w:r>
          </w:p>
        </w:tc>
        <w:tc>
          <w:tcPr>
            <w:tcW w:w="3412" w:type="dxa"/>
          </w:tcPr>
          <w:p w14:paraId="77CD00D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21"/>
              </w:rPr>
              <w:t>信息系统名称</w:t>
            </w:r>
          </w:p>
        </w:tc>
        <w:tc>
          <w:tcPr>
            <w:tcW w:w="4343" w:type="dxa"/>
          </w:tcPr>
          <w:p w14:paraId="4FC7872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21"/>
              </w:rPr>
              <w:t>服务期限</w:t>
            </w:r>
          </w:p>
        </w:tc>
      </w:tr>
      <w:tr w14:paraId="4E6E7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 w14:paraId="315B5E94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1"/>
              </w:rPr>
              <w:t>1</w:t>
            </w:r>
          </w:p>
        </w:tc>
        <w:tc>
          <w:tcPr>
            <w:tcW w:w="3412" w:type="dxa"/>
          </w:tcPr>
          <w:p w14:paraId="799A2C9A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1"/>
                <w:lang w:val="en-US" w:eastAsia="zh-CN"/>
              </w:rPr>
              <w:t>II-IV期临床试验信息化管理系统</w:t>
            </w:r>
          </w:p>
        </w:tc>
        <w:tc>
          <w:tcPr>
            <w:tcW w:w="4343" w:type="dxa"/>
          </w:tcPr>
          <w:p w14:paraId="3A9DED12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1"/>
                <w:lang w:val="en-US" w:eastAsia="zh-CN"/>
              </w:rPr>
              <w:t>2025年4月18日至2026年4月17日</w:t>
            </w:r>
          </w:p>
        </w:tc>
      </w:tr>
    </w:tbl>
    <w:p w14:paraId="7750E5A6">
      <w:pPr>
        <w:pStyle w:val="71"/>
        <w:numPr>
          <w:ilvl w:val="1"/>
          <w:numId w:val="0"/>
        </w:numPr>
        <w:ind w:left="283" w:leftChars="0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具体维保需求如下:</w:t>
      </w:r>
    </w:p>
    <w:p w14:paraId="32D8FFEE">
      <w:pPr>
        <w:pStyle w:val="71"/>
        <w:rPr>
          <w:rFonts w:hint="default"/>
        </w:rPr>
      </w:pPr>
      <w:r>
        <w:rPr>
          <w:rFonts w:hint="default"/>
        </w:rPr>
        <w:t>日常维护</w:t>
      </w:r>
    </w:p>
    <w:p w14:paraId="518E114D">
      <w:pPr>
        <w:pStyle w:val="7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稳定运行保障：制定和调整系统检查和维护方案，保证在用各系统及其功能的完整及正确性，能承受不断增加的业务和数据压力，保证系统运行的高效、稳定。</w:t>
      </w:r>
    </w:p>
    <w:p w14:paraId="10C49539">
      <w:pPr>
        <w:pStyle w:val="7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系统错误修复：系统在使用过程中发现的错误，在1个工作日完成修复。</w:t>
      </w:r>
    </w:p>
    <w:p w14:paraId="091EC5B4">
      <w:pPr>
        <w:pStyle w:val="7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系统数据修复：系统使用过程中，因用户误操作等原因导致的数据错误，查明原因和进行数据修复。在1个工作日完成修复。</w:t>
      </w:r>
    </w:p>
    <w:p w14:paraId="0C031968">
      <w:pPr>
        <w:pStyle w:val="7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实施培训：负责因各种原因变化增加的项目实施和人员培训工作。</w:t>
      </w:r>
    </w:p>
    <w:p w14:paraId="769DD25C">
      <w:pPr>
        <w:pStyle w:val="71"/>
        <w:bidi w:val="0"/>
        <w:rPr>
          <w:rFonts w:hint="default"/>
        </w:rPr>
      </w:pPr>
      <w:r>
        <w:rPr>
          <w:rFonts w:hint="eastAsia"/>
          <w:lang w:val="en-US" w:eastAsia="zh-CN"/>
        </w:rPr>
        <w:t>版本更迭</w:t>
      </w:r>
    </w:p>
    <w:p w14:paraId="15A23BA1">
      <w:pPr>
        <w:pStyle w:val="7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根据院方的要求改进或扩充信息系统使其更完善、适应环境的变化，以及与第三方软件的接口集成，并将这些修改调整加以实施、培训、后续服务。</w:t>
      </w:r>
    </w:p>
    <w:p w14:paraId="72FEB3F4">
      <w:pPr>
        <w:pStyle w:val="70"/>
        <w:bidi w:val="0"/>
        <w:rPr>
          <w:rFonts w:hint="default"/>
        </w:rPr>
      </w:pPr>
      <w:r>
        <w:rPr>
          <w:rFonts w:hint="eastAsia"/>
          <w:lang w:val="en-US" w:eastAsia="zh-CN"/>
        </w:rPr>
        <w:t>服务商根据院方所提出的需求，对软件进行本地化修改过程中，涉及数据库表结构，视图以及存储过程的变更，需要通过院方信息部门的评审，评审通过后方可修改。</w:t>
      </w:r>
    </w:p>
    <w:p w14:paraId="2F0D55A0">
      <w:pPr>
        <w:pStyle w:val="71"/>
        <w:bidi w:val="0"/>
        <w:rPr>
          <w:rFonts w:hint="default"/>
        </w:rPr>
      </w:pPr>
      <w:r>
        <w:rPr>
          <w:rFonts w:hint="eastAsia"/>
          <w:lang w:val="en-US" w:eastAsia="zh-CN"/>
        </w:rPr>
        <w:t>完善性以及适应性调整</w:t>
      </w:r>
    </w:p>
    <w:p w14:paraId="6092F134">
      <w:pPr>
        <w:pStyle w:val="7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支持为达致符合政府规范、要求所必须进行的修改。</w:t>
      </w:r>
    </w:p>
    <w:p w14:paraId="1668AB5C">
      <w:pPr>
        <w:pStyle w:val="70"/>
        <w:bidi w:val="0"/>
        <w:rPr>
          <w:rFonts w:hint="default"/>
        </w:rPr>
      </w:pPr>
      <w:r>
        <w:rPr>
          <w:rFonts w:hint="eastAsia"/>
          <w:lang w:val="en-US" w:eastAsia="zh-CN"/>
        </w:rPr>
        <w:t>在系统结构允许的范围内，根据院方管理和业务变化做出必要的流程变更、功能新增、调整和修改，执行和实施信息系统软件升级。</w:t>
      </w:r>
    </w:p>
    <w:p w14:paraId="39E0DC62">
      <w:pPr>
        <w:pStyle w:val="70"/>
        <w:bidi w:val="0"/>
        <w:rPr>
          <w:rFonts w:hint="default"/>
        </w:rPr>
      </w:pPr>
      <w:r>
        <w:rPr>
          <w:rFonts w:hint="default"/>
        </w:rPr>
        <w:t>维护期内，信息系统的应适应支撑系统软件（包括服务器端、客户端），如操作系统、数据库系统、浏览器等发生改变而做相应的调整。</w:t>
      </w:r>
    </w:p>
    <w:p w14:paraId="7E48098E">
      <w:pPr>
        <w:pStyle w:val="71"/>
        <w:bidi w:val="0"/>
        <w:rPr>
          <w:rFonts w:hint="default"/>
        </w:rPr>
      </w:pPr>
      <w:r>
        <w:rPr>
          <w:rFonts w:hint="eastAsia"/>
          <w:lang w:val="en-US" w:eastAsia="zh-CN"/>
        </w:rPr>
        <w:t>数据抽取/查询</w:t>
      </w:r>
    </w:p>
    <w:p w14:paraId="73B042D1">
      <w:pPr>
        <w:pStyle w:val="70"/>
        <w:bidi w:val="0"/>
        <w:rPr>
          <w:rFonts w:hint="default"/>
        </w:rPr>
      </w:pPr>
      <w:r>
        <w:rPr>
          <w:rFonts w:hint="eastAsia"/>
          <w:lang w:val="en-US" w:eastAsia="zh-CN"/>
        </w:rPr>
        <w:t>在院方根据需要进行数据抽取/抽查的时候，供应商应充分配合院方数据抽取/查询的需求，进行数据调阅查询，原则上数据调阅时间不应超过24小时。如有特殊情况（比如需要调阅的数据量过大），需要向院方提前提出申请，沟通时限。</w:t>
      </w:r>
    </w:p>
    <w:p w14:paraId="4C73AC94">
      <w:pPr>
        <w:pStyle w:val="70"/>
        <w:bidi w:val="0"/>
        <w:rPr>
          <w:rFonts w:hint="default"/>
          <w:lang w:val="en-US"/>
        </w:rPr>
      </w:pPr>
      <w:r>
        <w:rPr>
          <w:rFonts w:hint="eastAsia"/>
          <w:lang w:val="en-US" w:eastAsia="zh-CN"/>
        </w:rPr>
        <w:t>如因供应商数据抽取延误、或者其他保管原因造成数据泄露等事故情况，供应商应赔偿院方及相关用户因此所发生的损失，具体参考《信息安全保密条款》进行处理。</w:t>
      </w:r>
    </w:p>
    <w:p w14:paraId="3DC43940">
      <w:pPr>
        <w:pStyle w:val="71"/>
        <w:bidi w:val="0"/>
        <w:rPr>
          <w:rFonts w:hint="default"/>
        </w:rPr>
      </w:pPr>
      <w:r>
        <w:rPr>
          <w:rFonts w:hint="default"/>
        </w:rPr>
        <w:t>系统集成服务</w:t>
      </w:r>
      <w:r>
        <w:rPr>
          <w:rFonts w:hint="eastAsia"/>
          <w:lang w:val="en-US" w:eastAsia="zh-CN"/>
        </w:rPr>
        <w:t>以及必要接口更新</w:t>
      </w:r>
      <w:bookmarkStart w:id="1" w:name="_GoBack"/>
      <w:bookmarkEnd w:id="1"/>
    </w:p>
    <w:p w14:paraId="2F4CC0DC">
      <w:pPr>
        <w:pStyle w:val="70"/>
        <w:bidi w:val="0"/>
        <w:rPr>
          <w:rFonts w:hint="default"/>
        </w:rPr>
      </w:pPr>
      <w:r>
        <w:rPr>
          <w:rFonts w:hint="default"/>
        </w:rPr>
        <w:t>系统维护：负责操作系统、数据库等系统平台软件的管理、监控和维护。</w:t>
      </w:r>
    </w:p>
    <w:p w14:paraId="2D0BC2FF">
      <w:pPr>
        <w:pStyle w:val="70"/>
        <w:bidi w:val="0"/>
        <w:rPr>
          <w:rFonts w:hint="default"/>
        </w:rPr>
      </w:pPr>
      <w:r>
        <w:rPr>
          <w:rFonts w:hint="default"/>
        </w:rPr>
        <w:t>系统安全：负责医院信息系统安全性方案的总体规划、设计和监控。</w:t>
      </w:r>
    </w:p>
    <w:p w14:paraId="1F504078">
      <w:pPr>
        <w:pStyle w:val="70"/>
        <w:bidi w:val="0"/>
        <w:rPr>
          <w:rFonts w:hint="default"/>
        </w:rPr>
      </w:pPr>
      <w:r>
        <w:rPr>
          <w:rFonts w:hint="default"/>
        </w:rPr>
        <w:t>数据备份：负责医院数据备份包括实时备份和系统安全性方案的设计和实施。</w:t>
      </w:r>
    </w:p>
    <w:p w14:paraId="3AE654A8">
      <w:pPr>
        <w:pStyle w:val="70"/>
        <w:bidi w:val="0"/>
        <w:rPr>
          <w:rFonts w:hint="default"/>
        </w:rPr>
      </w:pPr>
      <w:r>
        <w:rPr>
          <w:rFonts w:hint="default"/>
        </w:rPr>
        <w:t>维护期内，对维护范围内的系统、在系统结构允许范围内，院方购买的第三方软件、设备需要集成到所维护的信息系统中时，负责完成相应的接口开发工作。</w:t>
      </w:r>
    </w:p>
    <w:p w14:paraId="6447D2F4">
      <w:pPr>
        <w:pStyle w:val="71"/>
        <w:numPr>
          <w:ilvl w:val="1"/>
          <w:numId w:val="0"/>
        </w:numPr>
        <w:bidi w:val="0"/>
        <w:ind w:left="-253" w:leftChars="0"/>
        <w:rPr>
          <w:rFonts w:hint="default"/>
        </w:rPr>
      </w:pPr>
    </w:p>
    <w:p w14:paraId="0262F4E8">
      <w:pPr>
        <w:pStyle w:val="72"/>
        <w:numPr>
          <w:ilvl w:val="0"/>
          <w:numId w:val="3"/>
        </w:numPr>
        <w:rPr>
          <w:rFonts w:hint="default"/>
        </w:rPr>
      </w:pPr>
      <w:r>
        <w:rPr>
          <w:rFonts w:hint="eastAsia"/>
          <w:lang w:val="en-US" w:eastAsia="zh-CN"/>
        </w:rPr>
        <w:t>服务时间及服务方式</w:t>
      </w:r>
    </w:p>
    <w:p w14:paraId="4309860D">
      <w:pPr>
        <w:pStyle w:val="71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维保服务时长：自上一期维保期结束算起内的</w:t>
      </w:r>
      <w:r>
        <w:rPr>
          <w:rFonts w:hint="default"/>
          <w:lang w:val="en-US" w:eastAsia="zh-CN"/>
        </w:rPr>
        <w:t>12个月。</w:t>
      </w:r>
    </w:p>
    <w:p w14:paraId="1B141B0A">
      <w:pPr>
        <w:pStyle w:val="71"/>
        <w:numPr>
          <w:ilvl w:val="1"/>
          <w:numId w:val="4"/>
        </w:numPr>
        <w:rPr>
          <w:rFonts w:hint="default" w:ascii="微软雅黑" w:hAnsi="微软雅黑" w:eastAsia="微软雅黑" w:cs="微软雅黑"/>
          <w:color w:val="000000"/>
          <w:szCs w:val="21"/>
          <w:lang w:val="en-US" w:eastAsia="zh-CN"/>
        </w:rPr>
      </w:pPr>
      <w:r>
        <w:rPr>
          <w:rStyle w:val="75"/>
          <w:rFonts w:hint="eastAsia"/>
          <w:lang w:val="en-US" w:eastAsia="zh-CN"/>
        </w:rPr>
        <w:t>服务商成立专门的项目组开展工作，指派专人负责，按时完成工作内容。</w:t>
      </w:r>
    </w:p>
    <w:p w14:paraId="14612416">
      <w:pPr>
        <w:pStyle w:val="71"/>
        <w:numPr>
          <w:ilvl w:val="1"/>
          <w:numId w:val="4"/>
        </w:numPr>
        <w:rPr>
          <w:rFonts w:hint="default"/>
        </w:rPr>
      </w:pPr>
      <w:r>
        <w:rPr>
          <w:rFonts w:hint="eastAsia" w:ascii="微软雅黑" w:hAnsi="微软雅黑" w:eastAsia="微软雅黑" w:cs="微软雅黑"/>
          <w:color w:val="000000"/>
          <w:szCs w:val="21"/>
          <w:lang w:val="en-US" w:eastAsia="zh-CN"/>
        </w:rPr>
        <w:t>以现场服务为主，其它电话、邮件指导、远程维护、技术交流方式不限。</w:t>
      </w:r>
    </w:p>
    <w:p w14:paraId="04699980">
      <w:pPr>
        <w:pStyle w:val="71"/>
        <w:numPr>
          <w:ilvl w:val="1"/>
          <w:numId w:val="0"/>
        </w:numPr>
        <w:ind w:left="283" w:leftChars="0"/>
        <w:rPr>
          <w:rFonts w:hint="default"/>
        </w:rPr>
      </w:pPr>
    </w:p>
    <w:p w14:paraId="23E4AF6C">
      <w:pPr>
        <w:pStyle w:val="72"/>
        <w:numPr>
          <w:ilvl w:val="0"/>
          <w:numId w:val="3"/>
        </w:numPr>
        <w:rPr>
          <w:rFonts w:hint="default"/>
        </w:rPr>
      </w:pPr>
      <w:r>
        <w:rPr>
          <w:rFonts w:hint="eastAsia"/>
        </w:rPr>
        <w:t>服务响应要求</w:t>
      </w:r>
    </w:p>
    <w:p w14:paraId="64E9A576">
      <w:pPr>
        <w:pStyle w:val="71"/>
        <w:numPr>
          <w:ilvl w:val="1"/>
          <w:numId w:val="3"/>
        </w:numPr>
        <w:rPr>
          <w:rFonts w:hint="default"/>
        </w:rPr>
      </w:pPr>
      <w:r>
        <w:rPr>
          <w:rFonts w:hint="default"/>
        </w:rPr>
        <w:t>日常维护响应</w:t>
      </w:r>
    </w:p>
    <w:p w14:paraId="220DC94E">
      <w:pPr>
        <w:pStyle w:val="70"/>
        <w:bidi w:val="0"/>
        <w:rPr>
          <w:rFonts w:hint="default"/>
        </w:rPr>
      </w:pPr>
      <w:r>
        <w:rPr>
          <w:rFonts w:hint="default"/>
        </w:rPr>
        <w:t>工作期间（正常工作日8：00-18：00），信息系统故障响应时间不超过0.5小时，到达现场时间不超过1小时；</w:t>
      </w:r>
    </w:p>
    <w:p w14:paraId="3784D4B7">
      <w:pPr>
        <w:pStyle w:val="70"/>
        <w:bidi w:val="0"/>
        <w:rPr>
          <w:rFonts w:hint="default"/>
        </w:rPr>
      </w:pPr>
      <w:r>
        <w:rPr>
          <w:rFonts w:hint="default"/>
        </w:rPr>
        <w:t>非工作期间，信息系统故障响应时间不超过1小时，到达现场时间不超过2小时。</w:t>
      </w:r>
    </w:p>
    <w:p w14:paraId="21E909FE">
      <w:pPr>
        <w:pStyle w:val="70"/>
        <w:bidi w:val="0"/>
        <w:rPr>
          <w:rFonts w:hint="default"/>
        </w:rPr>
      </w:pPr>
      <w:r>
        <w:rPr>
          <w:rFonts w:hint="default"/>
        </w:rPr>
        <w:t>服务商应提出故障解决方案，工作至故障修妥完全恢复正常服务为止，修复时间不超过2个工作日。</w:t>
      </w:r>
    </w:p>
    <w:p w14:paraId="16718791">
      <w:pPr>
        <w:pStyle w:val="71"/>
        <w:numPr>
          <w:ilvl w:val="1"/>
          <w:numId w:val="3"/>
        </w:numPr>
        <w:rPr>
          <w:rFonts w:hint="default"/>
        </w:rPr>
      </w:pPr>
      <w:r>
        <w:rPr>
          <w:rFonts w:hint="eastAsia"/>
        </w:rPr>
        <w:t>修改调整、系统集成响应</w:t>
      </w:r>
    </w:p>
    <w:p w14:paraId="3D04790F">
      <w:pPr>
        <w:pStyle w:val="70"/>
        <w:bidi w:val="0"/>
        <w:ind w:left="1670" w:leftChars="0" w:hanging="1103" w:firstLineChars="0"/>
        <w:rPr>
          <w:rFonts w:hint="default"/>
        </w:rPr>
      </w:pPr>
      <w:r>
        <w:rPr>
          <w:rFonts w:hint="eastAsia"/>
        </w:rPr>
        <w:t>服务商应在院方提交修改调整内容后的30天内落实交付。若服务商未能及时进行需求响应，院方有权终止维护合同。</w:t>
      </w:r>
    </w:p>
    <w:p w14:paraId="21A38289">
      <w:pPr>
        <w:pStyle w:val="71"/>
        <w:numPr>
          <w:ilvl w:val="1"/>
          <w:numId w:val="3"/>
        </w:numPr>
        <w:rPr>
          <w:rFonts w:hint="default"/>
        </w:rPr>
      </w:pPr>
      <w:r>
        <w:rPr>
          <w:rFonts w:hint="eastAsia"/>
        </w:rPr>
        <w:t>服务商应作出无推诿承诺</w:t>
      </w:r>
    </w:p>
    <w:p w14:paraId="2766D75A">
      <w:pPr>
        <w:pStyle w:val="70"/>
        <w:bidi w:val="0"/>
        <w:ind w:left="1670" w:leftChars="0" w:hanging="1103" w:firstLineChars="0"/>
        <w:rPr>
          <w:rFonts w:hint="default"/>
        </w:rPr>
      </w:pPr>
      <w:r>
        <w:rPr>
          <w:rFonts w:hint="eastAsia"/>
        </w:rPr>
        <w:t>服务商在收到院方报修通知及要求后，须立即派技术人员到场，全力协助、使系统尽快恢复正常。</w:t>
      </w:r>
    </w:p>
    <w:p w14:paraId="6E9545A5">
      <w:pPr>
        <w:pStyle w:val="71"/>
        <w:numPr>
          <w:ilvl w:val="1"/>
          <w:numId w:val="3"/>
        </w:numPr>
        <w:rPr>
          <w:rFonts w:hint="default"/>
        </w:rPr>
      </w:pPr>
      <w:r>
        <w:rPr>
          <w:rFonts w:hint="eastAsia"/>
        </w:rPr>
        <w:t>提供详细的维护人员清单</w:t>
      </w:r>
    </w:p>
    <w:p w14:paraId="15B96AF3">
      <w:pPr>
        <w:pStyle w:val="70"/>
        <w:bidi w:val="0"/>
        <w:rPr>
          <w:rFonts w:hint="default"/>
        </w:rPr>
      </w:pPr>
      <w:r>
        <w:rPr>
          <w:rFonts w:hint="eastAsia"/>
        </w:rPr>
        <w:t>服务商应有专门的维护部门并指定固定技术力量用于信息系统维护，并向用户提供详细的维护人员清单及其联系方式。</w:t>
      </w:r>
    </w:p>
    <w:p w14:paraId="777EC3E7">
      <w:pPr>
        <w:pStyle w:val="71"/>
        <w:numPr>
          <w:ilvl w:val="1"/>
          <w:numId w:val="3"/>
        </w:numPr>
        <w:rPr>
          <w:rFonts w:hint="default"/>
        </w:rPr>
      </w:pPr>
      <w:r>
        <w:rPr>
          <w:rFonts w:hint="eastAsia"/>
        </w:rPr>
        <w:t>系统维护工作要求</w:t>
      </w:r>
    </w:p>
    <w:p w14:paraId="04799CC7">
      <w:pPr>
        <w:pStyle w:val="70"/>
        <w:bidi w:val="0"/>
        <w:rPr>
          <w:rFonts w:hint="default"/>
        </w:rPr>
      </w:pPr>
      <w:r>
        <w:rPr>
          <w:rFonts w:hint="eastAsia"/>
        </w:rPr>
        <w:t>服务商须有完整的维护记录管理，确保所有问题提出及处理有记录，有供双方共同记录反馈的简捷的操作方式，达到经双方确认真实可信，可跟踪问题解决情况，查询所有维护记录，并可作为验收依据。</w:t>
      </w:r>
    </w:p>
    <w:p w14:paraId="27261138">
      <w:pPr>
        <w:pStyle w:val="70"/>
        <w:bidi w:val="0"/>
        <w:rPr>
          <w:rFonts w:hint="default"/>
        </w:rPr>
      </w:pPr>
      <w:r>
        <w:rPr>
          <w:rFonts w:hint="default"/>
        </w:rPr>
        <w:t>服务商需根据院方要求，安排维护人员使用院方项目管理平台系统中的需求管理模块和缺陷（报障）管理模块，接收院方相关报障及需求信息，并反馈相应处理信息，该维护记录可作为维保履约证明。</w:t>
      </w:r>
    </w:p>
    <w:p w14:paraId="595BD86D">
      <w:pPr>
        <w:pStyle w:val="70"/>
        <w:bidi w:val="0"/>
        <w:rPr>
          <w:rFonts w:hint="default"/>
        </w:rPr>
      </w:pPr>
      <w:r>
        <w:rPr>
          <w:rFonts w:hint="eastAsia"/>
          <w:lang w:val="en-US" w:eastAsia="zh-CN"/>
        </w:rPr>
        <w:t>服务商应</w:t>
      </w:r>
      <w:r>
        <w:rPr>
          <w:rFonts w:hint="default"/>
        </w:rPr>
        <w:t>定期每月进行系统巡检，对系统运行的软硬件情况（尤其是数据库环境）进行监控，并出具巡检报告，针对潜在的风险应提供解决方案并实施。</w:t>
      </w:r>
    </w:p>
    <w:p w14:paraId="2F9781F5">
      <w:pPr>
        <w:rPr>
          <w:rFonts w:ascii="微软雅黑" w:hAnsi="微软雅黑" w:eastAsia="微软雅黑" w:cs="微软雅黑"/>
          <w:lang w:val="zh-CN"/>
        </w:rPr>
      </w:pPr>
    </w:p>
    <w:p w14:paraId="08A14031">
      <w:pPr>
        <w:pStyle w:val="72"/>
        <w:numPr>
          <w:ilvl w:val="0"/>
          <w:numId w:val="3"/>
        </w:numPr>
        <w:rPr>
          <w:rFonts w:hint="default"/>
        </w:rPr>
      </w:pPr>
      <w:r>
        <w:rPr>
          <w:rFonts w:hint="eastAsia"/>
        </w:rPr>
        <w:t>维护服务验收</w:t>
      </w:r>
    </w:p>
    <w:p w14:paraId="2E9E24E6">
      <w:pPr>
        <w:pStyle w:val="71"/>
        <w:numPr>
          <w:ilvl w:val="1"/>
          <w:numId w:val="5"/>
        </w:numPr>
        <w:rPr>
          <w:rFonts w:hint="default"/>
        </w:rPr>
      </w:pPr>
      <w:r>
        <w:rPr>
          <w:rFonts w:hint="eastAsia"/>
        </w:rPr>
        <w:t>验收时间：由服务商向院方申请验收，合同到期后30个工作日内院方需启动验收。</w:t>
      </w:r>
    </w:p>
    <w:p w14:paraId="0D1516E5">
      <w:pPr>
        <w:pStyle w:val="71"/>
        <w:numPr>
          <w:ilvl w:val="1"/>
          <w:numId w:val="5"/>
        </w:numPr>
        <w:rPr>
          <w:rFonts w:hint="default"/>
        </w:rPr>
      </w:pPr>
      <w:r>
        <w:rPr>
          <w:rFonts w:hint="eastAsia"/>
        </w:rPr>
        <w:t>验收人员：双方相关人员。</w:t>
      </w:r>
    </w:p>
    <w:p w14:paraId="112A6D3E">
      <w:pPr>
        <w:pStyle w:val="71"/>
        <w:numPr>
          <w:ilvl w:val="1"/>
          <w:numId w:val="5"/>
        </w:numPr>
        <w:rPr>
          <w:rFonts w:hint="default"/>
        </w:rPr>
      </w:pPr>
      <w:r>
        <w:rPr>
          <w:rFonts w:hint="default"/>
        </w:rPr>
        <w:t>验收标准</w:t>
      </w:r>
      <w:r>
        <w:rPr>
          <w:rFonts w:hint="eastAsia"/>
          <w:lang w:eastAsia="zh-CN"/>
        </w:rPr>
        <w:t>：</w:t>
      </w:r>
    </w:p>
    <w:p w14:paraId="137A12F0">
      <w:pPr>
        <w:pStyle w:val="70"/>
        <w:bidi w:val="0"/>
        <w:rPr>
          <w:rFonts w:hint="default"/>
        </w:rPr>
      </w:pPr>
      <w:r>
        <w:rPr>
          <w:rFonts w:hint="default"/>
        </w:rPr>
        <w:t>日常维护、系统集成的验收：服务商提供维护记录（系统错误修复、系统数据修复、系统集成）经</w:t>
      </w:r>
      <w:r>
        <w:rPr>
          <w:rFonts w:hint="eastAsia"/>
          <w:lang w:val="en-US" w:eastAsia="zh-CN"/>
        </w:rPr>
        <w:t>用户需求科室</w:t>
      </w:r>
      <w:r>
        <w:rPr>
          <w:rFonts w:hint="default"/>
        </w:rPr>
        <w:t>审核确认后验收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需用户科室填写《信息项目履约维保执行情况总结》并签字确认</w:t>
      </w:r>
      <w:r>
        <w:rPr>
          <w:rFonts w:hint="eastAsia"/>
          <w:lang w:eastAsia="zh-CN"/>
        </w:rPr>
        <w:t>）</w:t>
      </w:r>
      <w:r>
        <w:rPr>
          <w:rFonts w:hint="default"/>
        </w:rPr>
        <w:t>。</w:t>
      </w:r>
    </w:p>
    <w:p w14:paraId="7A231113">
      <w:pPr>
        <w:pStyle w:val="70"/>
        <w:bidi w:val="0"/>
        <w:rPr>
          <w:rFonts w:hint="default"/>
        </w:rPr>
      </w:pPr>
      <w:r>
        <w:rPr>
          <w:rFonts w:hint="default"/>
        </w:rPr>
        <w:t>修改调整：完成实施10个工作日后，服务商可申请验收此修改调整。</w:t>
      </w:r>
    </w:p>
    <w:p w14:paraId="24CA1312">
      <w:pPr>
        <w:pStyle w:val="70"/>
        <w:bidi w:val="0"/>
        <w:rPr>
          <w:rFonts w:hint="default"/>
        </w:rPr>
      </w:pPr>
      <w:r>
        <w:rPr>
          <w:rFonts w:hint="eastAsia"/>
          <w:lang w:val="en-US" w:eastAsia="zh-CN"/>
        </w:rPr>
        <w:t>如用户科室在《信息项目履约维保执行情况总结》对于供应商的履约评价过低，院方会按照合同条款执行维保服务纠察，如有必要，会按照</w:t>
      </w:r>
      <w:r>
        <w:rPr>
          <w:rFonts w:hint="eastAsia"/>
        </w:rPr>
        <w:t>系统维护工作</w:t>
      </w:r>
      <w:r>
        <w:rPr>
          <w:rFonts w:hint="eastAsia"/>
          <w:lang w:val="en-US" w:eastAsia="zh-CN"/>
        </w:rPr>
        <w:t>未尽义务的相关合同条款进行维保行为判定，追溯供应商法律责任。</w:t>
      </w:r>
    </w:p>
    <w:p w14:paraId="4FABC7E7">
      <w:pPr>
        <w:pStyle w:val="71"/>
        <w:numPr>
          <w:ilvl w:val="1"/>
          <w:numId w:val="0"/>
        </w:numPr>
        <w:bidi w:val="0"/>
        <w:ind w:left="-253" w:leftChars="0"/>
        <w:rPr>
          <w:rFonts w:hint="default"/>
        </w:rPr>
      </w:pPr>
    </w:p>
    <w:p w14:paraId="206A3D4D">
      <w:pPr>
        <w:pStyle w:val="72"/>
        <w:numPr>
          <w:ilvl w:val="0"/>
          <w:numId w:val="3"/>
        </w:numPr>
        <w:rPr>
          <w:rFonts w:hint="default"/>
        </w:rPr>
      </w:pPr>
      <w:r>
        <w:rPr>
          <w:rFonts w:hint="eastAsia"/>
        </w:rPr>
        <w:t>合同款支付方式</w:t>
      </w:r>
    </w:p>
    <w:p w14:paraId="4931315A">
      <w:pPr>
        <w:pStyle w:val="71"/>
        <w:bidi w:val="0"/>
        <w:rPr>
          <w:rFonts w:hint="default"/>
        </w:rPr>
      </w:pPr>
      <w:r>
        <w:rPr>
          <w:rFonts w:hint="default"/>
        </w:rPr>
        <w:t>服务期开始后，在收到开具相应金额正式发票后，支付合同总金额的30%。</w:t>
      </w:r>
    </w:p>
    <w:p w14:paraId="0C47396B">
      <w:pPr>
        <w:pStyle w:val="71"/>
        <w:bidi w:val="0"/>
        <w:rPr>
          <w:rFonts w:hint="default"/>
        </w:rPr>
      </w:pPr>
      <w:r>
        <w:rPr>
          <w:rFonts w:hint="default"/>
        </w:rPr>
        <w:t>合同期满（服务时间达到100%）且通过维护验收，服务商提供完整维护服务记录及开具相应金额正式发票后，支付合同总金额的</w:t>
      </w:r>
      <w:r>
        <w:rPr>
          <w:rFonts w:hint="eastAsia"/>
          <w:lang w:val="en-US" w:eastAsia="zh-CN"/>
        </w:rPr>
        <w:t>7</w:t>
      </w:r>
      <w:r>
        <w:rPr>
          <w:rFonts w:hint="default"/>
        </w:rPr>
        <w:t>0%。</w:t>
      </w:r>
    </w:p>
    <w:p w14:paraId="6163E853">
      <w:pPr>
        <w:snapToGrid w:val="0"/>
        <w:spacing w:line="360" w:lineRule="auto"/>
        <w:rPr>
          <w:rFonts w:ascii="微软雅黑" w:hAnsi="微软雅黑" w:eastAsia="微软雅黑" w:cs="微软雅黑"/>
          <w:b/>
          <w:color w:val="FF0000"/>
          <w:sz w:val="30"/>
          <w:szCs w:val="30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FCB30">
    <w:pPr>
      <w:pStyle w:val="18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1</w:t>
    </w:r>
    <w:r>
      <w:rPr>
        <w:caps/>
        <w:color w:val="5B9BD5"/>
      </w:rPr>
      <w:fldChar w:fldCharType="end"/>
    </w:r>
  </w:p>
  <w:p w14:paraId="799792A5">
    <w:pPr>
      <w:pStyle w:val="1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63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6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62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61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6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5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5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520BB29D"/>
    <w:multiLevelType w:val="multilevel"/>
    <w:tmpl w:val="520BB29D"/>
    <w:lvl w:ilvl="0" w:tentative="0">
      <w:start w:val="1"/>
      <w:numFmt w:val="chineseCounting"/>
      <w:pStyle w:val="72"/>
      <w:lvlText w:val="%1、"/>
      <w:lvlJc w:val="left"/>
      <w:pPr>
        <w:ind w:left="1130" w:hanging="1130"/>
      </w:pPr>
      <w:rPr>
        <w:rFonts w:hint="eastAsia"/>
      </w:rPr>
    </w:lvl>
    <w:lvl w:ilvl="1" w:tentative="0">
      <w:start w:val="1"/>
      <w:numFmt w:val="decimalFullWidth"/>
      <w:pStyle w:val="71"/>
      <w:lvlText w:val="%2)"/>
      <w:lvlJc w:val="left"/>
      <w:pPr>
        <w:ind w:left="1250" w:hanging="967"/>
      </w:pPr>
      <w:rPr>
        <w:rFonts w:hint="eastAsia" w:ascii="微软雅黑" w:hAnsi="微软雅黑" w:eastAsia="微软雅黑" w:cs="微软雅黑"/>
      </w:rPr>
    </w:lvl>
    <w:lvl w:ilvl="2" w:tentative="0">
      <w:start w:val="1"/>
      <w:numFmt w:val="lowerRoman"/>
      <w:pStyle w:val="70"/>
      <w:lvlText w:val="%3."/>
      <w:lvlJc w:val="right"/>
      <w:pPr>
        <w:ind w:left="1670" w:hanging="110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09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1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3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5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7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190" w:hanging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ODkyMGI1MjJlZTVjNjk3YjY2Y2JiMjgwZTI2NjAifQ=="/>
  </w:docVars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77858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061AC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CCE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A579A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610FB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23D3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21214"/>
    <w:rsid w:val="00E255DF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038D3451"/>
    <w:rsid w:val="03EC461B"/>
    <w:rsid w:val="06C7367B"/>
    <w:rsid w:val="0A4664AE"/>
    <w:rsid w:val="0DFA7935"/>
    <w:rsid w:val="1A1678A4"/>
    <w:rsid w:val="1B8C4248"/>
    <w:rsid w:val="21CF43D4"/>
    <w:rsid w:val="23E96D0C"/>
    <w:rsid w:val="318D2E01"/>
    <w:rsid w:val="324B4DD1"/>
    <w:rsid w:val="42200080"/>
    <w:rsid w:val="44661A09"/>
    <w:rsid w:val="475B47F1"/>
    <w:rsid w:val="488C513A"/>
    <w:rsid w:val="48CA33FC"/>
    <w:rsid w:val="50226E86"/>
    <w:rsid w:val="51026F09"/>
    <w:rsid w:val="555479E9"/>
    <w:rsid w:val="5A10717D"/>
    <w:rsid w:val="5B410F66"/>
    <w:rsid w:val="5E276C23"/>
    <w:rsid w:val="5EBC76FA"/>
    <w:rsid w:val="624C7F79"/>
    <w:rsid w:val="639962F3"/>
    <w:rsid w:val="642936E5"/>
    <w:rsid w:val="643C6A4B"/>
    <w:rsid w:val="655D23CE"/>
    <w:rsid w:val="6921611D"/>
    <w:rsid w:val="697020C8"/>
    <w:rsid w:val="69D11942"/>
    <w:rsid w:val="7EE06CB6"/>
    <w:rsid w:val="7F0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3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32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5">
    <w:name w:val="heading 4"/>
    <w:basedOn w:val="1"/>
    <w:next w:val="1"/>
    <w:link w:val="33"/>
    <w:autoRedefine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34"/>
    <w:autoRedefine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link w:val="35"/>
    <w:autoRedefine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8">
    <w:name w:val="heading 7"/>
    <w:basedOn w:val="1"/>
    <w:next w:val="1"/>
    <w:link w:val="36"/>
    <w:autoRedefine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9">
    <w:name w:val="heading 8"/>
    <w:basedOn w:val="1"/>
    <w:next w:val="1"/>
    <w:link w:val="37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0">
    <w:name w:val="heading 9"/>
    <w:basedOn w:val="1"/>
    <w:next w:val="1"/>
    <w:link w:val="38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6">
    <w:name w:val="Default Paragraph Font"/>
    <w:autoRedefine/>
    <w:semiHidden/>
    <w:unhideWhenUsed/>
    <w:qFormat/>
    <w:uiPriority w:val="1"/>
  </w:style>
  <w:style w:type="table" w:default="1" w:styleId="2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9"/>
    <w:autoRedefine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13">
    <w:name w:val="annotation text"/>
    <w:basedOn w:val="1"/>
    <w:link w:val="40"/>
    <w:autoRedefine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4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15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cs="Times New Roman"/>
      <w:szCs w:val="24"/>
    </w:rPr>
  </w:style>
  <w:style w:type="paragraph" w:styleId="16">
    <w:name w:val="Plain Text"/>
    <w:basedOn w:val="1"/>
    <w:link w:val="41"/>
    <w:autoRedefine/>
    <w:qFormat/>
    <w:uiPriority w:val="0"/>
    <w:rPr>
      <w:rFonts w:ascii="Calibri" w:hAnsi="Courier New"/>
      <w:szCs w:val="20"/>
      <w:lang w:val="zh-CN"/>
    </w:rPr>
  </w:style>
  <w:style w:type="paragraph" w:styleId="17">
    <w:name w:val="Balloon Text"/>
    <w:basedOn w:val="1"/>
    <w:link w:val="42"/>
    <w:autoRedefine/>
    <w:qFormat/>
    <w:uiPriority w:val="0"/>
    <w:rPr>
      <w:sz w:val="18"/>
      <w:szCs w:val="18"/>
      <w:lang w:val="zh-CN"/>
    </w:rPr>
  </w:style>
  <w:style w:type="paragraph" w:styleId="18">
    <w:name w:val="footer"/>
    <w:basedOn w:val="1"/>
    <w:link w:val="4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9">
    <w:name w:val="header"/>
    <w:basedOn w:val="1"/>
    <w:link w:val="4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20">
    <w:name w:val="Subtitle"/>
    <w:basedOn w:val="1"/>
    <w:next w:val="1"/>
    <w:link w:val="69"/>
    <w:autoRedefine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2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2">
    <w:name w:val="annotation subject"/>
    <w:basedOn w:val="13"/>
    <w:next w:val="13"/>
    <w:link w:val="73"/>
    <w:autoRedefine/>
    <w:qFormat/>
    <w:uiPriority w:val="0"/>
    <w:rPr>
      <w:b/>
      <w:bCs/>
      <w:kern w:val="2"/>
      <w:sz w:val="21"/>
      <w:lang w:val="en-US"/>
    </w:rPr>
  </w:style>
  <w:style w:type="paragraph" w:styleId="23">
    <w:name w:val="Body Text First Indent 2"/>
    <w:basedOn w:val="15"/>
    <w:autoRedefine/>
    <w:unhideWhenUsed/>
    <w:qFormat/>
    <w:uiPriority w:val="0"/>
    <w:pPr>
      <w:spacing w:after="0"/>
      <w:ind w:firstLine="200" w:firstLineChars="200"/>
    </w:pPr>
  </w:style>
  <w:style w:type="table" w:styleId="25">
    <w:name w:val="Table Grid"/>
    <w:basedOn w:val="24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qFormat/>
    <w:uiPriority w:val="0"/>
    <w:rPr>
      <w:b/>
    </w:rPr>
  </w:style>
  <w:style w:type="character" w:styleId="28">
    <w:name w:val="Hyperlink"/>
    <w:autoRedefine/>
    <w:qFormat/>
    <w:uiPriority w:val="0"/>
    <w:rPr>
      <w:color w:val="0563C1"/>
      <w:u w:val="single"/>
    </w:rPr>
  </w:style>
  <w:style w:type="character" w:styleId="29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30">
    <w:name w:val="标题 1 Char"/>
    <w:link w:val="2"/>
    <w:autoRedefine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31">
    <w:name w:val="标题 2 Char"/>
    <w:link w:val="3"/>
    <w:autoRedefine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2">
    <w:name w:val="标题 3 Char"/>
    <w:link w:val="4"/>
    <w:autoRedefine/>
    <w:qFormat/>
    <w:uiPriority w:val="0"/>
    <w:rPr>
      <w:b/>
      <w:bCs/>
      <w:kern w:val="2"/>
      <w:sz w:val="30"/>
      <w:szCs w:val="30"/>
    </w:rPr>
  </w:style>
  <w:style w:type="character" w:customStyle="1" w:styleId="33">
    <w:name w:val="标题 4 Char"/>
    <w:link w:val="5"/>
    <w:autoRedefine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4">
    <w:name w:val="标题 5 Char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35">
    <w:name w:val="标题 6 Char"/>
    <w:link w:val="7"/>
    <w:autoRedefine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6">
    <w:name w:val="标题 7 Char"/>
    <w:link w:val="8"/>
    <w:autoRedefine/>
    <w:semiHidden/>
    <w:qFormat/>
    <w:uiPriority w:val="0"/>
    <w:rPr>
      <w:b/>
      <w:bCs/>
      <w:kern w:val="2"/>
      <w:sz w:val="24"/>
      <w:szCs w:val="24"/>
    </w:rPr>
  </w:style>
  <w:style w:type="character" w:customStyle="1" w:styleId="37">
    <w:name w:val="标题 8 Char"/>
    <w:link w:val="9"/>
    <w:autoRedefine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8">
    <w:name w:val="标题 9 Char"/>
    <w:link w:val="10"/>
    <w:autoRedefine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9">
    <w:name w:val="正文缩进 Char"/>
    <w:link w:val="11"/>
    <w:autoRedefine/>
    <w:qFormat/>
    <w:uiPriority w:val="99"/>
    <w:rPr>
      <w:spacing w:val="8"/>
      <w:kern w:val="2"/>
      <w:sz w:val="24"/>
      <w:lang w:val="en-US" w:eastAsia="zh-CN"/>
    </w:rPr>
  </w:style>
  <w:style w:type="character" w:customStyle="1" w:styleId="40">
    <w:name w:val="批注文字 Char"/>
    <w:link w:val="13"/>
    <w:autoRedefine/>
    <w:qFormat/>
    <w:uiPriority w:val="0"/>
    <w:rPr>
      <w:szCs w:val="24"/>
    </w:rPr>
  </w:style>
  <w:style w:type="character" w:customStyle="1" w:styleId="41">
    <w:name w:val="纯文本 Char"/>
    <w:link w:val="16"/>
    <w:autoRedefine/>
    <w:qFormat/>
    <w:uiPriority w:val="0"/>
    <w:rPr>
      <w:rFonts w:ascii="Calibri" w:hAnsi="Courier New"/>
      <w:kern w:val="2"/>
      <w:sz w:val="21"/>
    </w:rPr>
  </w:style>
  <w:style w:type="character" w:customStyle="1" w:styleId="42">
    <w:name w:val="批注框文本 Char"/>
    <w:link w:val="17"/>
    <w:autoRedefine/>
    <w:qFormat/>
    <w:uiPriority w:val="0"/>
    <w:rPr>
      <w:kern w:val="2"/>
      <w:sz w:val="18"/>
      <w:szCs w:val="18"/>
    </w:rPr>
  </w:style>
  <w:style w:type="character" w:customStyle="1" w:styleId="43">
    <w:name w:val="页脚 Char"/>
    <w:link w:val="18"/>
    <w:autoRedefine/>
    <w:qFormat/>
    <w:uiPriority w:val="0"/>
    <w:rPr>
      <w:kern w:val="2"/>
      <w:sz w:val="18"/>
      <w:szCs w:val="18"/>
    </w:rPr>
  </w:style>
  <w:style w:type="character" w:customStyle="1" w:styleId="44">
    <w:name w:val="页眉 Char"/>
    <w:link w:val="19"/>
    <w:autoRedefine/>
    <w:qFormat/>
    <w:uiPriority w:val="0"/>
    <w:rPr>
      <w:kern w:val="2"/>
      <w:sz w:val="18"/>
      <w:szCs w:val="18"/>
    </w:rPr>
  </w:style>
  <w:style w:type="character" w:customStyle="1" w:styleId="45">
    <w:name w:val="已访问的超链接1"/>
    <w:autoRedefine/>
    <w:qFormat/>
    <w:uiPriority w:val="0"/>
    <w:rPr>
      <w:color w:val="800080"/>
      <w:u w:val="single"/>
    </w:rPr>
  </w:style>
  <w:style w:type="character" w:customStyle="1" w:styleId="46">
    <w:name w:val="正文（首行缩进2字符） Char"/>
    <w:link w:val="47"/>
    <w:autoRedefine/>
    <w:qFormat/>
    <w:uiPriority w:val="0"/>
    <w:rPr>
      <w:kern w:val="2"/>
      <w:sz w:val="24"/>
      <w:szCs w:val="24"/>
    </w:rPr>
  </w:style>
  <w:style w:type="paragraph" w:customStyle="1" w:styleId="47">
    <w:name w:val="正文（首行缩进2字符）"/>
    <w:basedOn w:val="1"/>
    <w:link w:val="46"/>
    <w:autoRedefine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8">
    <w:name w:val="段落 Char1"/>
    <w:link w:val="49"/>
    <w:autoRedefine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9">
    <w:name w:val="段落"/>
    <w:link w:val="48"/>
    <w:autoRedefine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50">
    <w:name w:val="正文（安华金和） Char"/>
    <w:link w:val="51"/>
    <w:autoRedefine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51">
    <w:name w:val="正文（安华金和）"/>
    <w:link w:val="50"/>
    <w:autoRedefine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52">
    <w:name w:val="页脚 字符"/>
    <w:autoRedefine/>
    <w:qFormat/>
    <w:uiPriority w:val="99"/>
  </w:style>
  <w:style w:type="character" w:customStyle="1" w:styleId="53">
    <w:name w:val="列出段落 Char"/>
    <w:link w:val="54"/>
    <w:autoRedefine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54">
    <w:name w:val="List Paragraph"/>
    <w:basedOn w:val="1"/>
    <w:link w:val="53"/>
    <w:autoRedefine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5">
    <w:name w:val="插图标注（安华金和）"/>
    <w:next w:val="1"/>
    <w:autoRedefine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6">
    <w:name w:val="标题 2（DBSec）"/>
    <w:basedOn w:val="3"/>
    <w:next w:val="1"/>
    <w:autoRedefine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8">
    <w:name w:val="_Style 27"/>
    <w:basedOn w:val="1"/>
    <w:next w:val="54"/>
    <w:autoRedefine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9">
    <w:name w:val="列出段落2"/>
    <w:basedOn w:val="1"/>
    <w:autoRedefine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1"/>
    <w:next w:val="1"/>
    <w:autoRedefine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61">
    <w:name w:val="标题 4（DBSec）"/>
    <w:basedOn w:val="5"/>
    <w:next w:val="1"/>
    <w:autoRedefine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2">
    <w:name w:val="标题 3（DBSec）"/>
    <w:basedOn w:val="4"/>
    <w:next w:val="1"/>
    <w:autoRedefine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3">
    <w:name w:val="标题 1（DBSec）"/>
    <w:basedOn w:val="2"/>
    <w:next w:val="1"/>
    <w:autoRedefine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64">
    <w:name w:val="彩色列表 - 着色 11"/>
    <w:basedOn w:val="1"/>
    <w:autoRedefine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5">
    <w:name w:val="表格标注（安华金和）"/>
    <w:basedOn w:val="55"/>
    <w:next w:val="1"/>
    <w:autoRedefine/>
    <w:qFormat/>
    <w:uiPriority w:val="0"/>
    <w:pPr>
      <w:numPr>
        <w:ilvl w:val="7"/>
      </w:numPr>
    </w:pPr>
  </w:style>
  <w:style w:type="paragraph" w:customStyle="1" w:styleId="66">
    <w:name w:val="标题 5（有编号）（安华金和）"/>
    <w:basedOn w:val="1"/>
    <w:next w:val="1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7">
    <w:name w:val="List Paragraph11"/>
    <w:basedOn w:val="1"/>
    <w:next w:val="1"/>
    <w:autoRedefine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8">
    <w:name w:val="批注文字 字符"/>
    <w:autoRedefine/>
    <w:qFormat/>
    <w:uiPriority w:val="99"/>
    <w:rPr>
      <w:kern w:val="2"/>
      <w:sz w:val="21"/>
      <w:szCs w:val="24"/>
    </w:rPr>
  </w:style>
  <w:style w:type="character" w:customStyle="1" w:styleId="69">
    <w:name w:val="副标题 Char"/>
    <w:link w:val="20"/>
    <w:autoRedefine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70">
    <w:name w:val="条目3"/>
    <w:basedOn w:val="1"/>
    <w:link w:val="74"/>
    <w:autoRedefine/>
    <w:qFormat/>
    <w:uiPriority w:val="0"/>
    <w:pPr>
      <w:numPr>
        <w:ilvl w:val="2"/>
        <w:numId w:val="3"/>
      </w:numPr>
      <w:ind w:left="1134" w:hanging="567"/>
    </w:pPr>
    <w:rPr>
      <w:rFonts w:hint="eastAsia" w:ascii="微软雅黑" w:hAnsi="微软雅黑" w:eastAsia="微软雅黑" w:cs="微软雅黑"/>
      <w:sz w:val="18"/>
      <w:szCs w:val="18"/>
    </w:rPr>
  </w:style>
  <w:style w:type="paragraph" w:customStyle="1" w:styleId="71">
    <w:name w:val="条目2"/>
    <w:basedOn w:val="1"/>
    <w:link w:val="75"/>
    <w:autoRedefine/>
    <w:qFormat/>
    <w:uiPriority w:val="0"/>
    <w:pPr>
      <w:numPr>
        <w:ilvl w:val="1"/>
        <w:numId w:val="3"/>
      </w:numPr>
    </w:pPr>
    <w:rPr>
      <w:rFonts w:hint="eastAsia" w:ascii="微软雅黑" w:hAnsi="微软雅黑" w:eastAsia="微软雅黑" w:cs="微软雅黑"/>
    </w:rPr>
  </w:style>
  <w:style w:type="paragraph" w:customStyle="1" w:styleId="72">
    <w:name w:val="条目1"/>
    <w:basedOn w:val="1"/>
    <w:next w:val="1"/>
    <w:autoRedefine/>
    <w:qFormat/>
    <w:uiPriority w:val="0"/>
    <w:pPr>
      <w:keepNext/>
      <w:keepLines/>
      <w:numPr>
        <w:ilvl w:val="0"/>
        <w:numId w:val="3"/>
      </w:numPr>
      <w:spacing w:line="578" w:lineRule="auto"/>
      <w:outlineLvl w:val="0"/>
    </w:pPr>
    <w:rPr>
      <w:rFonts w:hint="eastAsia" w:ascii="微软雅黑" w:hAnsi="微软雅黑" w:eastAsia="微软雅黑" w:cs="微软雅黑"/>
      <w:b/>
      <w:bCs/>
      <w:kern w:val="44"/>
      <w:sz w:val="32"/>
      <w:szCs w:val="32"/>
      <w:lang w:val="zh-CN"/>
    </w:rPr>
  </w:style>
  <w:style w:type="character" w:customStyle="1" w:styleId="73">
    <w:name w:val="批注主题 Char"/>
    <w:basedOn w:val="40"/>
    <w:link w:val="22"/>
    <w:autoRedefine/>
    <w:qFormat/>
    <w:uiPriority w:val="0"/>
    <w:rPr>
      <w:b/>
      <w:bCs/>
      <w:kern w:val="2"/>
      <w:sz w:val="21"/>
      <w:szCs w:val="24"/>
    </w:rPr>
  </w:style>
  <w:style w:type="character" w:customStyle="1" w:styleId="74">
    <w:name w:val="条目3 Char"/>
    <w:link w:val="70"/>
    <w:qFormat/>
    <w:uiPriority w:val="0"/>
    <w:rPr>
      <w:rFonts w:hint="eastAsia" w:ascii="微软雅黑" w:hAnsi="微软雅黑" w:eastAsia="微软雅黑" w:cs="微软雅黑"/>
      <w:sz w:val="18"/>
      <w:szCs w:val="18"/>
    </w:rPr>
  </w:style>
  <w:style w:type="character" w:customStyle="1" w:styleId="75">
    <w:name w:val="条目2 Char"/>
    <w:link w:val="71"/>
    <w:qFormat/>
    <w:uiPriority w:val="0"/>
    <w:rPr>
      <w:rFonts w:hint="eastAsia" w:ascii="微软雅黑" w:hAnsi="微软雅黑" w:eastAsia="微软雅黑" w:cs="微软雅黑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1843</Words>
  <Characters>1881</Characters>
  <Lines>30</Lines>
  <Paragraphs>8</Paragraphs>
  <TotalTime>0</TotalTime>
  <ScaleCrop>false</ScaleCrop>
  <LinksUpToDate>false</LinksUpToDate>
  <CharactersWithSpaces>1881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2022-01-06T02:42:00Z</dcterms:created>
  <dc:creator>陈永辉</dc:creator>
  <cp:lastModifiedBy>邹</cp:lastModifiedBy>
  <cp:lastPrinted>2024-02-28T07:39:00Z</cp:lastPrinted>
  <dcterms:modified xsi:type="dcterms:W3CDTF">2025-05-09T07:39:16Z</dcterms:modified>
  <dc:title>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DFEA4F70D65046068264F963E7381DDF_13</vt:lpwstr>
  </property>
  <property fmtid="{D5CDD505-2E9C-101B-9397-08002B2CF9AE}" pid="4" name="KSOTemplateDocerSaveRecord">
    <vt:lpwstr>eyJoZGlkIjoiZGZlMWJiNTg0NDEwNzNlNmUyZmViZDQ0OWFlODkwNjciLCJ1c2VySWQiOiIxMjY4MzMzNTYwIn0=</vt:lpwstr>
  </property>
</Properties>
</file>