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640A9">
      <w:pPr>
        <w:widowControl/>
        <w:jc w:val="center"/>
        <w:textAlignment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关于制作响应文件的说明</w:t>
      </w:r>
    </w:p>
    <w:p w14:paraId="4D1B813D">
      <w:pPr>
        <w:pStyle w:val="11"/>
        <w:spacing w:line="360" w:lineRule="auto"/>
        <w:rPr>
          <w:rFonts w:ascii="宋体" w:hAnsi="宋体"/>
          <w:color w:val="auto"/>
          <w:sz w:val="32"/>
          <w:szCs w:val="32"/>
        </w:rPr>
      </w:pPr>
    </w:p>
    <w:p w14:paraId="3339E5F1">
      <w:pPr>
        <w:pStyle w:val="11"/>
        <w:spacing w:line="360" w:lineRule="auto"/>
        <w:rPr>
          <w:rFonts w:ascii="宋体" w:hAnsi="宋体"/>
          <w:color w:val="auto"/>
          <w:sz w:val="32"/>
          <w:szCs w:val="32"/>
        </w:rPr>
      </w:pPr>
      <w:r>
        <w:rPr>
          <w:rFonts w:hint="eastAsia" w:ascii="宋体" w:hAnsi="宋体"/>
          <w:color w:val="auto"/>
          <w:sz w:val="32"/>
          <w:szCs w:val="32"/>
        </w:rPr>
        <w:t>各供应商：</w:t>
      </w:r>
    </w:p>
    <w:p w14:paraId="4F370DCA">
      <w:pPr>
        <w:pStyle w:val="11"/>
        <w:spacing w:line="360" w:lineRule="auto"/>
        <w:rPr>
          <w:rFonts w:ascii="宋体" w:hAnsi="宋体"/>
          <w:color w:val="auto"/>
          <w:sz w:val="32"/>
          <w:szCs w:val="32"/>
        </w:rPr>
      </w:pPr>
      <w:r>
        <w:rPr>
          <w:rFonts w:hint="eastAsia" w:ascii="宋体" w:hAnsi="宋体"/>
          <w:color w:val="auto"/>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auto"/>
          <w:sz w:val="32"/>
          <w:szCs w:val="32"/>
        </w:rPr>
        <w:t>响应表及相关佐证材料一式五份</w:t>
      </w:r>
      <w:r>
        <w:rPr>
          <w:rFonts w:hint="eastAsia" w:ascii="宋体" w:hAnsi="宋体"/>
          <w:color w:val="auto"/>
          <w:sz w:val="32"/>
          <w:szCs w:val="32"/>
        </w:rPr>
        <w:t>。所有表格</w:t>
      </w:r>
      <w:bookmarkStart w:id="1" w:name="_GoBack"/>
      <w:bookmarkEnd w:id="1"/>
      <w:r>
        <w:rPr>
          <w:rFonts w:hint="eastAsia" w:ascii="宋体" w:hAnsi="宋体"/>
          <w:color w:val="auto"/>
          <w:sz w:val="32"/>
          <w:szCs w:val="32"/>
        </w:rPr>
        <w:t>和材料都需公司盖章。</w:t>
      </w:r>
    </w:p>
    <w:p w14:paraId="0E18E3EA">
      <w:pPr>
        <w:pStyle w:val="11"/>
        <w:spacing w:line="360" w:lineRule="auto"/>
        <w:rPr>
          <w:rFonts w:ascii="宋体" w:hAnsi="宋体"/>
          <w:color w:val="auto"/>
          <w:sz w:val="32"/>
          <w:szCs w:val="32"/>
        </w:rPr>
      </w:pPr>
      <w:r>
        <w:rPr>
          <w:rFonts w:hint="eastAsia" w:ascii="黑体" w:hAnsi="黑体" w:eastAsia="黑体" w:cs="黑体"/>
          <w:b/>
          <w:bCs/>
          <w:color w:val="auto"/>
          <w:sz w:val="32"/>
          <w:szCs w:val="32"/>
        </w:rPr>
        <w:t>填写要求</w:t>
      </w:r>
      <w:r>
        <w:rPr>
          <w:rFonts w:hint="eastAsia" w:ascii="宋体" w:hAnsi="宋体"/>
          <w:color w:val="auto"/>
          <w:sz w:val="32"/>
          <w:szCs w:val="32"/>
        </w:rPr>
        <w:t>：“响应情况”一栏，请按实际情况填写“</w:t>
      </w:r>
      <w:r>
        <w:rPr>
          <w:rFonts w:hint="eastAsia" w:ascii="宋体" w:hAnsi="宋体"/>
          <w:b/>
          <w:bCs/>
          <w:color w:val="auto"/>
          <w:sz w:val="32"/>
          <w:szCs w:val="32"/>
        </w:rPr>
        <w:t>完全满足</w:t>
      </w:r>
      <w:r>
        <w:rPr>
          <w:rFonts w:hint="eastAsia" w:ascii="宋体" w:hAnsi="宋体"/>
          <w:color w:val="auto"/>
          <w:sz w:val="32"/>
          <w:szCs w:val="32"/>
        </w:rPr>
        <w:t>”“</w:t>
      </w:r>
      <w:r>
        <w:rPr>
          <w:rFonts w:hint="eastAsia" w:ascii="宋体" w:hAnsi="宋体"/>
          <w:b/>
          <w:bCs/>
          <w:color w:val="auto"/>
          <w:sz w:val="32"/>
          <w:szCs w:val="32"/>
        </w:rPr>
        <w:t>部分满足</w:t>
      </w:r>
      <w:r>
        <w:rPr>
          <w:rFonts w:hint="eastAsia" w:ascii="宋体" w:hAnsi="宋体"/>
          <w:color w:val="auto"/>
          <w:sz w:val="32"/>
          <w:szCs w:val="32"/>
        </w:rPr>
        <w:t>”“</w:t>
      </w:r>
      <w:r>
        <w:rPr>
          <w:rFonts w:hint="eastAsia" w:ascii="宋体" w:hAnsi="宋体"/>
          <w:b/>
          <w:bCs/>
          <w:color w:val="auto"/>
          <w:sz w:val="32"/>
          <w:szCs w:val="32"/>
        </w:rPr>
        <w:t>无</w:t>
      </w:r>
      <w:r>
        <w:rPr>
          <w:rFonts w:hint="eastAsia" w:ascii="宋体" w:hAnsi="宋体"/>
          <w:color w:val="auto"/>
          <w:sz w:val="32"/>
          <w:szCs w:val="32"/>
        </w:rPr>
        <w:t>”或按要求填写</w:t>
      </w:r>
      <w:r>
        <w:rPr>
          <w:rFonts w:hint="eastAsia" w:ascii="宋体" w:hAnsi="宋体"/>
          <w:b/>
          <w:bCs/>
          <w:color w:val="auto"/>
          <w:sz w:val="32"/>
          <w:szCs w:val="32"/>
        </w:rPr>
        <w:t>具体数字</w:t>
      </w:r>
      <w:r>
        <w:rPr>
          <w:rFonts w:hint="eastAsia" w:ascii="宋体" w:hAnsi="宋体"/>
          <w:color w:val="auto"/>
          <w:sz w:val="32"/>
          <w:szCs w:val="32"/>
        </w:rPr>
        <w:t>。</w:t>
      </w:r>
    </w:p>
    <w:p w14:paraId="6BEC4034">
      <w:pPr>
        <w:pStyle w:val="11"/>
        <w:spacing w:line="360" w:lineRule="auto"/>
        <w:rPr>
          <w:rFonts w:ascii="宋体" w:hAnsi="宋体"/>
          <w:color w:val="auto"/>
          <w:sz w:val="32"/>
          <w:szCs w:val="32"/>
        </w:rPr>
      </w:pPr>
    </w:p>
    <w:p w14:paraId="6167ED92">
      <w:pPr>
        <w:pStyle w:val="11"/>
        <w:spacing w:line="360" w:lineRule="auto"/>
        <w:rPr>
          <w:rFonts w:ascii="宋体" w:hAnsi="宋体"/>
          <w:color w:val="auto"/>
          <w:sz w:val="32"/>
          <w:szCs w:val="32"/>
        </w:rPr>
      </w:pPr>
    </w:p>
    <w:p w14:paraId="6B11DC6B">
      <w:pPr>
        <w:pStyle w:val="11"/>
        <w:wordWrap w:val="0"/>
        <w:spacing w:line="360" w:lineRule="auto"/>
        <w:ind w:right="800"/>
        <w:jc w:val="right"/>
        <w:rPr>
          <w:rFonts w:ascii="宋体" w:hAnsi="宋体"/>
          <w:color w:val="auto"/>
          <w:sz w:val="32"/>
          <w:szCs w:val="32"/>
        </w:rPr>
      </w:pPr>
      <w:r>
        <w:rPr>
          <w:rFonts w:hint="eastAsia" w:ascii="宋体" w:hAnsi="宋体"/>
          <w:color w:val="auto"/>
          <w:sz w:val="32"/>
          <w:szCs w:val="32"/>
        </w:rPr>
        <w:t>广东省人民医院  信息管理处</w:t>
      </w:r>
    </w:p>
    <w:p w14:paraId="2741E1AB">
      <w:pPr>
        <w:pStyle w:val="11"/>
        <w:spacing w:line="360" w:lineRule="auto"/>
        <w:ind w:firstLine="5600" w:firstLineChars="1750"/>
        <w:rPr>
          <w:rFonts w:ascii="宋体" w:hAnsi="宋体"/>
          <w:color w:val="auto"/>
          <w:sz w:val="32"/>
          <w:szCs w:val="32"/>
        </w:rPr>
      </w:pPr>
      <w:r>
        <w:rPr>
          <w:rFonts w:hint="eastAsia" w:ascii="宋体" w:hAnsi="宋体"/>
          <w:color w:val="auto"/>
          <w:sz w:val="32"/>
          <w:szCs w:val="32"/>
        </w:rPr>
        <w:t>2025年</w:t>
      </w:r>
      <w:r>
        <w:rPr>
          <w:rFonts w:hint="eastAsia" w:ascii="宋体" w:hAnsi="宋体"/>
          <w:color w:val="auto"/>
          <w:sz w:val="32"/>
          <w:szCs w:val="32"/>
          <w:lang w:val="en-US" w:eastAsia="zh-CN"/>
        </w:rPr>
        <w:t>5</w:t>
      </w:r>
      <w:r>
        <w:rPr>
          <w:rFonts w:ascii="宋体" w:hAnsi="宋体"/>
          <w:color w:val="auto"/>
          <w:sz w:val="32"/>
          <w:szCs w:val="32"/>
        </w:rPr>
        <w:t>月</w:t>
      </w:r>
      <w:r>
        <w:rPr>
          <w:rFonts w:hint="eastAsia" w:ascii="宋体" w:hAnsi="宋体"/>
          <w:color w:val="auto"/>
          <w:sz w:val="32"/>
          <w:szCs w:val="32"/>
          <w:lang w:val="en-US" w:eastAsia="zh-CN"/>
        </w:rPr>
        <w:t>28</w:t>
      </w:r>
      <w:r>
        <w:rPr>
          <w:rFonts w:hint="eastAsia" w:ascii="宋体" w:hAnsi="宋体"/>
          <w:color w:val="auto"/>
          <w:sz w:val="32"/>
          <w:szCs w:val="32"/>
        </w:rPr>
        <w:t>日</w:t>
      </w:r>
    </w:p>
    <w:p w14:paraId="257B2D12">
      <w:pPr>
        <w:rPr>
          <w:rFonts w:ascii="宋体" w:hAnsi="宋体"/>
          <w:color w:val="auto"/>
          <w:szCs w:val="21"/>
        </w:rPr>
      </w:pPr>
    </w:p>
    <w:p w14:paraId="017CDE1D">
      <w:pPr>
        <w:pStyle w:val="11"/>
        <w:rPr>
          <w:rFonts w:ascii="宋体" w:hAnsi="宋体"/>
          <w:color w:val="auto"/>
          <w:szCs w:val="21"/>
        </w:rPr>
      </w:pPr>
    </w:p>
    <w:p w14:paraId="2E61B875">
      <w:pPr>
        <w:pStyle w:val="11"/>
        <w:rPr>
          <w:rFonts w:ascii="宋体" w:hAnsi="宋体"/>
          <w:color w:val="auto"/>
          <w:szCs w:val="21"/>
        </w:rPr>
      </w:pPr>
    </w:p>
    <w:p w14:paraId="75EE23A3">
      <w:pPr>
        <w:pStyle w:val="11"/>
        <w:rPr>
          <w:rFonts w:ascii="宋体" w:hAnsi="宋体"/>
          <w:color w:val="auto"/>
          <w:szCs w:val="21"/>
        </w:rPr>
      </w:pPr>
    </w:p>
    <w:p w14:paraId="4BDA2654">
      <w:pPr>
        <w:pStyle w:val="11"/>
        <w:rPr>
          <w:rFonts w:ascii="宋体" w:hAnsi="宋体"/>
          <w:color w:val="auto"/>
          <w:szCs w:val="21"/>
        </w:rPr>
      </w:pPr>
    </w:p>
    <w:p w14:paraId="0AFD3B5C">
      <w:pPr>
        <w:pStyle w:val="11"/>
        <w:rPr>
          <w:rFonts w:ascii="宋体" w:hAnsi="宋体"/>
          <w:color w:val="auto"/>
          <w:szCs w:val="21"/>
        </w:rPr>
      </w:pPr>
    </w:p>
    <w:p w14:paraId="2FDAFFE8">
      <w:pPr>
        <w:pStyle w:val="11"/>
        <w:rPr>
          <w:rFonts w:ascii="宋体" w:hAnsi="宋体"/>
          <w:color w:val="auto"/>
          <w:szCs w:val="21"/>
        </w:rPr>
      </w:pPr>
    </w:p>
    <w:p w14:paraId="7F9825B1">
      <w:pPr>
        <w:pStyle w:val="11"/>
        <w:rPr>
          <w:rFonts w:ascii="宋体" w:hAnsi="宋体"/>
          <w:color w:val="auto"/>
          <w:szCs w:val="21"/>
        </w:rPr>
      </w:pPr>
    </w:p>
    <w:p w14:paraId="0AEB0345">
      <w:pPr>
        <w:pStyle w:val="11"/>
        <w:rPr>
          <w:rFonts w:ascii="宋体" w:hAnsi="宋体"/>
          <w:color w:val="auto"/>
          <w:szCs w:val="21"/>
        </w:rPr>
      </w:pPr>
    </w:p>
    <w:p w14:paraId="74E92D3A">
      <w:pPr>
        <w:pStyle w:val="11"/>
        <w:rPr>
          <w:rFonts w:ascii="宋体" w:hAnsi="宋体"/>
          <w:color w:val="auto"/>
          <w:szCs w:val="21"/>
        </w:rPr>
      </w:pPr>
    </w:p>
    <w:p w14:paraId="30790EFF">
      <w:pPr>
        <w:spacing w:line="360" w:lineRule="auto"/>
        <w:jc w:val="center"/>
        <w:rPr>
          <w:rFonts w:ascii="宋体" w:hAnsi="宋体" w:cs="宋体"/>
          <w:color w:val="auto"/>
          <w:sz w:val="21"/>
          <w:szCs w:val="21"/>
        </w:rPr>
      </w:pPr>
    </w:p>
    <w:p w14:paraId="2F41091B">
      <w:pPr>
        <w:spacing w:line="360" w:lineRule="auto"/>
        <w:jc w:val="center"/>
        <w:rPr>
          <w:rFonts w:ascii="方正小标宋简体" w:hAnsi="方正小标宋简体" w:eastAsia="方正小标宋简体" w:cs="方正小标宋简体"/>
          <w:bCs/>
          <w:color w:val="auto"/>
          <w:szCs w:val="32"/>
        </w:rPr>
      </w:pPr>
      <w:r>
        <w:rPr>
          <w:rFonts w:hint="eastAsia" w:ascii="方正小标宋简体" w:hAnsi="方正小标宋简体" w:eastAsia="方正小标宋简体" w:cs="方正小标宋简体"/>
          <w:bCs/>
          <w:color w:val="auto"/>
          <w:szCs w:val="32"/>
        </w:rPr>
        <w:t>法定代表人证明书</w:t>
      </w:r>
    </w:p>
    <w:p w14:paraId="6D071AAF">
      <w:pPr>
        <w:spacing w:line="360" w:lineRule="auto"/>
        <w:rPr>
          <w:rFonts w:ascii="宋体" w:hAnsi="宋体" w:cs="宋体"/>
          <w:bCs/>
          <w:color w:val="auto"/>
          <w:sz w:val="24"/>
          <w:u w:val="single"/>
        </w:rPr>
      </w:pPr>
    </w:p>
    <w:p w14:paraId="4497AF86">
      <w:pPr>
        <w:ind w:firstLine="480" w:firstLineChars="200"/>
        <w:rPr>
          <w:rFonts w:ascii="宋体" w:hAnsi="宋体" w:cs="宋体"/>
          <w:bCs/>
          <w:color w:val="auto"/>
          <w:sz w:val="24"/>
        </w:rPr>
      </w:pPr>
      <w:r>
        <w:rPr>
          <w:rFonts w:hint="eastAsia" w:ascii="宋体" w:hAnsi="宋体" w:cs="宋体"/>
          <w:bCs/>
          <w:color w:val="auto"/>
          <w:sz w:val="24"/>
          <w:u w:val="single"/>
        </w:rPr>
        <w:t xml:space="preserve">          </w:t>
      </w:r>
      <w:r>
        <w:rPr>
          <w:rFonts w:hint="eastAsia" w:ascii="宋体" w:hAnsi="宋体" w:cs="宋体"/>
          <w:bCs/>
          <w:color w:val="auto"/>
          <w:sz w:val="24"/>
        </w:rPr>
        <w:t>现任我单位</w:t>
      </w:r>
      <w:r>
        <w:rPr>
          <w:rFonts w:hint="eastAsia" w:ascii="宋体" w:hAnsi="宋体" w:cs="宋体"/>
          <w:bCs/>
          <w:color w:val="auto"/>
          <w:sz w:val="24"/>
          <w:u w:val="single"/>
        </w:rPr>
        <w:t xml:space="preserve">              </w:t>
      </w:r>
      <w:r>
        <w:rPr>
          <w:rFonts w:hint="eastAsia" w:ascii="宋体" w:hAnsi="宋体" w:cs="宋体"/>
          <w:bCs/>
          <w:color w:val="auto"/>
          <w:sz w:val="24"/>
        </w:rPr>
        <w:t>职务，为法定代表人，特此证明。</w:t>
      </w:r>
    </w:p>
    <w:p w14:paraId="0A357C94">
      <w:pPr>
        <w:ind w:firstLine="480" w:firstLineChars="200"/>
        <w:rPr>
          <w:rFonts w:ascii="宋体" w:hAnsi="宋体" w:cs="宋体"/>
          <w:bCs/>
          <w:color w:val="auto"/>
          <w:sz w:val="24"/>
          <w:u w:val="single"/>
        </w:rPr>
      </w:pPr>
      <w:r>
        <w:rPr>
          <w:rFonts w:hint="eastAsia" w:ascii="宋体" w:hAnsi="宋体" w:cs="宋体"/>
          <w:bCs/>
          <w:color w:val="auto"/>
          <w:sz w:val="24"/>
        </w:rPr>
        <w:t>有效期限至：</w:t>
      </w:r>
      <w:r>
        <w:rPr>
          <w:rFonts w:hint="eastAsia" w:ascii="宋体" w:hAnsi="宋体" w:cs="宋体"/>
          <w:bCs/>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0F8E586">
      <w:pPr>
        <w:ind w:firstLine="480" w:firstLineChars="200"/>
        <w:rPr>
          <w:rFonts w:ascii="宋体" w:hAnsi="宋体" w:cs="宋体"/>
          <w:bCs/>
          <w:color w:val="auto"/>
          <w:sz w:val="24"/>
          <w:u w:val="single"/>
        </w:rPr>
      </w:pPr>
      <w:r>
        <w:rPr>
          <w:rFonts w:hint="eastAsia" w:ascii="宋体" w:hAnsi="宋体" w:cs="宋体"/>
          <w:bCs/>
          <w:color w:val="auto"/>
          <w:sz w:val="24"/>
        </w:rPr>
        <w:t>附：代表人性别：</w:t>
      </w:r>
      <w:r>
        <w:rPr>
          <w:rFonts w:hint="eastAsia" w:ascii="宋体" w:hAnsi="宋体" w:cs="宋体"/>
          <w:bCs/>
          <w:color w:val="auto"/>
          <w:sz w:val="24"/>
          <w:u w:val="single"/>
        </w:rPr>
        <w:t xml:space="preserve">     </w:t>
      </w:r>
      <w:r>
        <w:rPr>
          <w:rFonts w:hint="eastAsia" w:ascii="宋体" w:hAnsi="宋体" w:cs="宋体"/>
          <w:bCs/>
          <w:color w:val="auto"/>
          <w:sz w:val="24"/>
        </w:rPr>
        <w:t>年龄：</w:t>
      </w:r>
      <w:r>
        <w:rPr>
          <w:rFonts w:hint="eastAsia" w:ascii="宋体" w:hAnsi="宋体" w:cs="宋体"/>
          <w:bCs/>
          <w:color w:val="auto"/>
          <w:sz w:val="24"/>
          <w:u w:val="single"/>
        </w:rPr>
        <w:t xml:space="preserve">       </w:t>
      </w:r>
      <w:r>
        <w:rPr>
          <w:rFonts w:hint="eastAsia" w:ascii="宋体" w:hAnsi="宋体" w:cs="宋体"/>
          <w:bCs/>
          <w:color w:val="auto"/>
          <w:sz w:val="24"/>
        </w:rPr>
        <w:t>身份证号码：</w:t>
      </w:r>
      <w:r>
        <w:rPr>
          <w:rFonts w:hint="eastAsia" w:ascii="宋体" w:hAnsi="宋体" w:cs="宋体"/>
          <w:bCs/>
          <w:color w:val="auto"/>
          <w:sz w:val="24"/>
          <w:u w:val="single"/>
        </w:rPr>
        <w:t xml:space="preserve">                     </w:t>
      </w:r>
    </w:p>
    <w:p w14:paraId="278A2285">
      <w:pPr>
        <w:ind w:firstLine="480" w:firstLineChars="200"/>
        <w:rPr>
          <w:rFonts w:ascii="宋体" w:hAnsi="宋体" w:cs="宋体"/>
          <w:bCs/>
          <w:color w:val="auto"/>
          <w:sz w:val="24"/>
        </w:rPr>
      </w:pPr>
      <w:r>
        <w:rPr>
          <w:rFonts w:hint="eastAsia" w:ascii="宋体" w:hAnsi="宋体" w:cs="宋体"/>
          <w:bCs/>
          <w:color w:val="auto"/>
          <w:sz w:val="24"/>
        </w:rPr>
        <w:t>注册号码：</w:t>
      </w:r>
      <w:r>
        <w:rPr>
          <w:rFonts w:hint="eastAsia" w:ascii="宋体" w:hAnsi="宋体" w:cs="宋体"/>
          <w:bCs/>
          <w:color w:val="auto"/>
          <w:sz w:val="24"/>
          <w:u w:val="single"/>
        </w:rPr>
        <w:t xml:space="preserve">                        </w:t>
      </w:r>
      <w:r>
        <w:rPr>
          <w:rFonts w:hint="eastAsia" w:ascii="宋体" w:hAnsi="宋体" w:cs="宋体"/>
          <w:bCs/>
          <w:color w:val="auto"/>
          <w:sz w:val="24"/>
        </w:rPr>
        <w:t xml:space="preserve"> 企业类型：______________________ </w:t>
      </w:r>
    </w:p>
    <w:p w14:paraId="795AFDD0">
      <w:pPr>
        <w:ind w:firstLine="480" w:firstLineChars="200"/>
        <w:rPr>
          <w:rFonts w:ascii="宋体" w:hAnsi="宋体" w:cs="宋体"/>
          <w:b/>
          <w:color w:val="auto"/>
          <w:sz w:val="24"/>
          <w:u w:val="single"/>
        </w:rPr>
      </w:pPr>
      <w:r>
        <w:rPr>
          <w:rFonts w:hint="eastAsia" w:ascii="宋体" w:hAnsi="宋体" w:cs="宋体"/>
          <w:bCs/>
          <w:color w:val="auto"/>
          <w:sz w:val="24"/>
        </w:rPr>
        <w:t>营业</w:t>
      </w:r>
      <w:r>
        <w:rPr>
          <w:rFonts w:ascii="宋体" w:hAnsi="宋体" w:cs="宋体"/>
          <w:bCs/>
          <w:color w:val="auto"/>
          <w:sz w:val="24"/>
        </w:rPr>
        <w:t>范围</w:t>
      </w:r>
      <w:r>
        <w:rPr>
          <w:rFonts w:hint="eastAsia" w:ascii="宋体" w:hAnsi="宋体" w:cs="宋体"/>
          <w:bCs/>
          <w:color w:val="auto"/>
          <w:sz w:val="24"/>
        </w:rPr>
        <w:t>：</w:t>
      </w:r>
      <w:r>
        <w:rPr>
          <w:rFonts w:hint="eastAsia" w:ascii="宋体" w:hAnsi="宋体" w:cs="宋体"/>
          <w:bCs/>
          <w:color w:val="auto"/>
          <w:sz w:val="24"/>
          <w:u w:val="single"/>
        </w:rPr>
        <w:t xml:space="preserve">                                                        </w:t>
      </w:r>
    </w:p>
    <w:p w14:paraId="32C808ED">
      <w:pPr>
        <w:spacing w:line="360" w:lineRule="auto"/>
        <w:rPr>
          <w:rFonts w:ascii="宋体" w:hAnsi="宋体" w:cs="宋体"/>
          <w:b/>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1658348">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21658348">
                      <w:pPr>
                        <w:rPr>
                          <w:sz w:val="21"/>
                          <w:szCs w:val="21"/>
                        </w:rPr>
                      </w:pPr>
                      <w:r>
                        <w:rPr>
                          <w:rFonts w:hint="eastAsia"/>
                          <w:b/>
                          <w:sz w:val="21"/>
                          <w:szCs w:val="21"/>
                        </w:rPr>
                        <w:t>法定代表人身份证复印件（反面）粘贴处</w:t>
                      </w:r>
                    </w:p>
                  </w:txbxContent>
                </v:textbox>
              </v:roundrect>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96F3C73">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596F3C73">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color w:val="auto"/>
        </w:rPr>
        <w:t xml:space="preserve">                                                </w:t>
      </w:r>
    </w:p>
    <w:p w14:paraId="3F0B4962">
      <w:pPr>
        <w:spacing w:line="360" w:lineRule="auto"/>
        <w:rPr>
          <w:rFonts w:ascii="宋体" w:hAnsi="宋体" w:cs="宋体"/>
          <w:b/>
          <w:color w:val="auto"/>
        </w:rPr>
      </w:pPr>
    </w:p>
    <w:p w14:paraId="2F0B13E9">
      <w:pPr>
        <w:spacing w:line="360" w:lineRule="auto"/>
        <w:rPr>
          <w:rFonts w:ascii="宋体" w:hAnsi="宋体" w:cs="宋体"/>
          <w:b/>
          <w:color w:val="auto"/>
        </w:rPr>
      </w:pPr>
    </w:p>
    <w:p w14:paraId="5707AD48">
      <w:pPr>
        <w:spacing w:line="360" w:lineRule="auto"/>
        <w:rPr>
          <w:rFonts w:ascii="宋体" w:hAnsi="宋体" w:cs="宋体"/>
          <w:color w:val="auto"/>
        </w:rPr>
      </w:pPr>
    </w:p>
    <w:p w14:paraId="5C8F829D">
      <w:pPr>
        <w:pStyle w:val="2"/>
        <w:numPr>
          <w:ilvl w:val="1"/>
          <w:numId w:val="0"/>
        </w:numPr>
        <w:rPr>
          <w:rFonts w:ascii="宋体" w:hAnsi="宋体" w:eastAsia="宋体" w:cs="宋体"/>
          <w:b w:val="0"/>
          <w:bCs w:val="0"/>
          <w:color w:val="auto"/>
          <w:kern w:val="2"/>
          <w:sz w:val="32"/>
          <w:szCs w:val="24"/>
        </w:rPr>
      </w:pPr>
    </w:p>
    <w:p w14:paraId="0892AA9D">
      <w:pPr>
        <w:rPr>
          <w:color w:val="auto"/>
        </w:rPr>
      </w:pPr>
    </w:p>
    <w:p w14:paraId="7DA7F9E3">
      <w:pPr>
        <w:pStyle w:val="11"/>
        <w:rPr>
          <w:color w:val="auto"/>
        </w:rPr>
      </w:pPr>
    </w:p>
    <w:p w14:paraId="302A63CA">
      <w:pPr>
        <w:rPr>
          <w:color w:val="auto"/>
        </w:rPr>
      </w:pPr>
    </w:p>
    <w:p w14:paraId="65430CA1">
      <w:pPr>
        <w:pStyle w:val="11"/>
        <w:rPr>
          <w:color w:val="auto"/>
        </w:rPr>
      </w:pPr>
    </w:p>
    <w:p w14:paraId="58486AEE">
      <w:pPr>
        <w:spacing w:after="435" w:afterLines="100"/>
        <w:ind w:firstLine="4838" w:firstLineChars="2016"/>
        <w:rPr>
          <w:color w:val="auto"/>
        </w:rPr>
      </w:pPr>
      <w:r>
        <w:rPr>
          <w:rFonts w:hint="eastAsia" w:ascii="宋体" w:hAnsi="宋体" w:cs="宋体"/>
          <w:bCs/>
          <w:color w:val="auto"/>
          <w:sz w:val="24"/>
        </w:rPr>
        <w:t>供应商（单位公章）：</w:t>
      </w:r>
    </w:p>
    <w:p w14:paraId="6D3B229F">
      <w:pPr>
        <w:spacing w:after="435" w:afterLines="100"/>
        <w:ind w:firstLine="4838" w:firstLineChars="2016"/>
        <w:rPr>
          <w:rFonts w:ascii="Arial" w:hAnsi="Arial"/>
          <w:color w:val="auto"/>
        </w:rPr>
      </w:pPr>
      <w:r>
        <w:rPr>
          <w:rFonts w:hint="eastAsia" w:ascii="宋体" w:hAnsi="宋体" w:cs="宋体"/>
          <w:bCs/>
          <w:color w:val="auto"/>
          <w:sz w:val="24"/>
        </w:rPr>
        <w:t>地址：</w:t>
      </w:r>
    </w:p>
    <w:p w14:paraId="10AC18C3">
      <w:pPr>
        <w:spacing w:after="435" w:afterLines="100"/>
        <w:ind w:firstLine="4838" w:firstLineChars="2016"/>
        <w:rPr>
          <w:rFonts w:ascii="Arial" w:hAnsi="Arial"/>
          <w:color w:val="auto"/>
        </w:rPr>
      </w:pPr>
      <w:r>
        <w:rPr>
          <w:rFonts w:hint="eastAsia" w:ascii="宋体" w:hAnsi="宋体" w:cs="宋体"/>
          <w:bCs/>
          <w:color w:val="auto"/>
          <w:sz w:val="24"/>
        </w:rPr>
        <w:t>法定代表人（签字或盖章）：</w:t>
      </w:r>
    </w:p>
    <w:p w14:paraId="353EB301">
      <w:pPr>
        <w:spacing w:after="435" w:afterLines="100"/>
        <w:ind w:firstLine="4838" w:firstLineChars="2016"/>
        <w:rPr>
          <w:rFonts w:ascii="Arial" w:hAnsi="Arial"/>
          <w:color w:val="auto"/>
        </w:rPr>
      </w:pPr>
      <w:r>
        <w:rPr>
          <w:rFonts w:hint="eastAsia" w:ascii="宋体" w:hAnsi="宋体" w:cs="宋体"/>
          <w:bCs/>
          <w:color w:val="auto"/>
          <w:sz w:val="24"/>
        </w:rPr>
        <w:t>联系电话（手机）：</w:t>
      </w:r>
    </w:p>
    <w:p w14:paraId="4165EFC0">
      <w:pPr>
        <w:spacing w:after="435" w:afterLines="100"/>
        <w:ind w:firstLine="4838" w:firstLineChars="2016"/>
        <w:jc w:val="center"/>
        <w:rPr>
          <w:rFonts w:ascii="方正小标宋简体" w:hAnsi="方正小标宋简体" w:eastAsia="方正小标宋简体" w:cs="方正小标宋简体"/>
          <w:bCs/>
          <w:color w:val="auto"/>
          <w:szCs w:val="32"/>
        </w:rPr>
      </w:pPr>
      <w:r>
        <w:rPr>
          <w:rFonts w:hint="eastAsia" w:ascii="宋体" w:hAnsi="宋体" w:cs="宋体"/>
          <w:bCs/>
          <w:color w:val="auto"/>
          <w:sz w:val="24"/>
        </w:rPr>
        <w:t>职务：</w:t>
      </w:r>
      <w:r>
        <w:rPr>
          <w:rFonts w:ascii="宋体" w:hAnsi="宋体" w:cs="宋体"/>
          <w:b/>
          <w:color w:val="auto"/>
          <w:szCs w:val="21"/>
        </w:rPr>
        <w:br w:type="page"/>
      </w:r>
      <w:r>
        <w:rPr>
          <w:rFonts w:hint="eastAsia" w:ascii="方正小标宋简体" w:hAnsi="方正小标宋简体" w:eastAsia="方正小标宋简体" w:cs="方正小标宋简体"/>
          <w:bCs/>
          <w:color w:val="auto"/>
          <w:szCs w:val="32"/>
        </w:rPr>
        <w:t>法定代表人授权书</w:t>
      </w:r>
    </w:p>
    <w:p w14:paraId="7EAB700A">
      <w:pPr>
        <w:rPr>
          <w:rFonts w:ascii="宋体" w:hAnsi="宋体" w:cs="宋体"/>
          <w:bCs/>
          <w:color w:val="auto"/>
          <w:sz w:val="24"/>
        </w:rPr>
      </w:pPr>
      <w:r>
        <w:rPr>
          <w:rFonts w:hint="eastAsia" w:ascii="宋体" w:hAnsi="宋体" w:cs="宋体"/>
          <w:bCs/>
          <w:color w:val="auto"/>
          <w:sz w:val="24"/>
        </w:rPr>
        <w:t>致：广东省人民医院</w:t>
      </w:r>
    </w:p>
    <w:p w14:paraId="11F620ED">
      <w:pPr>
        <w:ind w:firstLine="480" w:firstLineChars="200"/>
        <w:jc w:val="left"/>
        <w:rPr>
          <w:rFonts w:ascii="宋体" w:hAnsi="宋体" w:cs="宋体"/>
          <w:bCs/>
          <w:color w:val="auto"/>
          <w:sz w:val="24"/>
        </w:rPr>
      </w:pPr>
      <w:r>
        <w:rPr>
          <w:rFonts w:hint="eastAsia" w:ascii="宋体" w:hAnsi="宋体" w:cs="宋体"/>
          <w:bCs/>
          <w:color w:val="auto"/>
          <w:sz w:val="24"/>
        </w:rPr>
        <w:t>本授权书声明：</w:t>
      </w:r>
      <w:r>
        <w:rPr>
          <w:rFonts w:hint="eastAsia" w:ascii="宋体" w:hAnsi="宋体" w:cs="宋体"/>
          <w:bCs/>
          <w:color w:val="auto"/>
          <w:sz w:val="24"/>
          <w:u w:val="single"/>
        </w:rPr>
        <w:t xml:space="preserve">        </w:t>
      </w:r>
      <w:r>
        <w:rPr>
          <w:rFonts w:hint="eastAsia" w:ascii="宋体" w:hAnsi="宋体" w:cs="宋体"/>
          <w:bCs/>
          <w:color w:val="auto"/>
          <w:sz w:val="24"/>
        </w:rPr>
        <w:t>是注册于</w:t>
      </w:r>
      <w:r>
        <w:rPr>
          <w:rFonts w:hint="eastAsia" w:ascii="宋体" w:hAnsi="宋体" w:cs="宋体"/>
          <w:bCs/>
          <w:i/>
          <w:iCs/>
          <w:color w:val="auto"/>
          <w:sz w:val="24"/>
          <w:u w:val="single"/>
        </w:rPr>
        <w:t xml:space="preserve">（国家或地区）    </w:t>
      </w:r>
      <w:r>
        <w:rPr>
          <w:rFonts w:hint="eastAsia" w:ascii="宋体" w:hAnsi="宋体" w:cs="宋体"/>
          <w:bCs/>
          <w:color w:val="auto"/>
          <w:sz w:val="24"/>
        </w:rPr>
        <w:t>的</w:t>
      </w:r>
      <w:r>
        <w:rPr>
          <w:rFonts w:hint="eastAsia" w:ascii="宋体" w:hAnsi="宋体" w:cs="宋体"/>
          <w:bCs/>
          <w:i/>
          <w:iCs/>
          <w:color w:val="auto"/>
          <w:sz w:val="24"/>
          <w:u w:val="single"/>
        </w:rPr>
        <w:t xml:space="preserve">（供应商名称）    </w:t>
      </w:r>
      <w:r>
        <w:rPr>
          <w:rFonts w:hint="eastAsia" w:ascii="宋体" w:hAnsi="宋体" w:cs="宋体"/>
          <w:bCs/>
          <w:color w:val="auto"/>
          <w:sz w:val="24"/>
        </w:rPr>
        <w:t>的法定代表人，现任</w:t>
      </w:r>
      <w:r>
        <w:rPr>
          <w:rFonts w:hint="eastAsia" w:ascii="宋体" w:hAnsi="宋体" w:cs="宋体"/>
          <w:bCs/>
          <w:color w:val="auto"/>
          <w:sz w:val="24"/>
          <w:u w:val="single"/>
        </w:rPr>
        <w:t xml:space="preserve">           </w:t>
      </w:r>
      <w:r>
        <w:rPr>
          <w:rFonts w:hint="eastAsia" w:ascii="宋体" w:hAnsi="宋体" w:cs="宋体"/>
          <w:bCs/>
          <w:color w:val="auto"/>
          <w:sz w:val="24"/>
        </w:rPr>
        <w:t>职务，有效证件号码</w:t>
      </w:r>
      <w:r>
        <w:rPr>
          <w:rFonts w:hint="eastAsia" w:ascii="宋体" w:hAnsi="宋体" w:cs="宋体"/>
          <w:bCs/>
          <w:color w:val="auto"/>
          <w:sz w:val="24"/>
          <w:u w:val="single"/>
        </w:rPr>
        <w:t xml:space="preserve">：              </w:t>
      </w:r>
      <w:r>
        <w:rPr>
          <w:rFonts w:hint="eastAsia" w:ascii="宋体" w:hAnsi="宋体" w:cs="宋体"/>
          <w:bCs/>
          <w:color w:val="auto"/>
          <w:sz w:val="24"/>
        </w:rPr>
        <w:t>。现授权</w:t>
      </w:r>
      <w:r>
        <w:rPr>
          <w:rFonts w:hint="eastAsia" w:ascii="宋体" w:hAnsi="宋体" w:cs="宋体"/>
          <w:bCs/>
          <w:i/>
          <w:iCs/>
          <w:color w:val="auto"/>
          <w:sz w:val="24"/>
          <w:u w:val="single"/>
        </w:rPr>
        <w:t xml:space="preserve">（姓名、职务） </w:t>
      </w:r>
      <w:r>
        <w:rPr>
          <w:rFonts w:hint="eastAsia" w:ascii="宋体" w:hAnsi="宋体" w:cs="宋体"/>
          <w:bCs/>
          <w:color w:val="auto"/>
          <w:sz w:val="24"/>
        </w:rPr>
        <w:t>作为我公司的全权代理人，就</w:t>
      </w:r>
      <w:r>
        <w:rPr>
          <w:rFonts w:hint="eastAsia" w:ascii="宋体" w:hAnsi="宋体" w:cs="宋体"/>
          <w:bCs/>
          <w:color w:val="auto"/>
          <w:sz w:val="24"/>
          <w:u w:val="single"/>
        </w:rPr>
        <w:t xml:space="preserve">               </w:t>
      </w:r>
      <w:r>
        <w:rPr>
          <w:rFonts w:hint="eastAsia" w:ascii="宋体" w:hAnsi="宋体" w:cs="宋体"/>
          <w:bCs/>
          <w:color w:val="auto"/>
          <w:sz w:val="24"/>
        </w:rPr>
        <w:t>项目采购（项目编号：</w:t>
      </w:r>
      <w:r>
        <w:rPr>
          <w:rFonts w:hint="eastAsia" w:ascii="宋体" w:hAnsi="宋体" w:cs="宋体"/>
          <w:bCs/>
          <w:color w:val="auto"/>
          <w:sz w:val="24"/>
          <w:u w:val="single"/>
        </w:rPr>
        <w:t xml:space="preserve">           </w:t>
      </w:r>
      <w:r>
        <w:rPr>
          <w:rFonts w:hint="eastAsia" w:ascii="宋体" w:hAnsi="宋体" w:cs="宋体"/>
          <w:bCs/>
          <w:color w:val="auto"/>
          <w:sz w:val="24"/>
        </w:rPr>
        <w:t xml:space="preserve"> ）和合同执行，以我方的名义处理一切与之有关的事宜。</w:t>
      </w:r>
    </w:p>
    <w:p w14:paraId="2A59F027">
      <w:pPr>
        <w:ind w:firstLine="480" w:firstLineChars="200"/>
        <w:jc w:val="left"/>
        <w:rPr>
          <w:rFonts w:ascii="宋体" w:hAnsi="宋体" w:cs="宋体"/>
          <w:bCs/>
          <w:color w:val="auto"/>
          <w:sz w:val="24"/>
        </w:rPr>
      </w:pPr>
      <w:r>
        <w:rPr>
          <w:rFonts w:hint="eastAsia" w:ascii="宋体" w:hAnsi="宋体" w:cs="宋体"/>
          <w:bCs/>
          <w:color w:val="auto"/>
          <w:sz w:val="24"/>
        </w:rPr>
        <w:t>本授权书于</w:t>
      </w:r>
      <w:r>
        <w:rPr>
          <w:rFonts w:hint="eastAsia" w:ascii="宋体" w:hAnsi="宋体" w:cs="宋体"/>
          <w:bCs/>
          <w:color w:val="auto"/>
          <w:sz w:val="24"/>
          <w:u w:val="single"/>
        </w:rPr>
        <w:t xml:space="preserve">       </w:t>
      </w:r>
      <w:r>
        <w:rPr>
          <w:rFonts w:hint="eastAsia" w:ascii="宋体" w:hAnsi="宋体" w:cs="宋体"/>
          <w:bCs/>
          <w:color w:val="auto"/>
          <w:sz w:val="24"/>
        </w:rPr>
        <w:t>年</w:t>
      </w:r>
      <w:r>
        <w:rPr>
          <w:rFonts w:hint="eastAsia" w:ascii="宋体" w:hAnsi="宋体" w:cs="宋体"/>
          <w:bCs/>
          <w:color w:val="auto"/>
          <w:sz w:val="24"/>
          <w:u w:val="single"/>
        </w:rPr>
        <w:t xml:space="preserve">     </w:t>
      </w:r>
      <w:r>
        <w:rPr>
          <w:rFonts w:hint="eastAsia" w:ascii="宋体" w:hAnsi="宋体" w:cs="宋体"/>
          <w:bCs/>
          <w:color w:val="auto"/>
          <w:sz w:val="24"/>
        </w:rPr>
        <w:t>月</w:t>
      </w:r>
      <w:r>
        <w:rPr>
          <w:rFonts w:hint="eastAsia" w:ascii="宋体" w:hAnsi="宋体" w:cs="宋体"/>
          <w:bCs/>
          <w:color w:val="auto"/>
          <w:sz w:val="24"/>
          <w:u w:val="single"/>
        </w:rPr>
        <w:t xml:space="preserve">     </w:t>
      </w:r>
      <w:r>
        <w:rPr>
          <w:rFonts w:hint="eastAsia" w:ascii="宋体" w:hAnsi="宋体" w:cs="宋体"/>
          <w:bCs/>
          <w:color w:val="auto"/>
          <w:sz w:val="24"/>
        </w:rPr>
        <w:t>日签字生效，特此声明。</w:t>
      </w:r>
    </w:p>
    <w:p w14:paraId="575EC9A7">
      <w:pPr>
        <w:rPr>
          <w:rFonts w:ascii="宋体" w:hAnsi="宋体" w:cs="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9D1E50E">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09D1E50E">
                      <w:pPr>
                        <w:rPr>
                          <w:sz w:val="21"/>
                          <w:szCs w:val="21"/>
                        </w:rPr>
                      </w:pPr>
                      <w:r>
                        <w:rPr>
                          <w:rFonts w:hint="eastAsia"/>
                          <w:b/>
                          <w:sz w:val="21"/>
                          <w:szCs w:val="21"/>
                        </w:rPr>
                        <w:t>授权代表身份证复印件（正面）粘贴处</w:t>
                      </w:r>
                    </w:p>
                  </w:txbxContent>
                </v:textbox>
              </v:round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7E4D7C8">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27E4D7C8">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color w:val="auto"/>
        </w:rPr>
        <w:t xml:space="preserve">                                              </w:t>
      </w:r>
    </w:p>
    <w:p w14:paraId="6A6B026D">
      <w:pPr>
        <w:ind w:firstLine="640" w:firstLineChars="200"/>
        <w:rPr>
          <w:rFonts w:ascii="宋体" w:hAnsi="宋体" w:cs="宋体"/>
          <w:color w:val="auto"/>
        </w:rPr>
      </w:pPr>
    </w:p>
    <w:p w14:paraId="26490BFB">
      <w:pPr>
        <w:ind w:firstLine="640" w:firstLineChars="200"/>
        <w:rPr>
          <w:rFonts w:ascii="宋体" w:hAnsi="宋体" w:cs="宋体"/>
          <w:color w:val="auto"/>
        </w:rPr>
      </w:pPr>
    </w:p>
    <w:p w14:paraId="5B5D63BD">
      <w:pPr>
        <w:ind w:firstLine="640" w:firstLineChars="200"/>
        <w:rPr>
          <w:rFonts w:ascii="宋体" w:hAnsi="宋体" w:cs="宋体"/>
          <w:color w:val="auto"/>
        </w:rPr>
      </w:pPr>
    </w:p>
    <w:p w14:paraId="28C83569">
      <w:pPr>
        <w:ind w:firstLine="640" w:firstLineChars="200"/>
        <w:rPr>
          <w:rFonts w:ascii="宋体" w:hAnsi="宋体" w:cs="宋体"/>
          <w:color w:val="auto"/>
        </w:rPr>
      </w:pPr>
    </w:p>
    <w:p w14:paraId="23B5B844">
      <w:pPr>
        <w:spacing w:after="435" w:afterLines="100"/>
        <w:ind w:firstLine="4838" w:firstLineChars="2016"/>
        <w:rPr>
          <w:rFonts w:ascii="宋体" w:hAnsi="宋体" w:cs="宋体"/>
          <w:bCs/>
          <w:color w:val="auto"/>
          <w:sz w:val="24"/>
        </w:rPr>
      </w:pPr>
    </w:p>
    <w:p w14:paraId="0D6AC83F">
      <w:pPr>
        <w:pStyle w:val="11"/>
        <w:rPr>
          <w:color w:val="auto"/>
        </w:rPr>
      </w:pPr>
    </w:p>
    <w:p w14:paraId="5490CD8F">
      <w:pPr>
        <w:spacing w:after="217" w:afterLines="50"/>
        <w:ind w:firstLine="4838" w:firstLineChars="2016"/>
        <w:rPr>
          <w:rFonts w:ascii="宋体" w:hAnsi="宋体" w:cs="宋体"/>
          <w:bCs/>
          <w:color w:val="auto"/>
          <w:sz w:val="24"/>
        </w:rPr>
      </w:pPr>
      <w:r>
        <w:rPr>
          <w:rFonts w:hint="eastAsia" w:ascii="宋体" w:hAnsi="宋体" w:cs="宋体"/>
          <w:bCs/>
          <w:color w:val="auto"/>
          <w:sz w:val="24"/>
        </w:rPr>
        <w:t>供应商（单位公章）：</w:t>
      </w:r>
    </w:p>
    <w:p w14:paraId="522ADB63">
      <w:pPr>
        <w:spacing w:after="217" w:afterLines="50"/>
        <w:ind w:firstLine="4838" w:firstLineChars="2016"/>
        <w:rPr>
          <w:rFonts w:ascii="宋体" w:hAnsi="宋体" w:cs="宋体"/>
          <w:bCs/>
          <w:color w:val="auto"/>
          <w:sz w:val="24"/>
        </w:rPr>
      </w:pPr>
      <w:r>
        <w:rPr>
          <w:rFonts w:hint="eastAsia" w:ascii="宋体" w:hAnsi="宋体" w:cs="宋体"/>
          <w:bCs/>
          <w:color w:val="auto"/>
          <w:sz w:val="24"/>
        </w:rPr>
        <w:t>地址：</w:t>
      </w:r>
    </w:p>
    <w:p w14:paraId="512F4925">
      <w:pPr>
        <w:spacing w:after="217" w:afterLines="50"/>
        <w:ind w:firstLine="4838" w:firstLineChars="2016"/>
        <w:rPr>
          <w:rFonts w:ascii="宋体" w:hAnsi="宋体" w:cs="宋体"/>
          <w:bCs/>
          <w:color w:val="auto"/>
          <w:sz w:val="24"/>
        </w:rPr>
      </w:pPr>
      <w:r>
        <w:rPr>
          <w:rFonts w:hint="eastAsia" w:ascii="宋体" w:hAnsi="宋体" w:cs="宋体"/>
          <w:bCs/>
          <w:color w:val="auto"/>
          <w:sz w:val="24"/>
        </w:rPr>
        <w:t>法定代表人（签字或盖章）：</w:t>
      </w:r>
    </w:p>
    <w:p w14:paraId="1E15E4AA">
      <w:pPr>
        <w:spacing w:after="217" w:afterLines="50"/>
        <w:ind w:firstLine="4838" w:firstLineChars="2016"/>
        <w:rPr>
          <w:rFonts w:ascii="宋体" w:hAnsi="宋体" w:cs="宋体"/>
          <w:bCs/>
          <w:color w:val="auto"/>
          <w:sz w:val="24"/>
        </w:rPr>
      </w:pPr>
      <w:r>
        <w:rPr>
          <w:rFonts w:hint="eastAsia" w:ascii="宋体" w:hAnsi="宋体" w:cs="宋体"/>
          <w:bCs/>
          <w:color w:val="auto"/>
          <w:sz w:val="24"/>
        </w:rPr>
        <w:t>职务：</w:t>
      </w:r>
    </w:p>
    <w:p w14:paraId="48F20787">
      <w:pPr>
        <w:spacing w:after="217" w:afterLines="50"/>
        <w:ind w:firstLine="4838" w:firstLineChars="2016"/>
        <w:rPr>
          <w:rFonts w:ascii="宋体" w:hAnsi="宋体" w:cs="宋体"/>
          <w:bCs/>
          <w:color w:val="auto"/>
          <w:sz w:val="24"/>
        </w:rPr>
      </w:pPr>
      <w:r>
        <w:rPr>
          <w:rFonts w:hint="eastAsia" w:ascii="宋体" w:hAnsi="宋体" w:cs="宋体"/>
          <w:bCs/>
          <w:color w:val="auto"/>
          <w:sz w:val="24"/>
        </w:rPr>
        <w:t>被授权人（签字）：</w:t>
      </w:r>
    </w:p>
    <w:p w14:paraId="0817A19C">
      <w:pPr>
        <w:spacing w:after="217" w:afterLines="50"/>
        <w:ind w:firstLine="4838" w:firstLineChars="2016"/>
        <w:rPr>
          <w:rFonts w:ascii="宋体" w:hAnsi="宋体" w:cs="宋体"/>
          <w:bCs/>
          <w:color w:val="auto"/>
          <w:sz w:val="24"/>
        </w:rPr>
      </w:pPr>
      <w:r>
        <w:rPr>
          <w:rFonts w:hint="eastAsia" w:ascii="宋体" w:hAnsi="宋体" w:cs="宋体"/>
          <w:bCs/>
          <w:color w:val="auto"/>
          <w:sz w:val="24"/>
        </w:rPr>
        <w:t>联系电话（手机）：</w:t>
      </w:r>
    </w:p>
    <w:p w14:paraId="0D9F8FCD">
      <w:pPr>
        <w:spacing w:after="217" w:afterLines="50"/>
        <w:ind w:firstLine="4838" w:firstLineChars="2016"/>
        <w:rPr>
          <w:rFonts w:ascii="宋体" w:hAnsi="宋体" w:cs="宋体"/>
          <w:bCs/>
          <w:color w:val="auto"/>
          <w:sz w:val="24"/>
        </w:rPr>
      </w:pPr>
      <w:r>
        <w:rPr>
          <w:rFonts w:hint="eastAsia" w:ascii="宋体" w:hAnsi="宋体" w:cs="宋体"/>
          <w:bCs/>
          <w:color w:val="auto"/>
          <w:sz w:val="24"/>
        </w:rPr>
        <w:t>职务：</w:t>
      </w:r>
    </w:p>
    <w:p w14:paraId="3D5C72CE">
      <w:pPr>
        <w:tabs>
          <w:tab w:val="left" w:pos="2041"/>
        </w:tabs>
        <w:rPr>
          <w:rFonts w:ascii="宋体" w:hAnsi="宋体" w:cs="宋体"/>
          <w:color w:val="auto"/>
        </w:rPr>
      </w:pPr>
    </w:p>
    <w:p w14:paraId="1EAD1FAE">
      <w:pPr>
        <w:pStyle w:val="4"/>
        <w:ind w:left="720" w:hanging="720" w:hangingChars="300"/>
        <w:rPr>
          <w:rFonts w:hAnsi="宋体" w:cs="宋体"/>
          <w:color w:val="auto"/>
          <w:sz w:val="24"/>
          <w:szCs w:val="24"/>
        </w:rPr>
      </w:pPr>
      <w:r>
        <w:rPr>
          <w:rFonts w:hint="eastAsia" w:hAnsi="宋体" w:cs="宋体"/>
          <w:color w:val="auto"/>
          <w:sz w:val="24"/>
          <w:szCs w:val="24"/>
        </w:rPr>
        <w:t>注：1.法定代表人亲自签署“二次报价表”的，则无需提交本表。</w:t>
      </w:r>
    </w:p>
    <w:p w14:paraId="72A51DB1">
      <w:pPr>
        <w:pStyle w:val="4"/>
        <w:ind w:left="509" w:leftChars="159"/>
        <w:rPr>
          <w:rFonts w:hAnsi="宋体" w:cs="宋体"/>
          <w:color w:val="auto"/>
          <w:sz w:val="24"/>
          <w:szCs w:val="24"/>
        </w:rPr>
      </w:pPr>
      <w:r>
        <w:rPr>
          <w:rFonts w:hint="eastAsia" w:hAnsi="宋体" w:cs="宋体"/>
          <w:color w:val="auto"/>
          <w:sz w:val="24"/>
          <w:szCs w:val="24"/>
        </w:rPr>
        <w:t>2.“二次报价表”由委托代理人签署的，须提交本授权委托证明书（要加盖单位公章及法定代表人的亲笔签字或签章，缺一不可）。</w:t>
      </w:r>
    </w:p>
    <w:p w14:paraId="4370F414">
      <w:pPr>
        <w:widowControl/>
        <w:jc w:val="center"/>
        <w:rPr>
          <w:rFonts w:ascii="方正小标宋简体" w:hAnsi="方正小标宋简体" w:eastAsia="方正小标宋简体" w:cs="方正小标宋简体"/>
          <w:bCs/>
          <w:color w:val="auto"/>
          <w:szCs w:val="32"/>
          <w:lang w:val="en-GB"/>
        </w:rPr>
      </w:pPr>
      <w:r>
        <w:rPr>
          <w:color w:val="auto"/>
        </w:rPr>
        <w:br w:type="page"/>
      </w:r>
      <w:r>
        <w:rPr>
          <w:rFonts w:hint="eastAsia" w:ascii="方正小标宋简体" w:hAnsi="方正小标宋简体" w:eastAsia="方正小标宋简体" w:cs="方正小标宋简体"/>
          <w:bCs/>
          <w:color w:val="auto"/>
          <w:sz w:val="44"/>
          <w:szCs w:val="44"/>
          <w:lang w:val="en-GB"/>
        </w:rPr>
        <w:t>报价表</w:t>
      </w:r>
    </w:p>
    <w:p w14:paraId="5F5088F1">
      <w:pPr>
        <w:spacing w:line="360" w:lineRule="auto"/>
        <w:rPr>
          <w:rFonts w:ascii="宋体" w:hAnsi="宋体" w:cs="宋体"/>
          <w:bCs/>
          <w:color w:val="auto"/>
          <w:spacing w:val="28"/>
          <w:szCs w:val="32"/>
        </w:rPr>
      </w:pPr>
    </w:p>
    <w:p w14:paraId="2FA2720C">
      <w:pPr>
        <w:spacing w:line="360" w:lineRule="auto"/>
        <w:ind w:firstLine="376" w:firstLineChars="100"/>
        <w:rPr>
          <w:rFonts w:ascii="宋体" w:hAnsi="宋体" w:cs="宋体"/>
          <w:bCs/>
          <w:color w:val="auto"/>
          <w:szCs w:val="32"/>
          <w:u w:val="single"/>
        </w:rPr>
      </w:pPr>
      <w:r>
        <w:rPr>
          <w:rFonts w:hint="eastAsia" w:ascii="宋体" w:hAnsi="宋体" w:cs="宋体"/>
          <w:bCs/>
          <w:color w:val="auto"/>
          <w:spacing w:val="28"/>
          <w:szCs w:val="32"/>
        </w:rPr>
        <w:t>项目名称</w:t>
      </w:r>
      <w:r>
        <w:rPr>
          <w:rFonts w:hint="eastAsia" w:ascii="宋体" w:hAnsi="宋体" w:cs="宋体"/>
          <w:bCs/>
          <w:color w:val="auto"/>
          <w:szCs w:val="32"/>
        </w:rPr>
        <w:t>：</w:t>
      </w:r>
    </w:p>
    <w:p w14:paraId="05FE10CD">
      <w:pPr>
        <w:spacing w:line="360" w:lineRule="auto"/>
        <w:ind w:firstLine="376" w:firstLineChars="100"/>
        <w:rPr>
          <w:rFonts w:ascii="宋体" w:hAnsi="宋体" w:cs="宋体"/>
          <w:bCs/>
          <w:color w:val="auto"/>
          <w:szCs w:val="32"/>
          <w:u w:val="single"/>
        </w:rPr>
      </w:pPr>
      <w:r>
        <w:rPr>
          <w:rFonts w:hint="eastAsia" w:ascii="宋体" w:hAnsi="宋体" w:cs="宋体"/>
          <w:bCs/>
          <w:color w:val="auto"/>
          <w:spacing w:val="28"/>
          <w:szCs w:val="32"/>
        </w:rPr>
        <w:t>项目编号</w:t>
      </w:r>
      <w:r>
        <w:rPr>
          <w:rFonts w:hint="eastAsia" w:ascii="宋体" w:hAnsi="宋体" w:cs="宋体"/>
          <w:bCs/>
          <w:color w:val="auto"/>
          <w:szCs w:val="32"/>
        </w:rPr>
        <w:t>：</w:t>
      </w:r>
    </w:p>
    <w:p w14:paraId="7ED74529">
      <w:pPr>
        <w:spacing w:line="360" w:lineRule="auto"/>
        <w:ind w:firstLine="320" w:firstLineChars="100"/>
        <w:rPr>
          <w:rFonts w:ascii="宋体" w:hAnsi="宋体" w:cs="宋体"/>
          <w:bCs/>
          <w:color w:val="auto"/>
          <w:szCs w:val="32"/>
          <w:u w:val="single"/>
        </w:rPr>
      </w:pPr>
      <w:r>
        <w:rPr>
          <w:rFonts w:hint="eastAsia" w:ascii="宋体" w:hAnsi="宋体" w:cs="宋体"/>
          <w:bCs/>
          <w:color w:val="auto"/>
          <w:szCs w:val="32"/>
        </w:rPr>
        <w:t>供应商名称：</w:t>
      </w:r>
    </w:p>
    <w:p w14:paraId="23853B0B">
      <w:pPr>
        <w:spacing w:line="360" w:lineRule="auto"/>
        <w:rPr>
          <w:rFonts w:ascii="宋体" w:hAnsi="宋体" w:cs="宋体"/>
          <w:b/>
          <w:color w:val="auto"/>
          <w:szCs w:val="32"/>
        </w:rPr>
      </w:pPr>
    </w:p>
    <w:p w14:paraId="4936E64B">
      <w:pPr>
        <w:pStyle w:val="2"/>
        <w:numPr>
          <w:ilvl w:val="1"/>
          <w:numId w:val="0"/>
        </w:numPr>
        <w:rPr>
          <w:color w:val="auto"/>
        </w:rPr>
      </w:pPr>
    </w:p>
    <w:tbl>
      <w:tblPr>
        <w:tblStyle w:val="8"/>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265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14:paraId="5A2DA828">
            <w:pPr>
              <w:jc w:val="center"/>
              <w:rPr>
                <w:rFonts w:ascii="黑体" w:hAnsi="黑体" w:eastAsia="黑体" w:cs="黑体"/>
                <w:color w:val="auto"/>
                <w:szCs w:val="32"/>
              </w:rPr>
            </w:pPr>
            <w:r>
              <w:rPr>
                <w:rFonts w:hint="eastAsia" w:ascii="黑体" w:hAnsi="黑体" w:eastAsia="黑体" w:cs="黑体"/>
                <w:color w:val="auto"/>
                <w:szCs w:val="32"/>
              </w:rPr>
              <w:t>总报价</w:t>
            </w:r>
          </w:p>
        </w:tc>
        <w:tc>
          <w:tcPr>
            <w:tcW w:w="7029" w:type="dxa"/>
            <w:vAlign w:val="center"/>
          </w:tcPr>
          <w:p w14:paraId="2498E95D">
            <w:pPr>
              <w:spacing w:line="360" w:lineRule="auto"/>
              <w:rPr>
                <w:rFonts w:ascii="宋体" w:hAnsi="宋体" w:cs="宋体"/>
                <w:color w:val="auto"/>
                <w:szCs w:val="32"/>
              </w:rPr>
            </w:pPr>
            <w:r>
              <w:rPr>
                <w:rFonts w:hint="eastAsia" w:ascii="宋体" w:hAnsi="宋体" w:cs="宋体"/>
                <w:color w:val="auto"/>
                <w:szCs w:val="32"/>
              </w:rPr>
              <w:t>大写：人民币</w:t>
            </w:r>
            <w:r>
              <w:rPr>
                <w:rFonts w:hint="eastAsia" w:ascii="宋体" w:hAnsi="宋体" w:cs="宋体"/>
                <w:color w:val="auto"/>
                <w:szCs w:val="32"/>
                <w:u w:val="single"/>
              </w:rPr>
              <w:t xml:space="preserve">                       </w:t>
            </w:r>
            <w:r>
              <w:rPr>
                <w:rFonts w:hint="eastAsia" w:ascii="宋体" w:hAnsi="宋体" w:cs="宋体"/>
                <w:color w:val="auto"/>
                <w:szCs w:val="32"/>
              </w:rPr>
              <w:t>元</w:t>
            </w:r>
          </w:p>
          <w:p w14:paraId="193D5EAB">
            <w:pPr>
              <w:spacing w:line="360" w:lineRule="auto"/>
              <w:rPr>
                <w:rFonts w:ascii="宋体" w:hAnsi="宋体" w:cs="宋体"/>
                <w:color w:val="auto"/>
                <w:szCs w:val="32"/>
              </w:rPr>
            </w:pPr>
            <w:r>
              <w:rPr>
                <w:rFonts w:hint="eastAsia" w:ascii="宋体" w:hAnsi="宋体" w:cs="宋体"/>
                <w:color w:val="auto"/>
                <w:szCs w:val="32"/>
              </w:rPr>
              <w:t>（小写：¥</w:t>
            </w:r>
            <w:r>
              <w:rPr>
                <w:rFonts w:hint="eastAsia" w:ascii="宋体" w:hAnsi="宋体" w:cs="宋体"/>
                <w:color w:val="auto"/>
                <w:szCs w:val="32"/>
                <w:u w:val="single"/>
              </w:rPr>
              <w:t xml:space="preserve">                </w:t>
            </w:r>
            <w:r>
              <w:rPr>
                <w:rFonts w:hint="eastAsia" w:ascii="宋体" w:hAnsi="宋体" w:cs="宋体"/>
                <w:color w:val="auto"/>
                <w:szCs w:val="32"/>
              </w:rPr>
              <w:t>）</w:t>
            </w:r>
          </w:p>
        </w:tc>
      </w:tr>
      <w:tr w14:paraId="132A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6A866DC9">
            <w:pPr>
              <w:jc w:val="center"/>
              <w:rPr>
                <w:rFonts w:ascii="黑体" w:hAnsi="黑体" w:eastAsia="黑体" w:cs="黑体"/>
                <w:color w:val="auto"/>
                <w:szCs w:val="32"/>
              </w:rPr>
            </w:pPr>
            <w:r>
              <w:rPr>
                <w:rFonts w:hint="eastAsia" w:ascii="黑体" w:hAnsi="黑体" w:eastAsia="黑体" w:cs="黑体"/>
                <w:color w:val="auto"/>
                <w:szCs w:val="32"/>
              </w:rPr>
              <w:t>备注</w:t>
            </w:r>
          </w:p>
        </w:tc>
        <w:tc>
          <w:tcPr>
            <w:tcW w:w="7029" w:type="dxa"/>
            <w:vAlign w:val="center"/>
          </w:tcPr>
          <w:p w14:paraId="422EA989">
            <w:pPr>
              <w:rPr>
                <w:rFonts w:ascii="宋体" w:hAnsi="宋体" w:cs="宋体"/>
                <w:color w:val="auto"/>
                <w:szCs w:val="32"/>
              </w:rPr>
            </w:pPr>
          </w:p>
        </w:tc>
      </w:tr>
    </w:tbl>
    <w:p w14:paraId="6C23340E">
      <w:pPr>
        <w:spacing w:line="360" w:lineRule="auto"/>
        <w:ind w:left="6480" w:leftChars="2025"/>
        <w:rPr>
          <w:rFonts w:ascii="宋体" w:hAnsi="宋体" w:cs="宋体"/>
          <w:color w:val="auto"/>
          <w:szCs w:val="32"/>
        </w:rPr>
      </w:pPr>
    </w:p>
    <w:p w14:paraId="1D90F4F9">
      <w:pPr>
        <w:pStyle w:val="3"/>
        <w:rPr>
          <w:rFonts w:ascii="宋体" w:hAnsi="宋体" w:cs="宋体"/>
          <w:color w:val="auto"/>
          <w:sz w:val="32"/>
          <w:szCs w:val="32"/>
        </w:rPr>
      </w:pPr>
    </w:p>
    <w:p w14:paraId="5D12BFE9">
      <w:pPr>
        <w:spacing w:line="360" w:lineRule="auto"/>
        <w:ind w:firstLine="4960" w:firstLineChars="1550"/>
        <w:rPr>
          <w:rFonts w:ascii="宋体" w:hAnsi="宋体" w:cs="宋体"/>
          <w:color w:val="auto"/>
          <w:szCs w:val="32"/>
        </w:rPr>
      </w:pPr>
      <w:r>
        <w:rPr>
          <w:rFonts w:hint="eastAsia" w:ascii="宋体" w:hAnsi="宋体" w:cs="宋体"/>
          <w:color w:val="auto"/>
          <w:szCs w:val="32"/>
        </w:rPr>
        <w:t>供应商（单位公章）：</w:t>
      </w:r>
    </w:p>
    <w:p w14:paraId="3359241D">
      <w:pPr>
        <w:spacing w:line="360" w:lineRule="auto"/>
        <w:ind w:firstLine="4960" w:firstLineChars="1550"/>
        <w:rPr>
          <w:rFonts w:ascii="宋体" w:hAnsi="宋体" w:cs="宋体"/>
          <w:color w:val="auto"/>
          <w:szCs w:val="32"/>
        </w:rPr>
      </w:pPr>
      <w:r>
        <w:rPr>
          <w:rFonts w:hint="eastAsia" w:ascii="宋体" w:hAnsi="宋体" w:cs="宋体"/>
          <w:color w:val="auto"/>
          <w:szCs w:val="32"/>
        </w:rPr>
        <w:t>日期：    年   月   日</w:t>
      </w:r>
    </w:p>
    <w:p w14:paraId="7DCB3789">
      <w:pPr>
        <w:pStyle w:val="4"/>
        <w:spacing w:line="360" w:lineRule="auto"/>
        <w:rPr>
          <w:rFonts w:hAnsi="宋体" w:cs="宋体"/>
          <w:color w:val="auto"/>
        </w:rPr>
      </w:pPr>
    </w:p>
    <w:p w14:paraId="781E7C26">
      <w:pPr>
        <w:pStyle w:val="4"/>
        <w:spacing w:line="360" w:lineRule="auto"/>
        <w:rPr>
          <w:rFonts w:hAnsi="宋体" w:cs="宋体"/>
          <w:color w:val="auto"/>
          <w:sz w:val="28"/>
          <w:szCs w:val="28"/>
        </w:rPr>
      </w:pPr>
    </w:p>
    <w:p w14:paraId="448DC7E6">
      <w:pPr>
        <w:pStyle w:val="4"/>
        <w:spacing w:line="360" w:lineRule="auto"/>
        <w:rPr>
          <w:rFonts w:hAnsi="宋体" w:cs="宋体"/>
          <w:color w:val="auto"/>
          <w:sz w:val="28"/>
          <w:szCs w:val="28"/>
        </w:rPr>
      </w:pPr>
    </w:p>
    <w:p w14:paraId="0E3A9368">
      <w:pPr>
        <w:pStyle w:val="4"/>
        <w:ind w:left="720" w:hanging="720" w:hangingChars="300"/>
        <w:jc w:val="left"/>
        <w:rPr>
          <w:rFonts w:hAnsi="宋体" w:cs="宋体"/>
          <w:color w:val="auto"/>
          <w:sz w:val="24"/>
          <w:szCs w:val="24"/>
        </w:rPr>
      </w:pPr>
      <w:r>
        <w:rPr>
          <w:rFonts w:hint="eastAsia" w:hAnsi="宋体" w:cs="宋体"/>
          <w:color w:val="auto"/>
          <w:sz w:val="24"/>
          <w:szCs w:val="24"/>
        </w:rPr>
        <w:t>注：1.填写此表时不得改变表格的形式。如有其他特殊说明事项，可在“备注”栏内明确表述。</w:t>
      </w:r>
    </w:p>
    <w:p w14:paraId="7835AFE1">
      <w:pPr>
        <w:pStyle w:val="4"/>
        <w:ind w:left="547" w:leftChars="171"/>
        <w:jc w:val="left"/>
        <w:rPr>
          <w:rFonts w:hAnsi="宋体" w:cs="宋体"/>
          <w:color w:val="auto"/>
          <w:sz w:val="24"/>
          <w:szCs w:val="24"/>
        </w:rPr>
      </w:pPr>
      <w:r>
        <w:rPr>
          <w:rFonts w:hint="eastAsia" w:hAnsi="宋体" w:cs="宋体"/>
          <w:color w:val="auto"/>
          <w:sz w:val="24"/>
          <w:szCs w:val="24"/>
        </w:rPr>
        <w:t>2.温馨提示：中文大写金额用汉字表述，如壹、贰、叁、肆、伍、陆、柒、捌、玖、拾、佰、仟、万、亿、元、角、分、零、整（正）等。</w:t>
      </w:r>
    </w:p>
    <w:p w14:paraId="3EA9464C">
      <w:pPr>
        <w:pStyle w:val="11"/>
        <w:rPr>
          <w:rFonts w:ascii="宋体" w:hAnsi="宋体"/>
          <w:color w:val="auto"/>
          <w:szCs w:val="21"/>
        </w:rPr>
      </w:pPr>
    </w:p>
    <w:p w14:paraId="7EFA9950">
      <w:pPr>
        <w:pStyle w:val="11"/>
        <w:rPr>
          <w:color w:val="auto"/>
        </w:rPr>
      </w:pPr>
    </w:p>
    <w:p w14:paraId="6ED88BBE">
      <w:pPr>
        <w:spacing w:line="360" w:lineRule="auto"/>
        <w:jc w:val="center"/>
        <w:rPr>
          <w:rFonts w:ascii="方正小标宋简体" w:hAnsi="方正小标宋简体" w:eastAsia="方正小标宋简体" w:cs="方正小标宋简体"/>
          <w:bCs/>
          <w:color w:val="auto"/>
          <w:sz w:val="44"/>
          <w:szCs w:val="44"/>
          <w:lang w:val="en-GB"/>
        </w:rPr>
      </w:pPr>
      <w:r>
        <w:rPr>
          <w:rFonts w:hint="eastAsia" w:ascii="方正小标宋简体" w:hAnsi="方正小标宋简体" w:eastAsia="方正小标宋简体" w:cs="方正小标宋简体"/>
          <w:bCs/>
          <w:color w:val="auto"/>
          <w:sz w:val="44"/>
          <w:szCs w:val="44"/>
          <w:lang w:val="en-GB"/>
        </w:rPr>
        <w:t>分项报价表</w:t>
      </w:r>
    </w:p>
    <w:p w14:paraId="0475F7A1">
      <w:pPr>
        <w:spacing w:line="360" w:lineRule="auto"/>
        <w:rPr>
          <w:rFonts w:ascii="宋体" w:hAnsi="宋体" w:cs="宋体"/>
          <w:bCs/>
          <w:color w:val="auto"/>
          <w:szCs w:val="32"/>
        </w:rPr>
      </w:pPr>
    </w:p>
    <w:p w14:paraId="3CA99BDA">
      <w:pPr>
        <w:spacing w:line="360" w:lineRule="auto"/>
        <w:ind w:firstLine="640" w:firstLineChars="200"/>
        <w:rPr>
          <w:rFonts w:ascii="宋体" w:hAnsi="宋体" w:cs="宋体"/>
          <w:bCs/>
          <w:color w:val="auto"/>
          <w:szCs w:val="32"/>
          <w:u w:val="single"/>
        </w:rPr>
      </w:pPr>
      <w:r>
        <w:rPr>
          <w:rFonts w:hint="eastAsia" w:ascii="宋体" w:hAnsi="宋体" w:cs="宋体"/>
          <w:bCs/>
          <w:color w:val="auto"/>
          <w:szCs w:val="32"/>
        </w:rPr>
        <w:t>项目名称：</w:t>
      </w:r>
    </w:p>
    <w:p w14:paraId="51CCD528">
      <w:pPr>
        <w:spacing w:line="360" w:lineRule="auto"/>
        <w:ind w:firstLine="640" w:firstLineChars="200"/>
        <w:rPr>
          <w:rFonts w:ascii="宋体" w:hAnsi="宋体" w:cs="宋体"/>
          <w:color w:val="auto"/>
          <w:kern w:val="0"/>
          <w:szCs w:val="32"/>
        </w:rPr>
      </w:pPr>
      <w:r>
        <w:rPr>
          <w:rFonts w:hint="eastAsia" w:ascii="宋体" w:hAnsi="宋体" w:cs="宋体"/>
          <w:bCs/>
          <w:color w:val="auto"/>
          <w:szCs w:val="32"/>
        </w:rPr>
        <w:t>项目编号：</w:t>
      </w:r>
    </w:p>
    <w:p w14:paraId="3A1A4D01">
      <w:pPr>
        <w:spacing w:line="360" w:lineRule="auto"/>
        <w:rPr>
          <w:rFonts w:ascii="宋体" w:hAnsi="宋体" w:cs="宋体"/>
          <w:color w:val="auto"/>
          <w:szCs w:val="32"/>
        </w:rPr>
      </w:pPr>
      <w:r>
        <w:rPr>
          <w:rFonts w:hint="eastAsia" w:ascii="宋体" w:hAnsi="宋体" w:cs="宋体"/>
          <w:color w:val="auto"/>
          <w:kern w:val="0"/>
          <w:szCs w:val="32"/>
        </w:rPr>
        <w:t xml:space="preserve">                                    </w:t>
      </w:r>
    </w:p>
    <w:tbl>
      <w:tblPr>
        <w:tblStyle w:val="8"/>
        <w:tblW w:w="0" w:type="auto"/>
        <w:jc w:val="center"/>
        <w:tblLayout w:type="fixed"/>
        <w:tblCellMar>
          <w:top w:w="0" w:type="dxa"/>
          <w:left w:w="108" w:type="dxa"/>
          <w:bottom w:w="0" w:type="dxa"/>
          <w:right w:w="108" w:type="dxa"/>
        </w:tblCellMar>
      </w:tblPr>
      <w:tblGrid>
        <w:gridCol w:w="883"/>
        <w:gridCol w:w="3784"/>
        <w:gridCol w:w="933"/>
        <w:gridCol w:w="909"/>
        <w:gridCol w:w="2158"/>
      </w:tblGrid>
      <w:tr w14:paraId="20977AFE">
        <w:tblPrEx>
          <w:tblCellMar>
            <w:top w:w="0" w:type="dxa"/>
            <w:left w:w="108" w:type="dxa"/>
            <w:bottom w:w="0" w:type="dxa"/>
            <w:right w:w="108" w:type="dxa"/>
          </w:tblCellMar>
        </w:tblPrEx>
        <w:trPr>
          <w:trHeight w:val="360"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14:paraId="1E08E14D">
            <w:pPr>
              <w:widowControl/>
              <w:spacing w:line="360" w:lineRule="auto"/>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序号</w:t>
            </w:r>
          </w:p>
        </w:tc>
        <w:tc>
          <w:tcPr>
            <w:tcW w:w="3784" w:type="dxa"/>
            <w:tcBorders>
              <w:top w:val="single" w:color="auto" w:sz="4" w:space="0"/>
              <w:left w:val="single" w:color="auto" w:sz="4" w:space="0"/>
              <w:bottom w:val="single" w:color="auto" w:sz="4" w:space="0"/>
              <w:right w:val="single" w:color="auto" w:sz="4" w:space="0"/>
            </w:tcBorders>
            <w:vAlign w:val="center"/>
          </w:tcPr>
          <w:p w14:paraId="55B81AD1">
            <w:pPr>
              <w:widowControl/>
              <w:spacing w:line="360" w:lineRule="auto"/>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分项</w:t>
            </w:r>
          </w:p>
        </w:tc>
        <w:tc>
          <w:tcPr>
            <w:tcW w:w="933" w:type="dxa"/>
            <w:tcBorders>
              <w:top w:val="single" w:color="auto" w:sz="4" w:space="0"/>
              <w:left w:val="nil"/>
              <w:bottom w:val="single" w:color="auto" w:sz="4" w:space="0"/>
              <w:right w:val="single" w:color="auto" w:sz="4" w:space="0"/>
            </w:tcBorders>
            <w:vAlign w:val="center"/>
          </w:tcPr>
          <w:p w14:paraId="12E9A795">
            <w:pPr>
              <w:widowControl/>
              <w:spacing w:line="360" w:lineRule="auto"/>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数量</w:t>
            </w:r>
          </w:p>
        </w:tc>
        <w:tc>
          <w:tcPr>
            <w:tcW w:w="909" w:type="dxa"/>
            <w:tcBorders>
              <w:top w:val="single" w:color="auto" w:sz="4" w:space="0"/>
              <w:left w:val="nil"/>
              <w:bottom w:val="single" w:color="auto" w:sz="4" w:space="0"/>
              <w:right w:val="single" w:color="auto" w:sz="4" w:space="0"/>
            </w:tcBorders>
            <w:vAlign w:val="center"/>
          </w:tcPr>
          <w:p w14:paraId="28CEC8EF">
            <w:pPr>
              <w:widowControl/>
              <w:spacing w:line="360" w:lineRule="auto"/>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2158" w:type="dxa"/>
            <w:tcBorders>
              <w:top w:val="single" w:color="auto" w:sz="4" w:space="0"/>
              <w:left w:val="nil"/>
              <w:bottom w:val="single" w:color="auto" w:sz="4" w:space="0"/>
              <w:right w:val="single" w:color="auto" w:sz="4" w:space="0"/>
            </w:tcBorders>
            <w:vAlign w:val="center"/>
          </w:tcPr>
          <w:p w14:paraId="1FFF4F72">
            <w:pPr>
              <w:widowControl/>
              <w:spacing w:line="360" w:lineRule="auto"/>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分项报价（元）</w:t>
            </w:r>
          </w:p>
        </w:tc>
      </w:tr>
      <w:tr w14:paraId="2957F9A0">
        <w:tblPrEx>
          <w:tblCellMar>
            <w:top w:w="0" w:type="dxa"/>
            <w:left w:w="108" w:type="dxa"/>
            <w:bottom w:w="0" w:type="dxa"/>
            <w:right w:w="108" w:type="dxa"/>
          </w:tblCellMar>
        </w:tblPrEx>
        <w:trPr>
          <w:trHeight w:val="397" w:hRule="atLeast"/>
          <w:jc w:val="center"/>
        </w:trPr>
        <w:tc>
          <w:tcPr>
            <w:tcW w:w="883" w:type="dxa"/>
            <w:tcBorders>
              <w:top w:val="single" w:color="auto" w:sz="4" w:space="0"/>
              <w:left w:val="single" w:color="auto" w:sz="4" w:space="0"/>
              <w:bottom w:val="single" w:color="auto" w:sz="4" w:space="0"/>
              <w:right w:val="single" w:color="auto" w:sz="4" w:space="0"/>
            </w:tcBorders>
          </w:tcPr>
          <w:p w14:paraId="6E562D0D">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784" w:type="dxa"/>
            <w:tcBorders>
              <w:top w:val="single" w:color="auto" w:sz="4" w:space="0"/>
              <w:left w:val="single" w:color="auto" w:sz="4" w:space="0"/>
              <w:bottom w:val="single" w:color="auto" w:sz="4" w:space="0"/>
              <w:right w:val="single" w:color="auto" w:sz="4" w:space="0"/>
            </w:tcBorders>
            <w:vAlign w:val="center"/>
          </w:tcPr>
          <w:p w14:paraId="7B0B3033">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期刊数字平台运营与管理</w:t>
            </w:r>
          </w:p>
        </w:tc>
        <w:tc>
          <w:tcPr>
            <w:tcW w:w="933" w:type="dxa"/>
            <w:tcBorders>
              <w:top w:val="single" w:color="auto" w:sz="4" w:space="0"/>
              <w:left w:val="nil"/>
              <w:bottom w:val="single" w:color="auto" w:sz="4" w:space="0"/>
              <w:right w:val="single" w:color="auto" w:sz="4" w:space="0"/>
            </w:tcBorders>
          </w:tcPr>
          <w:p w14:paraId="774504B1">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single" w:color="auto" w:sz="4" w:space="0"/>
              <w:left w:val="nil"/>
              <w:bottom w:val="single" w:color="auto" w:sz="4" w:space="0"/>
              <w:right w:val="single" w:color="auto" w:sz="4" w:space="0"/>
            </w:tcBorders>
          </w:tcPr>
          <w:p w14:paraId="2DD1F75C">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single" w:color="auto" w:sz="4" w:space="0"/>
              <w:left w:val="nil"/>
              <w:bottom w:val="single" w:color="auto" w:sz="4" w:space="0"/>
              <w:right w:val="single" w:color="auto" w:sz="4" w:space="0"/>
            </w:tcBorders>
          </w:tcPr>
          <w:p w14:paraId="6B0B3E0A">
            <w:pPr>
              <w:widowControl/>
              <w:spacing w:line="360" w:lineRule="auto"/>
              <w:jc w:val="center"/>
              <w:rPr>
                <w:rFonts w:ascii="宋体" w:hAnsi="宋体" w:cs="宋体"/>
                <w:color w:val="auto"/>
                <w:kern w:val="0"/>
                <w:sz w:val="28"/>
                <w:szCs w:val="28"/>
              </w:rPr>
            </w:pPr>
          </w:p>
        </w:tc>
      </w:tr>
      <w:tr w14:paraId="6C2120F7">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2F10297F">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784" w:type="dxa"/>
            <w:tcBorders>
              <w:top w:val="nil"/>
              <w:left w:val="single" w:color="auto" w:sz="4" w:space="0"/>
              <w:bottom w:val="single" w:color="auto" w:sz="4" w:space="0"/>
              <w:right w:val="single" w:color="auto" w:sz="4" w:space="0"/>
            </w:tcBorders>
            <w:vAlign w:val="center"/>
          </w:tcPr>
          <w:p w14:paraId="1A14B3B9">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期刊投审稿系统运营与维护</w:t>
            </w:r>
          </w:p>
        </w:tc>
        <w:tc>
          <w:tcPr>
            <w:tcW w:w="933" w:type="dxa"/>
            <w:tcBorders>
              <w:top w:val="nil"/>
              <w:left w:val="nil"/>
              <w:bottom w:val="single" w:color="auto" w:sz="4" w:space="0"/>
              <w:right w:val="single" w:color="auto" w:sz="4" w:space="0"/>
            </w:tcBorders>
            <w:shd w:val="clear" w:color="auto" w:fill="auto"/>
          </w:tcPr>
          <w:p w14:paraId="273F77BB">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nil"/>
              <w:left w:val="nil"/>
              <w:bottom w:val="single" w:color="auto" w:sz="4" w:space="0"/>
              <w:right w:val="single" w:color="auto" w:sz="4" w:space="0"/>
            </w:tcBorders>
            <w:shd w:val="clear" w:color="auto" w:fill="auto"/>
          </w:tcPr>
          <w:p w14:paraId="48E10B43">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nil"/>
              <w:left w:val="nil"/>
              <w:bottom w:val="single" w:color="auto" w:sz="4" w:space="0"/>
              <w:right w:val="single" w:color="auto" w:sz="4" w:space="0"/>
            </w:tcBorders>
          </w:tcPr>
          <w:p w14:paraId="7C79EA5E">
            <w:pPr>
              <w:widowControl/>
              <w:spacing w:line="360" w:lineRule="auto"/>
              <w:jc w:val="center"/>
              <w:rPr>
                <w:rFonts w:ascii="宋体" w:hAnsi="宋体" w:cs="宋体"/>
                <w:color w:val="auto"/>
                <w:kern w:val="0"/>
                <w:sz w:val="28"/>
                <w:szCs w:val="28"/>
              </w:rPr>
            </w:pPr>
          </w:p>
        </w:tc>
      </w:tr>
      <w:tr w14:paraId="5F5C17D9">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4DFA97A5">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784" w:type="dxa"/>
            <w:tcBorders>
              <w:top w:val="nil"/>
              <w:left w:val="single" w:color="auto" w:sz="4" w:space="0"/>
              <w:bottom w:val="single" w:color="auto" w:sz="4" w:space="0"/>
              <w:right w:val="single" w:color="auto" w:sz="4" w:space="0"/>
            </w:tcBorders>
            <w:vAlign w:val="center"/>
          </w:tcPr>
          <w:p w14:paraId="21986EC8">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期刊内容宣传服务</w:t>
            </w:r>
          </w:p>
        </w:tc>
        <w:tc>
          <w:tcPr>
            <w:tcW w:w="933" w:type="dxa"/>
            <w:tcBorders>
              <w:top w:val="nil"/>
              <w:left w:val="nil"/>
              <w:bottom w:val="single" w:color="auto" w:sz="4" w:space="0"/>
              <w:right w:val="single" w:color="auto" w:sz="4" w:space="0"/>
            </w:tcBorders>
            <w:shd w:val="clear" w:color="auto" w:fill="auto"/>
          </w:tcPr>
          <w:p w14:paraId="6FDEC053">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nil"/>
              <w:left w:val="nil"/>
              <w:bottom w:val="single" w:color="auto" w:sz="4" w:space="0"/>
              <w:right w:val="single" w:color="auto" w:sz="4" w:space="0"/>
            </w:tcBorders>
            <w:shd w:val="clear" w:color="auto" w:fill="auto"/>
          </w:tcPr>
          <w:p w14:paraId="4F852FE8">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nil"/>
              <w:left w:val="nil"/>
              <w:bottom w:val="single" w:color="auto" w:sz="4" w:space="0"/>
              <w:right w:val="single" w:color="auto" w:sz="4" w:space="0"/>
            </w:tcBorders>
          </w:tcPr>
          <w:p w14:paraId="438BA595">
            <w:pPr>
              <w:widowControl/>
              <w:spacing w:line="360" w:lineRule="auto"/>
              <w:jc w:val="center"/>
              <w:rPr>
                <w:rFonts w:ascii="宋体" w:hAnsi="宋体" w:cs="宋体"/>
                <w:color w:val="auto"/>
                <w:kern w:val="0"/>
                <w:sz w:val="28"/>
                <w:szCs w:val="28"/>
              </w:rPr>
            </w:pPr>
          </w:p>
        </w:tc>
      </w:tr>
      <w:tr w14:paraId="65B8E032">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6B0BCE0D">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4</w:t>
            </w:r>
          </w:p>
        </w:tc>
        <w:tc>
          <w:tcPr>
            <w:tcW w:w="3784" w:type="dxa"/>
            <w:tcBorders>
              <w:top w:val="nil"/>
              <w:left w:val="single" w:color="auto" w:sz="4" w:space="0"/>
              <w:bottom w:val="single" w:color="auto" w:sz="4" w:space="0"/>
              <w:right w:val="single" w:color="auto" w:sz="4" w:space="0"/>
            </w:tcBorders>
            <w:vAlign w:val="center"/>
          </w:tcPr>
          <w:p w14:paraId="3EECA9FB">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期刊文章编辑加工与生产</w:t>
            </w:r>
          </w:p>
        </w:tc>
        <w:tc>
          <w:tcPr>
            <w:tcW w:w="933" w:type="dxa"/>
            <w:tcBorders>
              <w:top w:val="nil"/>
              <w:left w:val="nil"/>
              <w:bottom w:val="single" w:color="auto" w:sz="4" w:space="0"/>
              <w:right w:val="single" w:color="auto" w:sz="4" w:space="0"/>
            </w:tcBorders>
            <w:shd w:val="clear" w:color="auto" w:fill="auto"/>
          </w:tcPr>
          <w:p w14:paraId="1841D355">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nil"/>
              <w:left w:val="nil"/>
              <w:bottom w:val="single" w:color="auto" w:sz="4" w:space="0"/>
              <w:right w:val="single" w:color="auto" w:sz="4" w:space="0"/>
            </w:tcBorders>
            <w:shd w:val="clear" w:color="auto" w:fill="auto"/>
          </w:tcPr>
          <w:p w14:paraId="305532DB">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nil"/>
              <w:left w:val="nil"/>
              <w:bottom w:val="single" w:color="auto" w:sz="4" w:space="0"/>
              <w:right w:val="single" w:color="auto" w:sz="4" w:space="0"/>
            </w:tcBorders>
          </w:tcPr>
          <w:p w14:paraId="4F8CC044">
            <w:pPr>
              <w:widowControl/>
              <w:spacing w:line="360" w:lineRule="auto"/>
              <w:jc w:val="center"/>
              <w:rPr>
                <w:rFonts w:ascii="宋体" w:hAnsi="宋体" w:cs="宋体"/>
                <w:color w:val="auto"/>
                <w:kern w:val="0"/>
                <w:sz w:val="28"/>
                <w:szCs w:val="28"/>
              </w:rPr>
            </w:pPr>
          </w:p>
        </w:tc>
      </w:tr>
      <w:tr w14:paraId="74B5C982">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007DC2CC">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5</w:t>
            </w:r>
          </w:p>
        </w:tc>
        <w:tc>
          <w:tcPr>
            <w:tcW w:w="3784" w:type="dxa"/>
            <w:tcBorders>
              <w:top w:val="nil"/>
              <w:left w:val="single" w:color="auto" w:sz="4" w:space="0"/>
              <w:bottom w:val="single" w:color="auto" w:sz="4" w:space="0"/>
              <w:right w:val="single" w:color="auto" w:sz="4" w:space="0"/>
            </w:tcBorders>
            <w:vAlign w:val="center"/>
          </w:tcPr>
          <w:p w14:paraId="73A6BD69">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期刊发展服务</w:t>
            </w:r>
          </w:p>
        </w:tc>
        <w:tc>
          <w:tcPr>
            <w:tcW w:w="933" w:type="dxa"/>
            <w:tcBorders>
              <w:top w:val="nil"/>
              <w:left w:val="nil"/>
              <w:bottom w:val="single" w:color="auto" w:sz="4" w:space="0"/>
              <w:right w:val="single" w:color="auto" w:sz="4" w:space="0"/>
            </w:tcBorders>
            <w:shd w:val="clear" w:color="auto" w:fill="auto"/>
          </w:tcPr>
          <w:p w14:paraId="5EBD52EA">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nil"/>
              <w:left w:val="nil"/>
              <w:bottom w:val="single" w:color="auto" w:sz="4" w:space="0"/>
              <w:right w:val="single" w:color="auto" w:sz="4" w:space="0"/>
            </w:tcBorders>
            <w:shd w:val="clear" w:color="auto" w:fill="auto"/>
          </w:tcPr>
          <w:p w14:paraId="2022C46F">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nil"/>
              <w:left w:val="nil"/>
              <w:bottom w:val="single" w:color="auto" w:sz="4" w:space="0"/>
              <w:right w:val="single" w:color="auto" w:sz="4" w:space="0"/>
            </w:tcBorders>
          </w:tcPr>
          <w:p w14:paraId="70D69F9A">
            <w:pPr>
              <w:widowControl/>
              <w:spacing w:line="360" w:lineRule="auto"/>
              <w:jc w:val="center"/>
              <w:rPr>
                <w:rFonts w:ascii="宋体" w:hAnsi="宋体" w:cs="宋体"/>
                <w:color w:val="auto"/>
                <w:kern w:val="0"/>
                <w:sz w:val="28"/>
                <w:szCs w:val="28"/>
              </w:rPr>
            </w:pPr>
          </w:p>
        </w:tc>
      </w:tr>
      <w:tr w14:paraId="30B4B953">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7D007616">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7</w:t>
            </w:r>
          </w:p>
        </w:tc>
        <w:tc>
          <w:tcPr>
            <w:tcW w:w="3784" w:type="dxa"/>
            <w:tcBorders>
              <w:top w:val="nil"/>
              <w:left w:val="single" w:color="auto" w:sz="4" w:space="0"/>
              <w:bottom w:val="single" w:color="auto" w:sz="4" w:space="0"/>
              <w:right w:val="single" w:color="auto" w:sz="4" w:space="0"/>
            </w:tcBorders>
            <w:vAlign w:val="center"/>
          </w:tcPr>
          <w:p w14:paraId="15BF1F8F">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期刊年审年检服务</w:t>
            </w:r>
          </w:p>
        </w:tc>
        <w:tc>
          <w:tcPr>
            <w:tcW w:w="933" w:type="dxa"/>
            <w:tcBorders>
              <w:top w:val="nil"/>
              <w:left w:val="nil"/>
              <w:bottom w:val="single" w:color="auto" w:sz="4" w:space="0"/>
              <w:right w:val="single" w:color="auto" w:sz="4" w:space="0"/>
            </w:tcBorders>
            <w:shd w:val="clear" w:color="auto" w:fill="auto"/>
          </w:tcPr>
          <w:p w14:paraId="602A6446">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nil"/>
              <w:left w:val="nil"/>
              <w:bottom w:val="single" w:color="auto" w:sz="4" w:space="0"/>
              <w:right w:val="single" w:color="auto" w:sz="4" w:space="0"/>
            </w:tcBorders>
            <w:shd w:val="clear" w:color="auto" w:fill="auto"/>
          </w:tcPr>
          <w:p w14:paraId="5555BB87">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nil"/>
              <w:left w:val="nil"/>
              <w:bottom w:val="single" w:color="auto" w:sz="4" w:space="0"/>
              <w:right w:val="single" w:color="auto" w:sz="4" w:space="0"/>
            </w:tcBorders>
          </w:tcPr>
          <w:p w14:paraId="55080BAC">
            <w:pPr>
              <w:widowControl/>
              <w:spacing w:line="360" w:lineRule="auto"/>
              <w:jc w:val="center"/>
              <w:rPr>
                <w:rFonts w:ascii="宋体" w:hAnsi="宋体" w:cs="宋体"/>
                <w:color w:val="auto"/>
                <w:kern w:val="0"/>
                <w:sz w:val="28"/>
                <w:szCs w:val="28"/>
              </w:rPr>
            </w:pPr>
          </w:p>
        </w:tc>
      </w:tr>
      <w:tr w14:paraId="6E297CF2">
        <w:tblPrEx>
          <w:tblCellMar>
            <w:top w:w="0" w:type="dxa"/>
            <w:left w:w="108" w:type="dxa"/>
            <w:bottom w:w="0" w:type="dxa"/>
            <w:right w:w="108" w:type="dxa"/>
          </w:tblCellMar>
        </w:tblPrEx>
        <w:trPr>
          <w:trHeight w:val="360" w:hRule="atLeast"/>
          <w:jc w:val="center"/>
        </w:trPr>
        <w:tc>
          <w:tcPr>
            <w:tcW w:w="883" w:type="dxa"/>
            <w:tcBorders>
              <w:top w:val="nil"/>
              <w:left w:val="single" w:color="auto" w:sz="4" w:space="0"/>
              <w:bottom w:val="single" w:color="auto" w:sz="4" w:space="0"/>
              <w:right w:val="single" w:color="auto" w:sz="4" w:space="0"/>
            </w:tcBorders>
          </w:tcPr>
          <w:p w14:paraId="203677F3">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8</w:t>
            </w:r>
          </w:p>
        </w:tc>
        <w:tc>
          <w:tcPr>
            <w:tcW w:w="3784" w:type="dxa"/>
            <w:tcBorders>
              <w:top w:val="nil"/>
              <w:left w:val="single" w:color="auto" w:sz="4" w:space="0"/>
              <w:bottom w:val="single" w:color="auto" w:sz="4" w:space="0"/>
              <w:right w:val="single" w:color="auto" w:sz="4" w:space="0"/>
            </w:tcBorders>
            <w:vAlign w:val="center"/>
          </w:tcPr>
          <w:p w14:paraId="64A4741A">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期刊出版发行服务</w:t>
            </w:r>
          </w:p>
        </w:tc>
        <w:tc>
          <w:tcPr>
            <w:tcW w:w="933" w:type="dxa"/>
            <w:tcBorders>
              <w:top w:val="nil"/>
              <w:left w:val="nil"/>
              <w:bottom w:val="single" w:color="auto" w:sz="4" w:space="0"/>
              <w:right w:val="single" w:color="auto" w:sz="4" w:space="0"/>
            </w:tcBorders>
            <w:shd w:val="clear" w:color="auto" w:fill="auto"/>
          </w:tcPr>
          <w:p w14:paraId="1406E696">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909" w:type="dxa"/>
            <w:tcBorders>
              <w:top w:val="nil"/>
              <w:left w:val="nil"/>
              <w:bottom w:val="single" w:color="auto" w:sz="4" w:space="0"/>
              <w:right w:val="single" w:color="auto" w:sz="4" w:space="0"/>
            </w:tcBorders>
            <w:shd w:val="clear" w:color="auto" w:fill="auto"/>
          </w:tcPr>
          <w:p w14:paraId="67C8B380">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年</w:t>
            </w:r>
          </w:p>
        </w:tc>
        <w:tc>
          <w:tcPr>
            <w:tcW w:w="2158" w:type="dxa"/>
            <w:tcBorders>
              <w:top w:val="nil"/>
              <w:left w:val="nil"/>
              <w:bottom w:val="single" w:color="auto" w:sz="4" w:space="0"/>
              <w:right w:val="single" w:color="auto" w:sz="4" w:space="0"/>
            </w:tcBorders>
          </w:tcPr>
          <w:p w14:paraId="199B1962">
            <w:pPr>
              <w:widowControl/>
              <w:spacing w:line="360" w:lineRule="auto"/>
              <w:jc w:val="center"/>
              <w:rPr>
                <w:rFonts w:ascii="宋体" w:hAnsi="宋体" w:cs="宋体"/>
                <w:color w:val="auto"/>
                <w:kern w:val="0"/>
                <w:sz w:val="28"/>
                <w:szCs w:val="28"/>
              </w:rPr>
            </w:pPr>
          </w:p>
        </w:tc>
      </w:tr>
      <w:tr w14:paraId="21AB710B">
        <w:tblPrEx>
          <w:tblCellMar>
            <w:top w:w="0" w:type="dxa"/>
            <w:left w:w="108" w:type="dxa"/>
            <w:bottom w:w="0" w:type="dxa"/>
            <w:right w:w="108" w:type="dxa"/>
          </w:tblCellMar>
        </w:tblPrEx>
        <w:trPr>
          <w:trHeight w:val="360" w:hRule="atLeast"/>
          <w:jc w:val="center"/>
        </w:trPr>
        <w:tc>
          <w:tcPr>
            <w:tcW w:w="6509" w:type="dxa"/>
            <w:gridSpan w:val="4"/>
            <w:tcBorders>
              <w:top w:val="single" w:color="auto" w:sz="4" w:space="0"/>
              <w:left w:val="single" w:color="auto" w:sz="4" w:space="0"/>
              <w:bottom w:val="single" w:color="auto" w:sz="4" w:space="0"/>
              <w:right w:val="single" w:color="auto" w:sz="4" w:space="0"/>
            </w:tcBorders>
          </w:tcPr>
          <w:p w14:paraId="48AB4088">
            <w:pPr>
              <w:widowControl/>
              <w:spacing w:line="360" w:lineRule="auto"/>
              <w:jc w:val="center"/>
              <w:rPr>
                <w:rFonts w:ascii="宋体" w:hAnsi="宋体" w:cs="宋体"/>
                <w:b/>
                <w:bCs/>
                <w:color w:val="auto"/>
                <w:kern w:val="0"/>
                <w:sz w:val="28"/>
                <w:szCs w:val="28"/>
              </w:rPr>
            </w:pPr>
            <w:r>
              <w:rPr>
                <w:rFonts w:hint="eastAsia" w:ascii="宋体" w:hAnsi="宋体" w:cs="宋体"/>
                <w:b/>
                <w:bCs/>
                <w:color w:val="auto"/>
                <w:sz w:val="28"/>
                <w:szCs w:val="28"/>
              </w:rPr>
              <w:t>总报价（人民币）</w:t>
            </w:r>
          </w:p>
        </w:tc>
        <w:tc>
          <w:tcPr>
            <w:tcW w:w="2158" w:type="dxa"/>
            <w:tcBorders>
              <w:top w:val="single" w:color="auto" w:sz="4" w:space="0"/>
              <w:left w:val="single" w:color="auto" w:sz="4" w:space="0"/>
              <w:bottom w:val="single" w:color="auto" w:sz="4" w:space="0"/>
              <w:right w:val="single" w:color="auto" w:sz="4" w:space="0"/>
            </w:tcBorders>
          </w:tcPr>
          <w:p w14:paraId="6CD77B8B">
            <w:pPr>
              <w:jc w:val="center"/>
              <w:rPr>
                <w:rFonts w:ascii="宋体" w:hAnsi="宋体" w:cs="宋体"/>
                <w:b/>
                <w:bCs/>
                <w:color w:val="auto"/>
                <w:sz w:val="28"/>
                <w:szCs w:val="28"/>
              </w:rPr>
            </w:pPr>
            <w:r>
              <w:rPr>
                <w:rFonts w:hint="eastAsia" w:ascii="宋体" w:hAnsi="宋体" w:cs="宋体"/>
                <w:b/>
                <w:bCs/>
                <w:color w:val="auto"/>
                <w:sz w:val="28"/>
                <w:szCs w:val="28"/>
              </w:rPr>
              <w:t>XXX元</w:t>
            </w:r>
          </w:p>
        </w:tc>
      </w:tr>
    </w:tbl>
    <w:p w14:paraId="491C7C0D">
      <w:pPr>
        <w:pStyle w:val="20"/>
        <w:ind w:firstLine="0" w:firstLineChars="0"/>
        <w:rPr>
          <w:rFonts w:ascii="宋体" w:hAnsi="宋体" w:cs="宋体"/>
          <w:color w:val="auto"/>
          <w:sz w:val="28"/>
          <w:szCs w:val="28"/>
        </w:rPr>
      </w:pPr>
    </w:p>
    <w:p w14:paraId="64CFDC62">
      <w:pPr>
        <w:pStyle w:val="20"/>
        <w:spacing w:line="360" w:lineRule="auto"/>
        <w:ind w:left="360" w:firstLine="0" w:firstLineChars="0"/>
        <w:rPr>
          <w:rFonts w:ascii="宋体" w:hAnsi="宋体" w:cs="宋体"/>
          <w:color w:val="auto"/>
        </w:rPr>
      </w:pPr>
    </w:p>
    <w:p w14:paraId="15467764">
      <w:pPr>
        <w:spacing w:line="360" w:lineRule="auto"/>
        <w:ind w:left="4960" w:leftChars="1550"/>
        <w:rPr>
          <w:rFonts w:ascii="宋体" w:hAnsi="宋体" w:cs="宋体"/>
          <w:color w:val="auto"/>
          <w:szCs w:val="32"/>
        </w:rPr>
      </w:pPr>
      <w:r>
        <w:rPr>
          <w:rFonts w:hint="eastAsia" w:ascii="宋体" w:hAnsi="宋体" w:cs="宋体"/>
          <w:color w:val="auto"/>
          <w:szCs w:val="32"/>
        </w:rPr>
        <w:t>供应商（单位公章）：</w:t>
      </w:r>
    </w:p>
    <w:p w14:paraId="4B5EFE5C">
      <w:pPr>
        <w:spacing w:line="360" w:lineRule="auto"/>
        <w:ind w:left="4960" w:leftChars="1550"/>
        <w:rPr>
          <w:rFonts w:ascii="宋体" w:hAnsi="宋体" w:cs="宋体"/>
          <w:color w:val="auto"/>
          <w:szCs w:val="32"/>
        </w:rPr>
      </w:pPr>
      <w:r>
        <w:rPr>
          <w:rFonts w:hint="eastAsia" w:ascii="宋体" w:hAnsi="宋体" w:cs="宋体"/>
          <w:color w:val="auto"/>
          <w:szCs w:val="32"/>
        </w:rPr>
        <w:t>日期：    年   月   日</w:t>
      </w:r>
    </w:p>
    <w:p w14:paraId="1650F0C2">
      <w:pPr>
        <w:spacing w:line="276" w:lineRule="auto"/>
        <w:rPr>
          <w:rFonts w:ascii="宋体" w:hAnsi="宋体" w:cs="宋体"/>
          <w:color w:val="auto"/>
        </w:rPr>
      </w:pPr>
    </w:p>
    <w:p w14:paraId="3A30F414">
      <w:pPr>
        <w:rPr>
          <w:color w:val="auto"/>
        </w:rPr>
      </w:pPr>
    </w:p>
    <w:p w14:paraId="0310868D">
      <w:pPr>
        <w:pStyle w:val="2"/>
        <w:numPr>
          <w:ilvl w:val="1"/>
          <w:numId w:val="0"/>
        </w:numPr>
        <w:rPr>
          <w:color w:val="auto"/>
        </w:rPr>
      </w:pPr>
    </w:p>
    <w:p w14:paraId="2C067630">
      <w:pPr>
        <w:pStyle w:val="4"/>
        <w:ind w:firstLine="480" w:firstLineChars="200"/>
        <w:rPr>
          <w:rFonts w:hAnsi="宋体" w:cs="宋体"/>
          <w:color w:val="auto"/>
          <w:sz w:val="24"/>
          <w:szCs w:val="24"/>
        </w:rPr>
      </w:pPr>
      <w:r>
        <w:rPr>
          <w:rFonts w:hint="eastAsia" w:hAnsi="宋体" w:cs="宋体"/>
          <w:color w:val="auto"/>
          <w:sz w:val="24"/>
          <w:szCs w:val="24"/>
        </w:rPr>
        <w:t>注：供应商在此表中漏报、少报的费用，均视为已隐含在总报价中，采购方无须再向供应商支付总报价之外的任何费用。</w:t>
      </w:r>
      <w:r>
        <w:rPr>
          <w:rFonts w:hint="eastAsia" w:hAnsi="宋体"/>
          <w:color w:val="auto"/>
          <w:sz w:val="24"/>
          <w:szCs w:val="24"/>
        </w:rPr>
        <w:t>如</w:t>
      </w:r>
      <w:r>
        <w:rPr>
          <w:rFonts w:hAnsi="宋体"/>
          <w:color w:val="auto"/>
          <w:sz w:val="24"/>
          <w:szCs w:val="24"/>
        </w:rPr>
        <w:t>项目为硬件采购，请在</w:t>
      </w:r>
      <w:r>
        <w:rPr>
          <w:rFonts w:hint="eastAsia" w:hAnsi="宋体"/>
          <w:color w:val="auto"/>
          <w:sz w:val="24"/>
          <w:szCs w:val="24"/>
        </w:rPr>
        <w:t>以上</w:t>
      </w:r>
      <w:r>
        <w:rPr>
          <w:rFonts w:hAnsi="宋体"/>
          <w:color w:val="auto"/>
          <w:sz w:val="24"/>
          <w:szCs w:val="24"/>
        </w:rPr>
        <w:t>表格中补充设备</w:t>
      </w:r>
      <w:r>
        <w:rPr>
          <w:rFonts w:hint="eastAsia" w:hAnsi="宋体"/>
          <w:color w:val="auto"/>
          <w:sz w:val="24"/>
          <w:szCs w:val="24"/>
        </w:rPr>
        <w:t>规格</w:t>
      </w:r>
      <w:r>
        <w:rPr>
          <w:rFonts w:hAnsi="宋体"/>
          <w:color w:val="auto"/>
          <w:sz w:val="24"/>
          <w:szCs w:val="24"/>
        </w:rPr>
        <w:t>及型号。</w:t>
      </w:r>
    </w:p>
    <w:p w14:paraId="0EF0D44D">
      <w:pPr>
        <w:widowControl/>
        <w:jc w:val="center"/>
        <w:textAlignment w:val="center"/>
        <w:rPr>
          <w:rFonts w:ascii="宋体"/>
          <w:color w:val="auto"/>
        </w:rPr>
      </w:pPr>
      <w:r>
        <w:rPr>
          <w:color w:val="auto"/>
        </w:rPr>
        <w:br w:type="page"/>
      </w:r>
      <w:r>
        <w:rPr>
          <w:rFonts w:hint="eastAsia" w:ascii="宋体" w:hAnsi="宋体"/>
          <w:b/>
          <w:bCs/>
          <w:color w:val="auto"/>
          <w:sz w:val="44"/>
          <w:szCs w:val="44"/>
        </w:rPr>
        <w:t>资格性、符合性审查自查表</w:t>
      </w:r>
    </w:p>
    <w:tbl>
      <w:tblPr>
        <w:tblStyle w:val="8"/>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75FF283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480D55AE">
            <w:pPr>
              <w:jc w:val="center"/>
              <w:rPr>
                <w:rFonts w:ascii="宋体" w:hAnsi="宋体" w:cs="宋体"/>
                <w:color w:val="auto"/>
                <w:sz w:val="28"/>
                <w:szCs w:val="28"/>
              </w:rPr>
            </w:pPr>
            <w:r>
              <w:rPr>
                <w:rStyle w:val="10"/>
                <w:rFonts w:ascii="宋体" w:hAnsi="宋体"/>
                <w:color w:val="auto"/>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429CC788">
            <w:pPr>
              <w:jc w:val="center"/>
              <w:rPr>
                <w:rFonts w:ascii="宋体" w:hAnsi="宋体"/>
                <w:color w:val="auto"/>
                <w:sz w:val="28"/>
                <w:szCs w:val="28"/>
              </w:rPr>
            </w:pPr>
            <w:r>
              <w:rPr>
                <w:rStyle w:val="10"/>
                <w:rFonts w:hint="eastAsia" w:ascii="宋体" w:hAnsi="宋体"/>
                <w:color w:val="auto"/>
                <w:sz w:val="28"/>
                <w:szCs w:val="28"/>
              </w:rPr>
              <w:t>采购文件</w:t>
            </w:r>
            <w:r>
              <w:rPr>
                <w:rStyle w:val="10"/>
                <w:rFonts w:ascii="宋体" w:hAnsi="宋体"/>
                <w:color w:val="auto"/>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139F85A6">
            <w:pPr>
              <w:jc w:val="center"/>
              <w:rPr>
                <w:rFonts w:ascii="宋体" w:hAnsi="宋体" w:cs="宋体"/>
                <w:color w:val="auto"/>
                <w:sz w:val="28"/>
                <w:szCs w:val="28"/>
              </w:rPr>
            </w:pPr>
            <w:r>
              <w:rPr>
                <w:rStyle w:val="10"/>
                <w:rFonts w:ascii="宋体" w:hAnsi="宋体"/>
                <w:color w:val="auto"/>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69D6F197">
            <w:pPr>
              <w:jc w:val="center"/>
              <w:rPr>
                <w:rFonts w:ascii="宋体" w:hAnsi="宋体" w:cs="宋体"/>
                <w:color w:val="auto"/>
                <w:sz w:val="28"/>
                <w:szCs w:val="28"/>
              </w:rPr>
            </w:pPr>
            <w:r>
              <w:rPr>
                <w:rStyle w:val="10"/>
                <w:rFonts w:ascii="宋体" w:hAnsi="宋体"/>
                <w:color w:val="auto"/>
                <w:sz w:val="28"/>
                <w:szCs w:val="28"/>
              </w:rPr>
              <w:t>证明资料</w:t>
            </w:r>
          </w:p>
        </w:tc>
      </w:tr>
      <w:tr w14:paraId="35B77D6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58B69135">
            <w:pPr>
              <w:pStyle w:val="7"/>
              <w:jc w:val="center"/>
              <w:rPr>
                <w:rFonts w:cs="Times New Roman"/>
                <w:b/>
                <w:bCs/>
                <w:color w:val="auto"/>
                <w:sz w:val="28"/>
                <w:szCs w:val="28"/>
              </w:rPr>
            </w:pPr>
            <w:r>
              <w:rPr>
                <w:rFonts w:hint="eastAsia" w:cs="Times New Roman"/>
                <w:color w:val="auto"/>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6EED862D">
            <w:pPr>
              <w:rPr>
                <w:rFonts w:ascii="宋体" w:hAnsi="宋体"/>
                <w:color w:val="auto"/>
                <w:sz w:val="28"/>
                <w:szCs w:val="28"/>
              </w:rPr>
            </w:pPr>
            <w:r>
              <w:rPr>
                <w:rFonts w:hint="eastAsia" w:ascii="宋体" w:hAnsi="宋体"/>
                <w:color w:val="auto"/>
                <w:sz w:val="28"/>
                <w:szCs w:val="28"/>
              </w:rPr>
              <w:t>具备《政府采购法》第二十二条所规定的条件：</w:t>
            </w:r>
          </w:p>
          <w:p w14:paraId="29416A14">
            <w:pPr>
              <w:numPr>
                <w:ilvl w:val="0"/>
                <w:numId w:val="2"/>
              </w:numPr>
              <w:rPr>
                <w:rFonts w:ascii="宋体" w:hAnsi="宋体"/>
                <w:color w:val="auto"/>
                <w:sz w:val="28"/>
                <w:szCs w:val="28"/>
              </w:rPr>
            </w:pPr>
            <w:r>
              <w:rPr>
                <w:rFonts w:hint="eastAsia" w:ascii="宋体" w:hAnsi="宋体"/>
                <w:color w:val="auto"/>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4D8F5350">
            <w:pPr>
              <w:numPr>
                <w:ilvl w:val="0"/>
                <w:numId w:val="2"/>
              </w:numPr>
              <w:rPr>
                <w:rFonts w:ascii="宋体" w:hAnsi="宋体"/>
                <w:color w:val="auto"/>
                <w:sz w:val="28"/>
                <w:szCs w:val="28"/>
              </w:rPr>
            </w:pPr>
            <w:r>
              <w:rPr>
                <w:rFonts w:hint="eastAsia" w:ascii="宋体" w:hAnsi="宋体"/>
                <w:color w:val="auto"/>
                <w:sz w:val="28"/>
                <w:szCs w:val="28"/>
                <w:highlight w:val="none"/>
              </w:rPr>
              <w:t>必须具有良好的商业信誉和健全的财务会计制度（提供2024年度财务状况报告，或2024年内由基本开户行出具的资信证明，或守合同重信用证书，或企业信用等级证书复印件）</w:t>
            </w:r>
            <w:r>
              <w:rPr>
                <w:rFonts w:hint="eastAsia" w:ascii="宋体" w:hAnsi="宋体"/>
                <w:color w:val="auto"/>
                <w:sz w:val="28"/>
                <w:szCs w:val="28"/>
              </w:rPr>
              <w:t>。</w:t>
            </w:r>
          </w:p>
          <w:p w14:paraId="0E7BF9EF">
            <w:pPr>
              <w:numPr>
                <w:ilvl w:val="0"/>
                <w:numId w:val="2"/>
              </w:numPr>
              <w:rPr>
                <w:rFonts w:ascii="宋体" w:hAnsi="宋体"/>
                <w:color w:val="auto"/>
                <w:sz w:val="28"/>
                <w:szCs w:val="28"/>
              </w:rPr>
            </w:pPr>
            <w:r>
              <w:rPr>
                <w:rFonts w:hint="eastAsia" w:ascii="宋体" w:hAnsi="宋体"/>
                <w:color w:val="auto"/>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452FFF72">
            <w:pPr>
              <w:numPr>
                <w:ilvl w:val="0"/>
                <w:numId w:val="2"/>
              </w:numPr>
              <w:rPr>
                <w:rFonts w:ascii="宋体" w:hAnsi="宋体"/>
                <w:color w:val="auto"/>
                <w:sz w:val="28"/>
                <w:szCs w:val="28"/>
              </w:rPr>
            </w:pPr>
            <w:r>
              <w:rPr>
                <w:rFonts w:hint="eastAsia" w:ascii="宋体" w:hAnsi="宋体"/>
                <w:color w:val="auto"/>
                <w:sz w:val="28"/>
                <w:szCs w:val="28"/>
              </w:rPr>
              <w:t>具备履行合同所必需的设备和专业技术能力（提供设备和专业技术能力情况表）。</w:t>
            </w:r>
          </w:p>
          <w:p w14:paraId="5D67860A">
            <w:pPr>
              <w:numPr>
                <w:ilvl w:val="0"/>
                <w:numId w:val="2"/>
              </w:numPr>
              <w:rPr>
                <w:rFonts w:ascii="宋体" w:hAnsi="宋体"/>
                <w:color w:val="auto"/>
                <w:sz w:val="28"/>
                <w:szCs w:val="28"/>
              </w:rPr>
            </w:pPr>
            <w:r>
              <w:rPr>
                <w:rFonts w:hint="eastAsia" w:ascii="宋体" w:hAnsi="宋体"/>
                <w:color w:val="auto"/>
                <w:sz w:val="28"/>
                <w:szCs w:val="28"/>
              </w:rPr>
              <w:t>参加政府采购活动前三年内，在经营活动中没有重大违法记录（提供盖章声明函）。</w:t>
            </w:r>
          </w:p>
          <w:p w14:paraId="678E0E5D">
            <w:pPr>
              <w:numPr>
                <w:ilvl w:val="0"/>
                <w:numId w:val="2"/>
              </w:numPr>
              <w:rPr>
                <w:color w:val="auto"/>
              </w:rPr>
            </w:pPr>
            <w:r>
              <w:rPr>
                <w:rFonts w:hint="eastAsia" w:ascii="宋体" w:hAnsi="宋体"/>
                <w:color w:val="auto"/>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FC9F2BB">
            <w:pPr>
              <w:rPr>
                <w:rFonts w:ascii="宋体" w:hAnsi="宋体"/>
                <w:color w:val="auto"/>
                <w:sz w:val="28"/>
                <w:szCs w:val="28"/>
              </w:rPr>
            </w:pPr>
            <w:r>
              <w:rPr>
                <w:rFonts w:ascii="宋体" w:hAnsi="宋体"/>
                <w:color w:val="auto"/>
                <w:sz w:val="28"/>
                <w:szCs w:val="28"/>
              </w:rPr>
              <w:t xml:space="preserve">□通过 </w:t>
            </w:r>
          </w:p>
          <w:p w14:paraId="1171CDD2">
            <w:pPr>
              <w:rPr>
                <w:rFonts w:ascii="宋体" w:hAnsi="宋体" w:cs="宋体"/>
                <w:color w:val="auto"/>
                <w:sz w:val="28"/>
                <w:szCs w:val="28"/>
              </w:rPr>
            </w:pPr>
            <w:r>
              <w:rPr>
                <w:rFonts w:ascii="宋体" w:hAnsi="宋体"/>
                <w:color w:val="auto"/>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5F1BB9E">
            <w:pPr>
              <w:rPr>
                <w:rFonts w:ascii="宋体" w:hAnsi="宋体" w:cs="宋体"/>
                <w:color w:val="auto"/>
                <w:sz w:val="28"/>
                <w:szCs w:val="28"/>
              </w:rPr>
            </w:pPr>
            <w:r>
              <w:rPr>
                <w:rFonts w:ascii="宋体" w:hAnsi="宋体"/>
                <w:color w:val="auto"/>
                <w:sz w:val="28"/>
                <w:szCs w:val="28"/>
              </w:rPr>
              <w:t>见</w:t>
            </w:r>
            <w:r>
              <w:rPr>
                <w:rFonts w:hint="eastAsia" w:ascii="宋体" w:hAnsi="宋体"/>
                <w:color w:val="auto"/>
                <w:sz w:val="28"/>
                <w:szCs w:val="28"/>
              </w:rPr>
              <w:t>响应</w:t>
            </w:r>
            <w:r>
              <w:rPr>
                <w:rFonts w:ascii="宋体" w:hAnsi="宋体"/>
                <w:color w:val="auto"/>
                <w:sz w:val="28"/>
                <w:szCs w:val="28"/>
              </w:rPr>
              <w:t>文件第（ ）页</w:t>
            </w:r>
          </w:p>
        </w:tc>
      </w:tr>
      <w:tr w14:paraId="2C48330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5B53C76A">
            <w:pPr>
              <w:rPr>
                <w:rFonts w:ascii="宋体" w:hAnsi="宋体" w:cs="宋体"/>
                <w:color w:val="auto"/>
                <w:sz w:val="28"/>
                <w:szCs w:val="28"/>
              </w:rPr>
            </w:pPr>
          </w:p>
        </w:tc>
        <w:tc>
          <w:tcPr>
            <w:tcW w:w="5669" w:type="dxa"/>
            <w:tcBorders>
              <w:top w:val="outset" w:color="111111" w:sz="6" w:space="0"/>
              <w:left w:val="outset" w:color="111111" w:sz="6" w:space="0"/>
              <w:right w:val="outset" w:color="111111" w:sz="6" w:space="0"/>
            </w:tcBorders>
            <w:vAlign w:val="center"/>
          </w:tcPr>
          <w:p w14:paraId="38162146">
            <w:pPr>
              <w:rPr>
                <w:rFonts w:ascii="宋体" w:hAnsi="宋体"/>
                <w:color w:val="auto"/>
                <w:sz w:val="28"/>
                <w:szCs w:val="28"/>
              </w:rPr>
            </w:pPr>
            <w:r>
              <w:rPr>
                <w:rFonts w:hint="eastAsia" w:ascii="宋体" w:hAnsi="宋体"/>
                <w:color w:val="auto"/>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44074642">
            <w:pPr>
              <w:rPr>
                <w:rFonts w:ascii="宋体" w:hAnsi="宋体"/>
                <w:color w:val="auto"/>
                <w:sz w:val="28"/>
                <w:szCs w:val="28"/>
              </w:rPr>
            </w:pPr>
            <w:r>
              <w:rPr>
                <w:rFonts w:ascii="宋体" w:hAnsi="宋体"/>
                <w:color w:val="auto"/>
                <w:sz w:val="28"/>
                <w:szCs w:val="28"/>
              </w:rPr>
              <w:t xml:space="preserve">□通过 </w:t>
            </w:r>
          </w:p>
          <w:p w14:paraId="661F24EC">
            <w:pPr>
              <w:rPr>
                <w:rFonts w:ascii="宋体" w:hAnsi="宋体" w:cs="宋体"/>
                <w:color w:val="auto"/>
                <w:sz w:val="28"/>
                <w:szCs w:val="28"/>
              </w:rPr>
            </w:pPr>
            <w:r>
              <w:rPr>
                <w:rFonts w:ascii="宋体" w:hAnsi="宋体"/>
                <w:color w:val="auto"/>
                <w:sz w:val="28"/>
                <w:szCs w:val="28"/>
              </w:rPr>
              <w:t>□不通过</w:t>
            </w:r>
          </w:p>
        </w:tc>
        <w:tc>
          <w:tcPr>
            <w:tcW w:w="1701" w:type="dxa"/>
            <w:tcBorders>
              <w:top w:val="outset" w:color="111111" w:sz="6" w:space="0"/>
              <w:left w:val="outset" w:color="111111" w:sz="6" w:space="0"/>
              <w:right w:val="outset" w:color="111111" w:sz="6" w:space="0"/>
            </w:tcBorders>
            <w:vAlign w:val="center"/>
          </w:tcPr>
          <w:p w14:paraId="53D84E7F">
            <w:pPr>
              <w:rPr>
                <w:rFonts w:ascii="宋体" w:hAnsi="宋体" w:cs="宋体"/>
                <w:color w:val="auto"/>
                <w:sz w:val="28"/>
                <w:szCs w:val="28"/>
              </w:rPr>
            </w:pPr>
            <w:r>
              <w:rPr>
                <w:rFonts w:ascii="宋体" w:hAnsi="宋体"/>
                <w:color w:val="auto"/>
                <w:sz w:val="28"/>
                <w:szCs w:val="28"/>
              </w:rPr>
              <w:t>见</w:t>
            </w:r>
            <w:r>
              <w:rPr>
                <w:rFonts w:hint="eastAsia" w:ascii="宋体" w:hAnsi="宋体"/>
                <w:color w:val="auto"/>
                <w:sz w:val="28"/>
                <w:szCs w:val="28"/>
              </w:rPr>
              <w:t>响应</w:t>
            </w:r>
            <w:r>
              <w:rPr>
                <w:rFonts w:ascii="宋体" w:hAnsi="宋体"/>
                <w:color w:val="auto"/>
                <w:sz w:val="28"/>
                <w:szCs w:val="28"/>
              </w:rPr>
              <w:t>文件第（ ）页</w:t>
            </w:r>
          </w:p>
        </w:tc>
      </w:tr>
      <w:tr w14:paraId="3DE4157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68DA8C07">
            <w:pPr>
              <w:rPr>
                <w:rFonts w:ascii="宋体" w:hAnsi="宋体" w:cs="宋体"/>
                <w:color w:val="auto"/>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233AC562">
            <w:pPr>
              <w:rPr>
                <w:rFonts w:ascii="宋体" w:hAnsi="宋体"/>
                <w:color w:val="auto"/>
                <w:sz w:val="28"/>
                <w:szCs w:val="28"/>
              </w:rPr>
            </w:pPr>
            <w:r>
              <w:rPr>
                <w:rFonts w:hint="eastAsia" w:ascii="宋体" w:hAnsi="宋体"/>
                <w:color w:val="auto"/>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20B2F61A">
            <w:pPr>
              <w:rPr>
                <w:rFonts w:ascii="宋体" w:hAnsi="宋体"/>
                <w:color w:val="auto"/>
                <w:sz w:val="28"/>
                <w:szCs w:val="28"/>
              </w:rPr>
            </w:pPr>
            <w:r>
              <w:rPr>
                <w:rFonts w:ascii="宋体" w:hAnsi="宋体"/>
                <w:color w:val="auto"/>
                <w:sz w:val="28"/>
                <w:szCs w:val="28"/>
              </w:rPr>
              <w:t xml:space="preserve">□通过 </w:t>
            </w:r>
          </w:p>
          <w:p w14:paraId="0C981173">
            <w:pPr>
              <w:rPr>
                <w:rFonts w:ascii="宋体" w:hAnsi="宋体" w:cs="宋体"/>
                <w:color w:val="auto"/>
                <w:sz w:val="28"/>
                <w:szCs w:val="28"/>
              </w:rPr>
            </w:pPr>
            <w:r>
              <w:rPr>
                <w:rFonts w:ascii="宋体" w:hAnsi="宋体"/>
                <w:color w:val="auto"/>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40E21FA0">
            <w:pPr>
              <w:rPr>
                <w:rFonts w:ascii="宋体" w:hAnsi="宋体" w:cs="宋体"/>
                <w:color w:val="auto"/>
                <w:sz w:val="28"/>
                <w:szCs w:val="28"/>
              </w:rPr>
            </w:pPr>
            <w:r>
              <w:rPr>
                <w:rFonts w:ascii="宋体" w:hAnsi="宋体"/>
                <w:color w:val="auto"/>
                <w:sz w:val="28"/>
                <w:szCs w:val="28"/>
              </w:rPr>
              <w:t>见</w:t>
            </w:r>
            <w:r>
              <w:rPr>
                <w:rFonts w:hint="eastAsia" w:ascii="宋体" w:hAnsi="宋体"/>
                <w:color w:val="auto"/>
                <w:sz w:val="28"/>
                <w:szCs w:val="28"/>
              </w:rPr>
              <w:t>响应</w:t>
            </w:r>
            <w:r>
              <w:rPr>
                <w:rFonts w:ascii="宋体" w:hAnsi="宋体"/>
                <w:color w:val="auto"/>
                <w:sz w:val="28"/>
                <w:szCs w:val="28"/>
              </w:rPr>
              <w:t>文件第（ ）页</w:t>
            </w:r>
          </w:p>
        </w:tc>
      </w:tr>
      <w:tr w14:paraId="31C2437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721855FC">
            <w:pPr>
              <w:rPr>
                <w:rFonts w:ascii="宋体" w:hAnsi="宋体" w:cs="宋体"/>
                <w:color w:val="auto"/>
                <w:sz w:val="28"/>
                <w:szCs w:val="28"/>
              </w:rPr>
            </w:pPr>
          </w:p>
        </w:tc>
        <w:tc>
          <w:tcPr>
            <w:tcW w:w="5669" w:type="dxa"/>
            <w:tcBorders>
              <w:top w:val="outset" w:color="111111" w:sz="6" w:space="0"/>
              <w:left w:val="outset" w:color="111111" w:sz="6" w:space="0"/>
              <w:right w:val="outset" w:color="111111" w:sz="6" w:space="0"/>
            </w:tcBorders>
            <w:vAlign w:val="center"/>
          </w:tcPr>
          <w:p w14:paraId="2AA7A9FF">
            <w:pPr>
              <w:rPr>
                <w:rFonts w:ascii="宋体" w:hAnsi="宋体"/>
                <w:color w:val="auto"/>
                <w:sz w:val="28"/>
                <w:szCs w:val="28"/>
              </w:rPr>
            </w:pPr>
            <w:r>
              <w:rPr>
                <w:rFonts w:hint="eastAsia" w:ascii="宋体" w:hAnsi="宋体"/>
                <w:color w:val="auto"/>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7D316271">
            <w:pPr>
              <w:rPr>
                <w:rFonts w:ascii="宋体" w:hAnsi="宋体"/>
                <w:color w:val="auto"/>
                <w:sz w:val="28"/>
                <w:szCs w:val="28"/>
              </w:rPr>
            </w:pPr>
            <w:r>
              <w:rPr>
                <w:rFonts w:ascii="宋体" w:hAnsi="宋体"/>
                <w:color w:val="auto"/>
                <w:sz w:val="28"/>
                <w:szCs w:val="28"/>
              </w:rPr>
              <w:t xml:space="preserve">□通过 </w:t>
            </w:r>
          </w:p>
          <w:p w14:paraId="6A9A7BD7">
            <w:pPr>
              <w:rPr>
                <w:rFonts w:ascii="宋体" w:hAnsi="宋体" w:cs="宋体"/>
                <w:color w:val="auto"/>
                <w:sz w:val="28"/>
                <w:szCs w:val="28"/>
              </w:rPr>
            </w:pPr>
            <w:r>
              <w:rPr>
                <w:rFonts w:ascii="宋体" w:hAnsi="宋体"/>
                <w:color w:val="auto"/>
                <w:sz w:val="28"/>
                <w:szCs w:val="28"/>
              </w:rPr>
              <w:t>□不通过</w:t>
            </w:r>
          </w:p>
        </w:tc>
        <w:tc>
          <w:tcPr>
            <w:tcW w:w="1701" w:type="dxa"/>
            <w:tcBorders>
              <w:top w:val="outset" w:color="111111" w:sz="6" w:space="0"/>
              <w:left w:val="outset" w:color="111111" w:sz="6" w:space="0"/>
              <w:right w:val="outset" w:color="111111" w:sz="6" w:space="0"/>
            </w:tcBorders>
            <w:vAlign w:val="center"/>
          </w:tcPr>
          <w:p w14:paraId="438DCB6F">
            <w:pPr>
              <w:rPr>
                <w:rFonts w:ascii="宋体" w:hAnsi="宋体" w:cs="宋体"/>
                <w:color w:val="auto"/>
                <w:sz w:val="28"/>
                <w:szCs w:val="28"/>
              </w:rPr>
            </w:pPr>
            <w:r>
              <w:rPr>
                <w:rFonts w:ascii="宋体" w:hAnsi="宋体"/>
                <w:color w:val="auto"/>
                <w:sz w:val="28"/>
                <w:szCs w:val="28"/>
              </w:rPr>
              <w:t>见</w:t>
            </w:r>
            <w:r>
              <w:rPr>
                <w:rFonts w:hint="eastAsia" w:ascii="宋体" w:hAnsi="宋体"/>
                <w:color w:val="auto"/>
                <w:sz w:val="28"/>
                <w:szCs w:val="28"/>
              </w:rPr>
              <w:t>响应</w:t>
            </w:r>
            <w:r>
              <w:rPr>
                <w:rFonts w:ascii="宋体" w:hAnsi="宋体"/>
                <w:color w:val="auto"/>
                <w:sz w:val="28"/>
                <w:szCs w:val="28"/>
              </w:rPr>
              <w:t>文件第（ ）页</w:t>
            </w:r>
          </w:p>
        </w:tc>
      </w:tr>
      <w:tr w14:paraId="6AAE407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04A39D94">
            <w:pPr>
              <w:rPr>
                <w:rFonts w:ascii="宋体" w:hAnsi="宋体" w:cs="宋体"/>
                <w:color w:val="auto"/>
                <w:sz w:val="28"/>
                <w:szCs w:val="28"/>
              </w:rPr>
            </w:pPr>
          </w:p>
        </w:tc>
        <w:tc>
          <w:tcPr>
            <w:tcW w:w="5669" w:type="dxa"/>
            <w:tcBorders>
              <w:top w:val="outset" w:color="111111" w:sz="6" w:space="0"/>
              <w:left w:val="outset" w:color="111111" w:sz="6" w:space="0"/>
              <w:right w:val="outset" w:color="111111" w:sz="6" w:space="0"/>
            </w:tcBorders>
            <w:vAlign w:val="center"/>
          </w:tcPr>
          <w:p w14:paraId="13E0ECB8">
            <w:pPr>
              <w:rPr>
                <w:rFonts w:ascii="宋体" w:hAnsi="宋体"/>
                <w:color w:val="auto"/>
                <w:sz w:val="28"/>
                <w:szCs w:val="28"/>
              </w:rPr>
            </w:pPr>
            <w:r>
              <w:rPr>
                <w:rFonts w:hint="eastAsia" w:ascii="宋体" w:hAnsi="宋体"/>
                <w:color w:val="auto"/>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36E5F9EE">
            <w:pPr>
              <w:rPr>
                <w:rFonts w:ascii="宋体" w:hAnsi="宋体"/>
                <w:color w:val="auto"/>
                <w:sz w:val="28"/>
                <w:szCs w:val="28"/>
              </w:rPr>
            </w:pPr>
            <w:r>
              <w:rPr>
                <w:rFonts w:ascii="宋体" w:hAnsi="宋体"/>
                <w:color w:val="auto"/>
                <w:sz w:val="28"/>
                <w:szCs w:val="28"/>
              </w:rPr>
              <w:t xml:space="preserve">□通过 </w:t>
            </w:r>
          </w:p>
          <w:p w14:paraId="2FB1E3F2">
            <w:pPr>
              <w:rPr>
                <w:rFonts w:ascii="宋体" w:hAnsi="宋体" w:cs="宋体"/>
                <w:color w:val="auto"/>
                <w:sz w:val="28"/>
                <w:szCs w:val="28"/>
              </w:rPr>
            </w:pPr>
            <w:r>
              <w:rPr>
                <w:rFonts w:ascii="宋体" w:hAnsi="宋体"/>
                <w:color w:val="auto"/>
                <w:sz w:val="28"/>
                <w:szCs w:val="28"/>
              </w:rPr>
              <w:t>□不通过</w:t>
            </w:r>
          </w:p>
        </w:tc>
        <w:tc>
          <w:tcPr>
            <w:tcW w:w="1701" w:type="dxa"/>
            <w:tcBorders>
              <w:top w:val="outset" w:color="111111" w:sz="6" w:space="0"/>
              <w:left w:val="outset" w:color="111111" w:sz="6" w:space="0"/>
              <w:right w:val="outset" w:color="111111" w:sz="6" w:space="0"/>
            </w:tcBorders>
            <w:vAlign w:val="center"/>
          </w:tcPr>
          <w:p w14:paraId="56829580">
            <w:pPr>
              <w:rPr>
                <w:rFonts w:ascii="宋体" w:hAnsi="宋体" w:cs="宋体"/>
                <w:color w:val="auto"/>
                <w:sz w:val="28"/>
                <w:szCs w:val="28"/>
              </w:rPr>
            </w:pPr>
            <w:r>
              <w:rPr>
                <w:rFonts w:ascii="宋体" w:hAnsi="宋体"/>
                <w:color w:val="auto"/>
                <w:sz w:val="28"/>
                <w:szCs w:val="28"/>
              </w:rPr>
              <w:t>见</w:t>
            </w:r>
            <w:r>
              <w:rPr>
                <w:rFonts w:hint="eastAsia" w:ascii="宋体" w:hAnsi="宋体"/>
                <w:color w:val="auto"/>
                <w:sz w:val="28"/>
                <w:szCs w:val="28"/>
              </w:rPr>
              <w:t>响应</w:t>
            </w:r>
            <w:r>
              <w:rPr>
                <w:rFonts w:ascii="宋体" w:hAnsi="宋体"/>
                <w:color w:val="auto"/>
                <w:sz w:val="28"/>
                <w:szCs w:val="28"/>
              </w:rPr>
              <w:t>文件第（ ）页</w:t>
            </w:r>
          </w:p>
        </w:tc>
      </w:tr>
    </w:tbl>
    <w:p w14:paraId="39ECF851">
      <w:pPr>
        <w:pStyle w:val="4"/>
        <w:ind w:firstLine="560" w:firstLineChars="200"/>
        <w:rPr>
          <w:rFonts w:hAnsi="宋体" w:cs="Times New Roman"/>
          <w:color w:val="auto"/>
          <w:sz w:val="28"/>
          <w:szCs w:val="28"/>
        </w:rPr>
      </w:pPr>
      <w:r>
        <w:rPr>
          <w:rFonts w:hint="eastAsia" w:hAnsi="宋体" w:cs="Times New Roman"/>
          <w:color w:val="auto"/>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52FF0D66">
      <w:pPr>
        <w:pStyle w:val="11"/>
        <w:rPr>
          <w:color w:val="auto"/>
        </w:rPr>
      </w:pPr>
    </w:p>
    <w:p w14:paraId="1DB1D0F5">
      <w:pPr>
        <w:pStyle w:val="11"/>
        <w:rPr>
          <w:color w:val="auto"/>
        </w:rPr>
      </w:pPr>
    </w:p>
    <w:p w14:paraId="49AA04BF">
      <w:pPr>
        <w:rPr>
          <w:color w:val="auto"/>
        </w:rPr>
      </w:pPr>
      <w:r>
        <w:rPr>
          <w:color w:val="auto"/>
        </w:rPr>
        <w:br w:type="page"/>
      </w:r>
    </w:p>
    <w:tbl>
      <w:tblPr>
        <w:tblStyle w:val="8"/>
        <w:tblpPr w:leftFromText="180" w:rightFromText="180" w:vertAnchor="page" w:horzAnchor="margin" w:tblpY="1546"/>
        <w:tblOverlap w:val="never"/>
        <w:tblW w:w="9680" w:type="dxa"/>
        <w:tblInd w:w="0" w:type="dxa"/>
        <w:tblLayout w:type="autofit"/>
        <w:tblCellMar>
          <w:top w:w="0" w:type="dxa"/>
          <w:left w:w="0" w:type="dxa"/>
          <w:bottom w:w="0" w:type="dxa"/>
          <w:right w:w="0" w:type="dxa"/>
        </w:tblCellMar>
      </w:tblPr>
      <w:tblGrid>
        <w:gridCol w:w="9680"/>
      </w:tblGrid>
      <w:tr w14:paraId="600C1247">
        <w:tc>
          <w:tcPr>
            <w:tcW w:w="9680" w:type="dxa"/>
            <w:tcBorders>
              <w:top w:val="nil"/>
              <w:left w:val="nil"/>
              <w:bottom w:val="nil"/>
              <w:right w:val="nil"/>
            </w:tcBorders>
            <w:shd w:val="clear" w:color="auto" w:fill="auto"/>
            <w:noWrap/>
            <w:tcMar>
              <w:top w:w="12" w:type="dxa"/>
              <w:left w:w="12" w:type="dxa"/>
              <w:right w:w="12" w:type="dxa"/>
            </w:tcMar>
            <w:vAlign w:val="center"/>
          </w:tcPr>
          <w:p w14:paraId="1A84E0A4">
            <w:pPr>
              <w:widowControl/>
              <w:jc w:val="center"/>
              <w:textAlignment w:val="center"/>
              <w:rPr>
                <w:rFonts w:ascii="宋体" w:hAnsi="宋体"/>
                <w:bCs/>
                <w:color w:val="auto"/>
                <w:sz w:val="44"/>
                <w:szCs w:val="44"/>
              </w:rPr>
            </w:pPr>
            <w:r>
              <w:rPr>
                <w:rFonts w:hint="eastAsia" w:ascii="方正小标宋简体" w:hAnsi="方正小标宋简体" w:eastAsia="方正小标宋简体" w:cs="方正小标宋简体"/>
                <w:color w:val="auto"/>
                <w:sz w:val="44"/>
                <w:szCs w:val="44"/>
              </w:rPr>
              <w:t>技术评审自查表（8</w:t>
            </w:r>
            <w:r>
              <w:rPr>
                <w:rFonts w:ascii="方正小标宋简体" w:hAnsi="方正小标宋简体" w:eastAsia="方正小标宋简体" w:cs="方正小标宋简体"/>
                <w:color w:val="auto"/>
                <w:sz w:val="44"/>
                <w:szCs w:val="44"/>
              </w:rPr>
              <w:t>0</w:t>
            </w:r>
            <w:r>
              <w:rPr>
                <w:rFonts w:hint="eastAsia" w:ascii="方正小标宋简体" w:hAnsi="方正小标宋简体" w:eastAsia="方正小标宋简体" w:cs="方正小标宋简体"/>
                <w:color w:val="auto"/>
                <w:sz w:val="44"/>
                <w:szCs w:val="44"/>
              </w:rPr>
              <w:t>分）</w:t>
            </w:r>
          </w:p>
          <w:tbl>
            <w:tblPr>
              <w:tblStyle w:val="8"/>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4"/>
              <w:gridCol w:w="1497"/>
              <w:gridCol w:w="855"/>
              <w:gridCol w:w="4705"/>
              <w:gridCol w:w="1260"/>
              <w:gridCol w:w="835"/>
            </w:tblGrid>
            <w:tr w14:paraId="4102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76AAB177">
                  <w:pPr>
                    <w:widowControl/>
                    <w:jc w:val="center"/>
                    <w:rPr>
                      <w:rFonts w:ascii="宋体" w:hAnsi="宋体"/>
                      <w:b/>
                      <w:color w:val="auto"/>
                      <w:sz w:val="28"/>
                      <w:szCs w:val="28"/>
                    </w:rPr>
                  </w:pPr>
                  <w:r>
                    <w:rPr>
                      <w:rFonts w:hint="eastAsia" w:ascii="宋体" w:hAnsi="宋体"/>
                      <w:b/>
                      <w:color w:val="auto"/>
                      <w:sz w:val="28"/>
                      <w:szCs w:val="28"/>
                    </w:rPr>
                    <w:t>序号</w:t>
                  </w:r>
                </w:p>
              </w:tc>
              <w:tc>
                <w:tcPr>
                  <w:tcW w:w="776" w:type="pct"/>
                  <w:vAlign w:val="center"/>
                </w:tcPr>
                <w:p w14:paraId="0D6723C9">
                  <w:pPr>
                    <w:widowControl/>
                    <w:jc w:val="center"/>
                    <w:rPr>
                      <w:rFonts w:ascii="宋体" w:hAnsi="宋体"/>
                      <w:b/>
                      <w:color w:val="auto"/>
                      <w:sz w:val="28"/>
                      <w:szCs w:val="28"/>
                    </w:rPr>
                  </w:pPr>
                  <w:r>
                    <w:rPr>
                      <w:rFonts w:hint="eastAsia" w:ascii="宋体" w:hAnsi="宋体"/>
                      <w:b/>
                      <w:color w:val="auto"/>
                      <w:sz w:val="28"/>
                      <w:szCs w:val="28"/>
                    </w:rPr>
                    <w:t>评审</w:t>
                  </w:r>
                </w:p>
                <w:p w14:paraId="48D48BBE">
                  <w:pPr>
                    <w:widowControl/>
                    <w:jc w:val="center"/>
                    <w:rPr>
                      <w:rFonts w:ascii="宋体" w:hAnsi="宋体"/>
                      <w:b/>
                      <w:color w:val="auto"/>
                      <w:sz w:val="28"/>
                      <w:szCs w:val="28"/>
                    </w:rPr>
                  </w:pPr>
                  <w:r>
                    <w:rPr>
                      <w:rFonts w:hint="eastAsia" w:ascii="宋体" w:hAnsi="宋体"/>
                      <w:b/>
                      <w:color w:val="auto"/>
                      <w:sz w:val="28"/>
                      <w:szCs w:val="28"/>
                    </w:rPr>
                    <w:t>内容</w:t>
                  </w:r>
                </w:p>
              </w:tc>
              <w:tc>
                <w:tcPr>
                  <w:tcW w:w="443" w:type="pct"/>
                  <w:vAlign w:val="center"/>
                </w:tcPr>
                <w:p w14:paraId="1D01DAEE">
                  <w:pPr>
                    <w:widowControl/>
                    <w:jc w:val="center"/>
                    <w:rPr>
                      <w:rFonts w:ascii="宋体" w:hAnsi="宋体"/>
                      <w:b/>
                      <w:color w:val="auto"/>
                      <w:sz w:val="28"/>
                      <w:szCs w:val="28"/>
                    </w:rPr>
                  </w:pPr>
                  <w:r>
                    <w:rPr>
                      <w:rFonts w:hint="eastAsia" w:ascii="宋体" w:hAnsi="宋体"/>
                      <w:b/>
                      <w:color w:val="auto"/>
                      <w:sz w:val="28"/>
                      <w:szCs w:val="28"/>
                    </w:rPr>
                    <w:t>分值</w:t>
                  </w:r>
                </w:p>
              </w:tc>
              <w:tc>
                <w:tcPr>
                  <w:tcW w:w="2439" w:type="pct"/>
                  <w:vAlign w:val="center"/>
                </w:tcPr>
                <w:p w14:paraId="6B38AD4E">
                  <w:pPr>
                    <w:widowControl/>
                    <w:jc w:val="center"/>
                    <w:rPr>
                      <w:rFonts w:ascii="宋体" w:hAnsi="宋体"/>
                      <w:b/>
                      <w:color w:val="auto"/>
                      <w:sz w:val="28"/>
                      <w:szCs w:val="28"/>
                    </w:rPr>
                  </w:pPr>
                  <w:r>
                    <w:rPr>
                      <w:rFonts w:hint="eastAsia" w:ascii="宋体" w:hAnsi="宋体"/>
                      <w:b/>
                      <w:color w:val="auto"/>
                      <w:sz w:val="28"/>
                      <w:szCs w:val="28"/>
                    </w:rPr>
                    <w:t>评分细则</w:t>
                  </w:r>
                </w:p>
              </w:tc>
              <w:tc>
                <w:tcPr>
                  <w:tcW w:w="653" w:type="pct"/>
                  <w:vAlign w:val="center"/>
                </w:tcPr>
                <w:p w14:paraId="785D8929">
                  <w:pPr>
                    <w:widowControl/>
                    <w:jc w:val="center"/>
                    <w:rPr>
                      <w:rFonts w:ascii="宋体" w:hAnsi="宋体"/>
                      <w:b/>
                      <w:color w:val="auto"/>
                      <w:sz w:val="28"/>
                      <w:szCs w:val="28"/>
                    </w:rPr>
                  </w:pPr>
                  <w:r>
                    <w:rPr>
                      <w:rFonts w:hint="eastAsia" w:ascii="宋体" w:hAnsi="宋体"/>
                      <w:b/>
                      <w:color w:val="auto"/>
                      <w:sz w:val="28"/>
                      <w:szCs w:val="28"/>
                    </w:rPr>
                    <w:t>响应</w:t>
                  </w:r>
                </w:p>
                <w:p w14:paraId="3763E59A">
                  <w:pPr>
                    <w:widowControl/>
                    <w:jc w:val="center"/>
                    <w:rPr>
                      <w:rFonts w:ascii="宋体" w:hAnsi="宋体"/>
                      <w:b/>
                      <w:color w:val="auto"/>
                      <w:sz w:val="28"/>
                      <w:szCs w:val="28"/>
                    </w:rPr>
                  </w:pPr>
                  <w:r>
                    <w:rPr>
                      <w:rFonts w:hint="eastAsia" w:ascii="宋体" w:hAnsi="宋体"/>
                      <w:b/>
                      <w:color w:val="auto"/>
                      <w:sz w:val="28"/>
                      <w:szCs w:val="28"/>
                    </w:rPr>
                    <w:t>情况</w:t>
                  </w:r>
                </w:p>
              </w:tc>
              <w:tc>
                <w:tcPr>
                  <w:tcW w:w="433" w:type="pct"/>
                </w:tcPr>
                <w:p w14:paraId="0E6C1A97">
                  <w:pPr>
                    <w:jc w:val="center"/>
                    <w:rPr>
                      <w:rFonts w:ascii="宋体" w:hAnsi="宋体"/>
                      <w:b/>
                      <w:bCs/>
                      <w:color w:val="auto"/>
                      <w:sz w:val="28"/>
                      <w:szCs w:val="28"/>
                    </w:rPr>
                  </w:pPr>
                  <w:r>
                    <w:rPr>
                      <w:rFonts w:hint="eastAsia" w:ascii="宋体" w:hAnsi="宋体"/>
                      <w:b/>
                      <w:bCs/>
                      <w:color w:val="auto"/>
                      <w:sz w:val="28"/>
                      <w:szCs w:val="28"/>
                    </w:rPr>
                    <w:t>附件</w:t>
                  </w:r>
                </w:p>
                <w:p w14:paraId="6444DDEF">
                  <w:pPr>
                    <w:widowControl/>
                    <w:jc w:val="center"/>
                    <w:rPr>
                      <w:rFonts w:ascii="宋体" w:hAnsi="宋体"/>
                      <w:b/>
                      <w:color w:val="auto"/>
                      <w:sz w:val="28"/>
                      <w:szCs w:val="28"/>
                    </w:rPr>
                  </w:pPr>
                  <w:r>
                    <w:rPr>
                      <w:rFonts w:hint="eastAsia" w:ascii="宋体" w:hAnsi="宋体"/>
                      <w:b/>
                      <w:bCs/>
                      <w:color w:val="auto"/>
                      <w:sz w:val="28"/>
                      <w:szCs w:val="28"/>
                    </w:rPr>
                    <w:t>页码</w:t>
                  </w:r>
                </w:p>
              </w:tc>
            </w:tr>
            <w:tr w14:paraId="0220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2950522C">
                  <w:pPr>
                    <w:jc w:val="center"/>
                    <w:rPr>
                      <w:rFonts w:ascii="宋体" w:hAnsi="宋体"/>
                      <w:bCs/>
                      <w:color w:val="auto"/>
                      <w:sz w:val="21"/>
                      <w:szCs w:val="21"/>
                    </w:rPr>
                  </w:pPr>
                  <w:r>
                    <w:rPr>
                      <w:rFonts w:hint="eastAsia" w:ascii="宋体" w:hAnsi="宋体"/>
                      <w:bCs/>
                      <w:color w:val="auto"/>
                      <w:sz w:val="21"/>
                      <w:szCs w:val="21"/>
                    </w:rPr>
                    <w:t>1</w:t>
                  </w:r>
                </w:p>
              </w:tc>
              <w:tc>
                <w:tcPr>
                  <w:tcW w:w="776" w:type="pct"/>
                  <w:vAlign w:val="center"/>
                </w:tcPr>
                <w:p w14:paraId="096D3323">
                  <w:pPr>
                    <w:widowControl/>
                    <w:jc w:val="center"/>
                    <w:rPr>
                      <w:rFonts w:ascii="宋体" w:hAnsi="宋体"/>
                      <w:bCs/>
                      <w:color w:val="auto"/>
                      <w:sz w:val="21"/>
                      <w:szCs w:val="21"/>
                    </w:rPr>
                  </w:pPr>
                  <w:r>
                    <w:rPr>
                      <w:rFonts w:hint="eastAsia" w:ascii="宋体" w:hAnsi="宋体"/>
                      <w:color w:val="auto"/>
                      <w:sz w:val="21"/>
                      <w:szCs w:val="21"/>
                    </w:rPr>
                    <w:t>项目需求响应</w:t>
                  </w:r>
                </w:p>
              </w:tc>
              <w:tc>
                <w:tcPr>
                  <w:tcW w:w="443" w:type="pct"/>
                  <w:vAlign w:val="center"/>
                </w:tcPr>
                <w:p w14:paraId="3D4F6E54">
                  <w:pPr>
                    <w:widowControl/>
                    <w:jc w:val="center"/>
                    <w:rPr>
                      <w:rFonts w:ascii="宋体" w:hAnsi="宋体"/>
                      <w:bCs/>
                      <w:color w:val="auto"/>
                      <w:sz w:val="21"/>
                      <w:szCs w:val="21"/>
                    </w:rPr>
                  </w:pPr>
                  <w:r>
                    <w:rPr>
                      <w:rFonts w:hint="eastAsia" w:ascii="宋体" w:hAnsi="宋体"/>
                      <w:bCs/>
                      <w:color w:val="auto"/>
                      <w:sz w:val="21"/>
                      <w:szCs w:val="21"/>
                    </w:rPr>
                    <w:t>60</w:t>
                  </w:r>
                </w:p>
              </w:tc>
              <w:tc>
                <w:tcPr>
                  <w:tcW w:w="2439" w:type="pct"/>
                  <w:vAlign w:val="center"/>
                </w:tcPr>
                <w:p w14:paraId="2B48513A">
                  <w:pPr>
                    <w:widowControl/>
                    <w:rPr>
                      <w:rFonts w:ascii="宋体" w:hAnsi="宋体"/>
                      <w:bCs/>
                      <w:color w:val="auto"/>
                      <w:sz w:val="21"/>
                      <w:szCs w:val="21"/>
                    </w:rPr>
                  </w:pPr>
                  <w:r>
                    <w:rPr>
                      <w:rFonts w:hint="eastAsia" w:ascii="宋体" w:hAnsi="宋体"/>
                      <w:bCs/>
                      <w:color w:val="auto"/>
                      <w:sz w:val="21"/>
                      <w:szCs w:val="21"/>
                    </w:rPr>
                    <w:t>投标人所投产品及</w:t>
                  </w:r>
                  <w:r>
                    <w:rPr>
                      <w:rFonts w:ascii="宋体" w:hAnsi="宋体"/>
                      <w:bCs/>
                      <w:color w:val="auto"/>
                      <w:sz w:val="21"/>
                      <w:szCs w:val="21"/>
                    </w:rPr>
                    <w:t>服务</w:t>
                  </w:r>
                  <w:r>
                    <w:rPr>
                      <w:rFonts w:hint="eastAsia" w:ascii="宋体" w:hAnsi="宋体"/>
                      <w:bCs/>
                      <w:color w:val="auto"/>
                      <w:sz w:val="21"/>
                      <w:szCs w:val="21"/>
                    </w:rPr>
                    <w:t>符合采购文件</w:t>
                  </w:r>
                  <w:r>
                    <w:rPr>
                      <w:rFonts w:ascii="宋体" w:hAnsi="宋体"/>
                      <w:bCs/>
                      <w:color w:val="auto"/>
                      <w:sz w:val="21"/>
                      <w:szCs w:val="21"/>
                    </w:rPr>
                    <w:t>带</w:t>
                  </w:r>
                  <w:r>
                    <w:rPr>
                      <w:rFonts w:hint="eastAsia" w:ascii="宋体" w:hAnsi="宋体"/>
                      <w:bCs/>
                      <w:color w:val="auto"/>
                      <w:sz w:val="21"/>
                      <w:szCs w:val="21"/>
                    </w:rPr>
                    <w:t>“▲”号条款（共7</w:t>
                  </w:r>
                  <w:r>
                    <w:rPr>
                      <w:rFonts w:ascii="宋体" w:hAnsi="宋体"/>
                      <w:bCs/>
                      <w:color w:val="auto"/>
                      <w:sz w:val="21"/>
                      <w:szCs w:val="21"/>
                    </w:rPr>
                    <w:t>项）技术指标、</w:t>
                  </w:r>
                  <w:r>
                    <w:rPr>
                      <w:rFonts w:hint="eastAsia" w:ascii="宋体" w:hAnsi="宋体"/>
                      <w:bCs/>
                      <w:color w:val="auto"/>
                      <w:sz w:val="21"/>
                      <w:szCs w:val="21"/>
                    </w:rPr>
                    <w:t>服务指标</w:t>
                  </w:r>
                  <w:r>
                    <w:rPr>
                      <w:rFonts w:ascii="宋体" w:hAnsi="宋体"/>
                      <w:bCs/>
                      <w:color w:val="auto"/>
                      <w:sz w:val="21"/>
                      <w:szCs w:val="21"/>
                    </w:rPr>
                    <w:t>等相关要求：</w:t>
                  </w:r>
                </w:p>
                <w:p w14:paraId="1060E734">
                  <w:pPr>
                    <w:pStyle w:val="12"/>
                    <w:widowControl/>
                    <w:numPr>
                      <w:ilvl w:val="0"/>
                      <w:numId w:val="3"/>
                    </w:numPr>
                    <w:ind w:firstLineChars="0"/>
                    <w:rPr>
                      <w:rFonts w:ascii="宋体" w:hAnsi="宋体"/>
                      <w:bCs/>
                      <w:color w:val="auto"/>
                      <w:sz w:val="21"/>
                      <w:szCs w:val="21"/>
                    </w:rPr>
                  </w:pPr>
                  <w:r>
                    <w:rPr>
                      <w:rFonts w:ascii="宋体" w:hAnsi="宋体"/>
                      <w:bCs/>
                      <w:color w:val="auto"/>
                      <w:sz w:val="21"/>
                      <w:szCs w:val="21"/>
                    </w:rPr>
                    <w:t>第</w:t>
                  </w:r>
                  <w:r>
                    <w:rPr>
                      <w:rFonts w:hint="eastAsia" w:ascii="宋体" w:hAnsi="宋体"/>
                      <w:bCs/>
                      <w:color w:val="auto"/>
                      <w:sz w:val="21"/>
                      <w:szCs w:val="21"/>
                    </w:rPr>
                    <w:t>1项需要提供</w:t>
                  </w:r>
                  <w:r>
                    <w:rPr>
                      <w:rFonts w:ascii="宋体" w:hAnsi="宋体"/>
                      <w:bCs/>
                      <w:color w:val="auto"/>
                      <w:sz w:val="21"/>
                      <w:szCs w:val="21"/>
                    </w:rPr>
                    <w:t>满足</w:t>
                  </w:r>
                  <w:r>
                    <w:rPr>
                      <w:rFonts w:hint="eastAsia" w:ascii="宋体" w:hAnsi="宋体"/>
                      <w:bCs/>
                      <w:color w:val="auto"/>
                      <w:sz w:val="21"/>
                      <w:szCs w:val="21"/>
                    </w:rPr>
                    <w:t>该项需求描述的功能展示或网页截图，完全满足</w:t>
                  </w:r>
                  <w:r>
                    <w:rPr>
                      <w:rFonts w:ascii="宋体" w:hAnsi="宋体"/>
                      <w:bCs/>
                      <w:color w:val="auto"/>
                      <w:sz w:val="21"/>
                      <w:szCs w:val="21"/>
                    </w:rPr>
                    <w:t>得</w:t>
                  </w:r>
                  <w:r>
                    <w:rPr>
                      <w:rFonts w:hint="eastAsia" w:ascii="宋体" w:hAnsi="宋体"/>
                      <w:bCs/>
                      <w:color w:val="auto"/>
                      <w:sz w:val="21"/>
                      <w:szCs w:val="21"/>
                    </w:rPr>
                    <w:t>10分。</w:t>
                  </w:r>
                </w:p>
                <w:p w14:paraId="70927427">
                  <w:pPr>
                    <w:pStyle w:val="12"/>
                    <w:widowControl/>
                    <w:numPr>
                      <w:ilvl w:val="0"/>
                      <w:numId w:val="3"/>
                    </w:numPr>
                    <w:ind w:firstLineChars="0"/>
                    <w:rPr>
                      <w:rFonts w:ascii="宋体" w:hAnsi="宋体"/>
                      <w:bCs/>
                      <w:color w:val="auto"/>
                      <w:sz w:val="21"/>
                      <w:szCs w:val="21"/>
                    </w:rPr>
                  </w:pPr>
                  <w:r>
                    <w:rPr>
                      <w:rFonts w:ascii="宋体" w:hAnsi="宋体"/>
                      <w:bCs/>
                      <w:color w:val="auto"/>
                      <w:sz w:val="21"/>
                      <w:szCs w:val="21"/>
                    </w:rPr>
                    <w:t>第</w:t>
                  </w:r>
                  <w:r>
                    <w:rPr>
                      <w:rFonts w:hint="eastAsia" w:ascii="宋体" w:hAnsi="宋体"/>
                      <w:bCs/>
                      <w:color w:val="auto"/>
                      <w:sz w:val="21"/>
                      <w:szCs w:val="21"/>
                    </w:rPr>
                    <w:t>2项需要提供</w:t>
                  </w:r>
                  <w:r>
                    <w:rPr>
                      <w:rFonts w:ascii="宋体" w:hAnsi="宋体"/>
                      <w:bCs/>
                      <w:color w:val="auto"/>
                      <w:sz w:val="21"/>
                      <w:szCs w:val="21"/>
                    </w:rPr>
                    <w:t>满足</w:t>
                  </w:r>
                  <w:r>
                    <w:rPr>
                      <w:rFonts w:hint="eastAsia" w:ascii="宋体" w:hAnsi="宋体"/>
                      <w:bCs/>
                      <w:color w:val="auto"/>
                      <w:sz w:val="21"/>
                      <w:szCs w:val="21"/>
                    </w:rPr>
                    <w:t>该项需求描述的投审稿系统截图，完全满足</w:t>
                  </w:r>
                  <w:r>
                    <w:rPr>
                      <w:rFonts w:ascii="宋体" w:hAnsi="宋体"/>
                      <w:bCs/>
                      <w:color w:val="auto"/>
                      <w:sz w:val="21"/>
                      <w:szCs w:val="21"/>
                    </w:rPr>
                    <w:t>得</w:t>
                  </w:r>
                  <w:r>
                    <w:rPr>
                      <w:rFonts w:hint="eastAsia" w:ascii="宋体" w:hAnsi="宋体"/>
                      <w:bCs/>
                      <w:color w:val="auto"/>
                      <w:sz w:val="21"/>
                      <w:szCs w:val="21"/>
                    </w:rPr>
                    <w:t>10分。</w:t>
                  </w:r>
                </w:p>
                <w:p w14:paraId="3D7EFA33">
                  <w:pPr>
                    <w:pStyle w:val="12"/>
                    <w:widowControl/>
                    <w:numPr>
                      <w:ilvl w:val="0"/>
                      <w:numId w:val="3"/>
                    </w:numPr>
                    <w:ind w:firstLineChars="0"/>
                    <w:rPr>
                      <w:rFonts w:ascii="宋体" w:hAnsi="宋体"/>
                      <w:bCs/>
                      <w:color w:val="auto"/>
                      <w:sz w:val="21"/>
                      <w:szCs w:val="21"/>
                    </w:rPr>
                  </w:pPr>
                  <w:r>
                    <w:rPr>
                      <w:rFonts w:hint="eastAsia" w:ascii="宋体" w:hAnsi="宋体"/>
                      <w:bCs/>
                      <w:color w:val="auto"/>
                      <w:sz w:val="21"/>
                      <w:szCs w:val="21"/>
                    </w:rPr>
                    <w:t>第3</w:t>
                  </w:r>
                  <w:r>
                    <w:rPr>
                      <w:rFonts w:ascii="宋体" w:hAnsi="宋体"/>
                      <w:bCs/>
                      <w:color w:val="auto"/>
                      <w:sz w:val="21"/>
                      <w:szCs w:val="21"/>
                    </w:rPr>
                    <w:t>项需要提供</w:t>
                  </w:r>
                  <w:r>
                    <w:rPr>
                      <w:rFonts w:hint="eastAsia" w:ascii="宋体" w:hAnsi="宋体"/>
                      <w:bCs/>
                      <w:color w:val="auto"/>
                      <w:sz w:val="21"/>
                      <w:szCs w:val="21"/>
                    </w:rPr>
                    <w:t>服务</w:t>
                  </w:r>
                  <w:r>
                    <w:rPr>
                      <w:rFonts w:ascii="宋体" w:hAnsi="宋体"/>
                      <w:bCs/>
                      <w:color w:val="auto"/>
                      <w:sz w:val="21"/>
                      <w:szCs w:val="21"/>
                    </w:rPr>
                    <w:t>承诺函以及</w:t>
                  </w:r>
                  <w:r>
                    <w:rPr>
                      <w:rFonts w:hint="eastAsia" w:ascii="宋体" w:hAnsi="宋体"/>
                      <w:bCs/>
                      <w:color w:val="auto"/>
                      <w:sz w:val="21"/>
                      <w:szCs w:val="21"/>
                    </w:rPr>
                    <w:t>同类</w:t>
                  </w:r>
                  <w:r>
                    <w:rPr>
                      <w:rFonts w:ascii="宋体" w:hAnsi="宋体"/>
                      <w:bCs/>
                      <w:color w:val="auto"/>
                      <w:sz w:val="21"/>
                      <w:szCs w:val="21"/>
                    </w:rPr>
                    <w:t>期刊在</w:t>
                  </w:r>
                  <w:r>
                    <w:rPr>
                      <w:rFonts w:hint="eastAsia" w:ascii="宋体" w:hAnsi="宋体"/>
                      <w:bCs/>
                      <w:color w:val="auto"/>
                      <w:sz w:val="21"/>
                      <w:szCs w:val="21"/>
                    </w:rPr>
                    <w:t>期刊网站、媒体</w:t>
                  </w:r>
                  <w:r>
                    <w:rPr>
                      <w:rFonts w:ascii="宋体" w:hAnsi="宋体"/>
                      <w:bCs/>
                      <w:color w:val="auto"/>
                      <w:sz w:val="21"/>
                      <w:szCs w:val="21"/>
                    </w:rPr>
                    <w:t>平台宣传截图的截图，</w:t>
                  </w:r>
                  <w:r>
                    <w:rPr>
                      <w:rFonts w:hint="eastAsia" w:ascii="宋体" w:hAnsi="宋体"/>
                      <w:bCs/>
                      <w:color w:val="auto"/>
                      <w:sz w:val="21"/>
                      <w:szCs w:val="21"/>
                    </w:rPr>
                    <w:t>完全满足</w:t>
                  </w:r>
                  <w:r>
                    <w:rPr>
                      <w:rFonts w:ascii="宋体" w:hAnsi="宋体"/>
                      <w:bCs/>
                      <w:color w:val="auto"/>
                      <w:sz w:val="21"/>
                      <w:szCs w:val="21"/>
                    </w:rPr>
                    <w:t>得</w:t>
                  </w:r>
                  <w:r>
                    <w:rPr>
                      <w:rFonts w:hint="eastAsia" w:ascii="宋体" w:hAnsi="宋体"/>
                      <w:bCs/>
                      <w:color w:val="auto"/>
                      <w:sz w:val="21"/>
                      <w:szCs w:val="21"/>
                    </w:rPr>
                    <w:t>12分。</w:t>
                  </w:r>
                </w:p>
                <w:p w14:paraId="4B513E15">
                  <w:pPr>
                    <w:pStyle w:val="12"/>
                    <w:widowControl/>
                    <w:numPr>
                      <w:ilvl w:val="0"/>
                      <w:numId w:val="3"/>
                    </w:numPr>
                    <w:ind w:firstLineChars="0"/>
                    <w:rPr>
                      <w:rFonts w:ascii="宋体" w:hAnsi="宋体"/>
                      <w:bCs/>
                      <w:color w:val="auto"/>
                      <w:sz w:val="21"/>
                      <w:szCs w:val="21"/>
                    </w:rPr>
                  </w:pPr>
                  <w:r>
                    <w:rPr>
                      <w:rFonts w:hint="eastAsia" w:ascii="宋体" w:hAnsi="宋体"/>
                      <w:bCs/>
                      <w:color w:val="auto"/>
                      <w:sz w:val="21"/>
                      <w:szCs w:val="21"/>
                    </w:rPr>
                    <w:t>第4</w:t>
                  </w:r>
                  <w:r>
                    <w:rPr>
                      <w:rFonts w:ascii="宋体" w:hAnsi="宋体"/>
                      <w:bCs/>
                      <w:color w:val="auto"/>
                      <w:sz w:val="21"/>
                      <w:szCs w:val="21"/>
                    </w:rPr>
                    <w:t>项需要</w:t>
                  </w:r>
                  <w:r>
                    <w:rPr>
                      <w:rFonts w:hint="eastAsia" w:ascii="宋体" w:hAnsi="宋体"/>
                      <w:bCs/>
                      <w:color w:val="auto"/>
                      <w:sz w:val="21"/>
                      <w:szCs w:val="21"/>
                    </w:rPr>
                    <w:t>提供服务承诺函,完全满足</w:t>
                  </w:r>
                  <w:r>
                    <w:rPr>
                      <w:rFonts w:ascii="宋体" w:hAnsi="宋体"/>
                      <w:bCs/>
                      <w:color w:val="auto"/>
                      <w:sz w:val="21"/>
                      <w:szCs w:val="21"/>
                    </w:rPr>
                    <w:t>得</w:t>
                  </w:r>
                  <w:r>
                    <w:rPr>
                      <w:rFonts w:hint="eastAsia" w:ascii="宋体" w:hAnsi="宋体"/>
                      <w:bCs/>
                      <w:color w:val="auto"/>
                      <w:sz w:val="21"/>
                      <w:szCs w:val="21"/>
                    </w:rPr>
                    <w:t>7分。</w:t>
                  </w:r>
                </w:p>
                <w:p w14:paraId="06C79761">
                  <w:pPr>
                    <w:pStyle w:val="12"/>
                    <w:widowControl/>
                    <w:numPr>
                      <w:ilvl w:val="0"/>
                      <w:numId w:val="3"/>
                    </w:numPr>
                    <w:ind w:firstLineChars="0"/>
                    <w:rPr>
                      <w:rFonts w:ascii="宋体" w:hAnsi="宋体"/>
                      <w:bCs/>
                      <w:color w:val="auto"/>
                      <w:sz w:val="21"/>
                      <w:szCs w:val="21"/>
                    </w:rPr>
                  </w:pPr>
                  <w:r>
                    <w:rPr>
                      <w:rFonts w:hint="eastAsia" w:ascii="宋体" w:hAnsi="宋体"/>
                      <w:bCs/>
                      <w:color w:val="auto"/>
                      <w:sz w:val="21"/>
                      <w:szCs w:val="21"/>
                    </w:rPr>
                    <w:t>第5</w:t>
                  </w:r>
                  <w:r>
                    <w:rPr>
                      <w:rFonts w:ascii="宋体" w:hAnsi="宋体"/>
                      <w:bCs/>
                      <w:color w:val="auto"/>
                      <w:sz w:val="21"/>
                      <w:szCs w:val="21"/>
                    </w:rPr>
                    <w:t>项需要提供服务平台的截图和期刊发展和数据库申请计划</w:t>
                  </w:r>
                  <w:r>
                    <w:rPr>
                      <w:rFonts w:hint="eastAsia" w:ascii="宋体" w:hAnsi="宋体"/>
                      <w:bCs/>
                      <w:color w:val="auto"/>
                      <w:sz w:val="21"/>
                      <w:szCs w:val="21"/>
                    </w:rPr>
                    <w:t>，完全满足</w:t>
                  </w:r>
                  <w:r>
                    <w:rPr>
                      <w:rFonts w:ascii="宋体" w:hAnsi="宋体"/>
                      <w:bCs/>
                      <w:color w:val="auto"/>
                      <w:sz w:val="21"/>
                      <w:szCs w:val="21"/>
                    </w:rPr>
                    <w:t>得</w:t>
                  </w:r>
                  <w:r>
                    <w:rPr>
                      <w:rFonts w:hint="eastAsia" w:ascii="宋体" w:hAnsi="宋体"/>
                      <w:bCs/>
                      <w:color w:val="auto"/>
                      <w:sz w:val="21"/>
                      <w:szCs w:val="21"/>
                    </w:rPr>
                    <w:t>7分。</w:t>
                  </w:r>
                </w:p>
                <w:p w14:paraId="32071F5C">
                  <w:pPr>
                    <w:pStyle w:val="12"/>
                    <w:widowControl/>
                    <w:numPr>
                      <w:ilvl w:val="0"/>
                      <w:numId w:val="3"/>
                    </w:numPr>
                    <w:ind w:firstLineChars="0"/>
                    <w:rPr>
                      <w:rFonts w:ascii="宋体" w:hAnsi="宋体"/>
                      <w:bCs/>
                      <w:color w:val="auto"/>
                      <w:sz w:val="21"/>
                      <w:szCs w:val="21"/>
                    </w:rPr>
                  </w:pPr>
                  <w:r>
                    <w:rPr>
                      <w:rFonts w:hint="eastAsia" w:ascii="宋体" w:hAnsi="宋体"/>
                      <w:bCs/>
                      <w:color w:val="auto"/>
                      <w:sz w:val="21"/>
                      <w:szCs w:val="21"/>
                    </w:rPr>
                    <w:t>第6</w:t>
                  </w:r>
                  <w:r>
                    <w:rPr>
                      <w:rFonts w:ascii="宋体" w:hAnsi="宋体"/>
                      <w:bCs/>
                      <w:color w:val="auto"/>
                      <w:sz w:val="21"/>
                      <w:szCs w:val="21"/>
                    </w:rPr>
                    <w:t>项需要提供</w:t>
                  </w:r>
                  <w:r>
                    <w:rPr>
                      <w:rFonts w:hint="eastAsia" w:ascii="宋体" w:hAnsi="宋体"/>
                      <w:bCs/>
                      <w:color w:val="auto"/>
                      <w:sz w:val="21"/>
                      <w:szCs w:val="21"/>
                    </w:rPr>
                    <w:t>服务</w:t>
                  </w:r>
                  <w:r>
                    <w:rPr>
                      <w:rFonts w:ascii="宋体" w:hAnsi="宋体"/>
                      <w:bCs/>
                      <w:color w:val="auto"/>
                      <w:sz w:val="21"/>
                      <w:szCs w:val="21"/>
                    </w:rPr>
                    <w:t>承诺函以及</w:t>
                  </w:r>
                  <w:r>
                    <w:rPr>
                      <w:rFonts w:hint="eastAsia" w:ascii="宋体" w:hAnsi="宋体"/>
                      <w:bCs/>
                      <w:color w:val="auto"/>
                      <w:sz w:val="21"/>
                      <w:szCs w:val="21"/>
                    </w:rPr>
                    <w:t>同类</w:t>
                  </w:r>
                  <w:r>
                    <w:rPr>
                      <w:rFonts w:ascii="宋体" w:hAnsi="宋体"/>
                      <w:bCs/>
                      <w:color w:val="auto"/>
                      <w:sz w:val="21"/>
                      <w:szCs w:val="21"/>
                    </w:rPr>
                    <w:t>期刊</w:t>
                  </w:r>
                  <w:r>
                    <w:rPr>
                      <w:rFonts w:hint="eastAsia" w:ascii="宋体" w:hAnsi="宋体"/>
                      <w:bCs/>
                      <w:color w:val="auto"/>
                      <w:sz w:val="21"/>
                      <w:szCs w:val="21"/>
                    </w:rPr>
                    <w:t>的</w:t>
                  </w:r>
                  <w:r>
                    <w:rPr>
                      <w:rFonts w:ascii="宋体" w:hAnsi="宋体"/>
                      <w:bCs/>
                      <w:color w:val="auto"/>
                      <w:sz w:val="21"/>
                      <w:szCs w:val="21"/>
                    </w:rPr>
                    <w:t>年度核验记录</w:t>
                  </w:r>
                  <w:r>
                    <w:rPr>
                      <w:rFonts w:hint="eastAsia" w:ascii="宋体" w:hAnsi="宋体"/>
                      <w:bCs/>
                      <w:color w:val="auto"/>
                      <w:sz w:val="21"/>
                      <w:szCs w:val="21"/>
                    </w:rPr>
                    <w:t>，完全满足</w:t>
                  </w:r>
                  <w:r>
                    <w:rPr>
                      <w:rFonts w:ascii="宋体" w:hAnsi="宋体"/>
                      <w:bCs/>
                      <w:color w:val="auto"/>
                      <w:sz w:val="21"/>
                      <w:szCs w:val="21"/>
                    </w:rPr>
                    <w:t>得</w:t>
                  </w:r>
                  <w:r>
                    <w:rPr>
                      <w:rFonts w:hint="eastAsia" w:ascii="宋体" w:hAnsi="宋体"/>
                      <w:bCs/>
                      <w:color w:val="auto"/>
                      <w:sz w:val="21"/>
                      <w:szCs w:val="21"/>
                    </w:rPr>
                    <w:t>7分。</w:t>
                  </w:r>
                </w:p>
                <w:p w14:paraId="564ACBF6">
                  <w:pPr>
                    <w:pStyle w:val="12"/>
                    <w:widowControl/>
                    <w:numPr>
                      <w:ilvl w:val="0"/>
                      <w:numId w:val="3"/>
                    </w:numPr>
                    <w:ind w:firstLineChars="0"/>
                    <w:rPr>
                      <w:rFonts w:ascii="宋体" w:hAnsi="宋体"/>
                      <w:bCs/>
                      <w:color w:val="auto"/>
                      <w:sz w:val="21"/>
                      <w:szCs w:val="21"/>
                    </w:rPr>
                  </w:pPr>
                  <w:r>
                    <w:rPr>
                      <w:rFonts w:hint="eastAsia" w:ascii="宋体" w:hAnsi="宋体"/>
                      <w:bCs/>
                      <w:color w:val="auto"/>
                      <w:sz w:val="21"/>
                      <w:szCs w:val="21"/>
                    </w:rPr>
                    <w:t>第7</w:t>
                  </w:r>
                  <w:r>
                    <w:rPr>
                      <w:rFonts w:ascii="宋体" w:hAnsi="宋体"/>
                      <w:bCs/>
                      <w:color w:val="auto"/>
                      <w:sz w:val="21"/>
                      <w:szCs w:val="21"/>
                    </w:rPr>
                    <w:t>项需要提供</w:t>
                  </w:r>
                  <w:r>
                    <w:rPr>
                      <w:rFonts w:hint="eastAsia" w:ascii="宋体" w:hAnsi="宋体"/>
                      <w:bCs/>
                      <w:color w:val="auto"/>
                      <w:sz w:val="21"/>
                      <w:szCs w:val="21"/>
                    </w:rPr>
                    <w:t>服务承诺函以及</w:t>
                  </w:r>
                  <w:r>
                    <w:rPr>
                      <w:rFonts w:ascii="宋体" w:hAnsi="宋体"/>
                      <w:bCs/>
                      <w:color w:val="auto"/>
                      <w:sz w:val="21"/>
                      <w:szCs w:val="21"/>
                    </w:rPr>
                    <w:t>期刊出版许可证和报刊出版详情登记表</w:t>
                  </w:r>
                  <w:r>
                    <w:rPr>
                      <w:rFonts w:hint="eastAsia" w:ascii="宋体" w:hAnsi="宋体"/>
                      <w:bCs/>
                      <w:color w:val="auto"/>
                      <w:sz w:val="21"/>
                      <w:szCs w:val="21"/>
                    </w:rPr>
                    <w:t>，完全满足</w:t>
                  </w:r>
                  <w:r>
                    <w:rPr>
                      <w:rFonts w:ascii="宋体" w:hAnsi="宋体"/>
                      <w:bCs/>
                      <w:color w:val="auto"/>
                      <w:sz w:val="21"/>
                      <w:szCs w:val="21"/>
                    </w:rPr>
                    <w:t>得</w:t>
                  </w:r>
                  <w:r>
                    <w:rPr>
                      <w:rFonts w:hint="eastAsia" w:ascii="宋体" w:hAnsi="宋体"/>
                      <w:bCs/>
                      <w:color w:val="auto"/>
                      <w:sz w:val="21"/>
                      <w:szCs w:val="21"/>
                    </w:rPr>
                    <w:t>7分。</w:t>
                  </w:r>
                </w:p>
                <w:p w14:paraId="0E7F7769">
                  <w:pPr>
                    <w:widowControl/>
                    <w:rPr>
                      <w:rFonts w:ascii="宋体" w:hAnsi="宋体"/>
                      <w:bCs/>
                      <w:color w:val="auto"/>
                      <w:sz w:val="21"/>
                      <w:szCs w:val="21"/>
                    </w:rPr>
                  </w:pPr>
                  <w:r>
                    <w:rPr>
                      <w:rFonts w:hint="eastAsia" w:ascii="宋体" w:hAnsi="宋体"/>
                      <w:bCs/>
                      <w:color w:val="auto"/>
                      <w:sz w:val="21"/>
                      <w:szCs w:val="21"/>
                    </w:rPr>
                    <w:t>带“▲”号条款</w:t>
                  </w:r>
                  <w:r>
                    <w:rPr>
                      <w:rFonts w:ascii="宋体" w:hAnsi="宋体"/>
                      <w:bCs/>
                      <w:color w:val="auto"/>
                      <w:sz w:val="21"/>
                      <w:szCs w:val="21"/>
                    </w:rPr>
                    <w:t>全部满足的，得</w:t>
                  </w:r>
                  <w:r>
                    <w:rPr>
                      <w:rFonts w:hint="eastAsia" w:ascii="宋体" w:hAnsi="宋体"/>
                      <w:bCs/>
                      <w:color w:val="auto"/>
                      <w:sz w:val="21"/>
                      <w:szCs w:val="21"/>
                    </w:rPr>
                    <w:t>60</w:t>
                  </w:r>
                  <w:r>
                    <w:rPr>
                      <w:rFonts w:ascii="宋体" w:hAnsi="宋体"/>
                      <w:bCs/>
                      <w:color w:val="auto"/>
                      <w:sz w:val="21"/>
                      <w:szCs w:val="21"/>
                    </w:rPr>
                    <w:t>分</w:t>
                  </w:r>
                  <w:r>
                    <w:rPr>
                      <w:rFonts w:hint="eastAsia" w:ascii="宋体" w:hAnsi="宋体"/>
                      <w:bCs/>
                      <w:color w:val="auto"/>
                      <w:sz w:val="21"/>
                      <w:szCs w:val="21"/>
                    </w:rPr>
                    <w:t>，每一项</w:t>
                  </w:r>
                  <w:r>
                    <w:rPr>
                      <w:rFonts w:ascii="宋体" w:hAnsi="宋体"/>
                      <w:bCs/>
                      <w:color w:val="auto"/>
                      <w:sz w:val="21"/>
                      <w:szCs w:val="21"/>
                    </w:rPr>
                    <w:t>负偏离</w:t>
                  </w:r>
                  <w:r>
                    <w:rPr>
                      <w:rFonts w:hint="eastAsia" w:ascii="宋体" w:hAnsi="宋体"/>
                      <w:bCs/>
                      <w:color w:val="auto"/>
                      <w:sz w:val="21"/>
                      <w:szCs w:val="21"/>
                    </w:rPr>
                    <w:t>该项得0分</w:t>
                  </w:r>
                  <w:r>
                    <w:rPr>
                      <w:rFonts w:ascii="宋体" w:hAnsi="宋体"/>
                      <w:bCs/>
                      <w:color w:val="auto"/>
                      <w:sz w:val="21"/>
                      <w:szCs w:val="21"/>
                    </w:rPr>
                    <w:t>。</w:t>
                  </w:r>
                </w:p>
                <w:p w14:paraId="4B149EDB">
                  <w:pPr>
                    <w:widowControl/>
                    <w:rPr>
                      <w:rFonts w:ascii="宋体" w:hAnsi="宋体"/>
                      <w:bCs/>
                      <w:color w:val="auto"/>
                      <w:sz w:val="21"/>
                      <w:szCs w:val="21"/>
                    </w:rPr>
                  </w:pPr>
                  <w:r>
                    <w:rPr>
                      <w:rFonts w:hint="eastAsia" w:ascii="宋体" w:hAnsi="宋体"/>
                      <w:b/>
                      <w:color w:val="auto"/>
                      <w:sz w:val="21"/>
                      <w:szCs w:val="21"/>
                    </w:rPr>
                    <w:t>备注</w:t>
                  </w:r>
                  <w:r>
                    <w:rPr>
                      <w:rFonts w:ascii="宋体" w:hAnsi="宋体"/>
                      <w:bCs/>
                      <w:color w:val="auto"/>
                      <w:sz w:val="21"/>
                      <w:szCs w:val="21"/>
                    </w:rPr>
                    <w:t>：投标人应如实填写《技术和服务要求响应表》</w:t>
                  </w:r>
                  <w:r>
                    <w:rPr>
                      <w:rFonts w:hint="eastAsia" w:ascii="宋体" w:hAnsi="宋体"/>
                      <w:bCs/>
                      <w:color w:val="auto"/>
                      <w:sz w:val="21"/>
                      <w:szCs w:val="21"/>
                    </w:rPr>
                    <w:t>，</w:t>
                  </w:r>
                  <w:r>
                    <w:rPr>
                      <w:rFonts w:ascii="宋体" w:hAnsi="宋体"/>
                      <w:bCs/>
                      <w:color w:val="auto"/>
                      <w:sz w:val="21"/>
                      <w:szCs w:val="21"/>
                    </w:rPr>
                    <w:t>每条带“▲”号条款包含的所有内容均以一项计算</w:t>
                  </w:r>
                  <w:r>
                    <w:rPr>
                      <w:rFonts w:hint="eastAsia" w:ascii="宋体" w:hAnsi="宋体"/>
                      <w:bCs/>
                      <w:color w:val="auto"/>
                      <w:sz w:val="21"/>
                      <w:szCs w:val="21"/>
                    </w:rPr>
                    <w:t>，以上材料均需加盖</w:t>
                  </w:r>
                  <w:r>
                    <w:rPr>
                      <w:rFonts w:hint="eastAsia" w:ascii="宋体" w:hAnsi="宋体"/>
                      <w:color w:val="auto"/>
                      <w:sz w:val="21"/>
                      <w:szCs w:val="21"/>
                    </w:rPr>
                    <w:t>投标人公章，</w:t>
                  </w:r>
                  <w:r>
                    <w:rPr>
                      <w:rFonts w:ascii="宋体" w:hAnsi="宋体"/>
                      <w:bCs/>
                      <w:color w:val="auto"/>
                      <w:sz w:val="21"/>
                      <w:szCs w:val="21"/>
                    </w:rPr>
                    <w:t>如果没有提供，</w:t>
                  </w:r>
                  <w:r>
                    <w:rPr>
                      <w:rFonts w:hint="eastAsia" w:ascii="宋体" w:hAnsi="宋体"/>
                      <w:bCs/>
                      <w:color w:val="auto"/>
                      <w:sz w:val="21"/>
                      <w:szCs w:val="21"/>
                    </w:rPr>
                    <w:t>则</w:t>
                  </w:r>
                  <w:r>
                    <w:rPr>
                      <w:rFonts w:ascii="宋体" w:hAnsi="宋体"/>
                      <w:bCs/>
                      <w:color w:val="auto"/>
                      <w:sz w:val="21"/>
                      <w:szCs w:val="21"/>
                    </w:rPr>
                    <w:t>视为负偏离</w:t>
                  </w:r>
                  <w:r>
                    <w:rPr>
                      <w:rFonts w:hint="eastAsia" w:ascii="宋体" w:hAnsi="宋体"/>
                      <w:bCs/>
                      <w:color w:val="auto"/>
                      <w:sz w:val="21"/>
                      <w:szCs w:val="21"/>
                    </w:rPr>
                    <w:t>。</w:t>
                  </w:r>
                </w:p>
              </w:tc>
              <w:tc>
                <w:tcPr>
                  <w:tcW w:w="653" w:type="pct"/>
                  <w:vAlign w:val="center"/>
                </w:tcPr>
                <w:p w14:paraId="711F1BBC">
                  <w:pPr>
                    <w:jc w:val="center"/>
                    <w:rPr>
                      <w:rFonts w:ascii="宋体" w:hAnsi="宋体"/>
                      <w:b/>
                      <w:bCs/>
                      <w:color w:val="auto"/>
                      <w:sz w:val="21"/>
                      <w:szCs w:val="21"/>
                    </w:rPr>
                  </w:pPr>
                </w:p>
              </w:tc>
              <w:tc>
                <w:tcPr>
                  <w:tcW w:w="433" w:type="pct"/>
                  <w:vAlign w:val="center"/>
                </w:tcPr>
                <w:p w14:paraId="5177F5E1">
                  <w:pPr>
                    <w:jc w:val="center"/>
                    <w:rPr>
                      <w:rFonts w:ascii="宋体" w:hAnsi="宋体"/>
                      <w:b/>
                      <w:bCs/>
                      <w:color w:val="auto"/>
                      <w:sz w:val="21"/>
                      <w:szCs w:val="21"/>
                    </w:rPr>
                  </w:pPr>
                </w:p>
              </w:tc>
            </w:tr>
            <w:tr w14:paraId="7969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37957E93">
                  <w:pPr>
                    <w:jc w:val="center"/>
                    <w:rPr>
                      <w:rFonts w:ascii="宋体" w:hAnsi="宋体"/>
                      <w:bCs/>
                      <w:color w:val="auto"/>
                      <w:sz w:val="21"/>
                      <w:szCs w:val="21"/>
                    </w:rPr>
                  </w:pPr>
                  <w:r>
                    <w:rPr>
                      <w:rFonts w:ascii="宋体" w:hAnsi="宋体"/>
                      <w:bCs/>
                      <w:color w:val="auto"/>
                      <w:sz w:val="21"/>
                      <w:szCs w:val="21"/>
                    </w:rPr>
                    <w:t>2</w:t>
                  </w:r>
                </w:p>
              </w:tc>
              <w:tc>
                <w:tcPr>
                  <w:tcW w:w="776" w:type="pct"/>
                  <w:vAlign w:val="center"/>
                </w:tcPr>
                <w:p w14:paraId="7D25A5E4">
                  <w:pPr>
                    <w:widowControl/>
                    <w:jc w:val="center"/>
                    <w:rPr>
                      <w:rFonts w:ascii="宋体" w:hAnsi="宋体"/>
                      <w:color w:val="auto"/>
                      <w:sz w:val="21"/>
                      <w:szCs w:val="21"/>
                    </w:rPr>
                  </w:pPr>
                  <w:r>
                    <w:rPr>
                      <w:rFonts w:hint="eastAsia" w:ascii="宋体" w:hAnsi="宋体"/>
                      <w:color w:val="auto"/>
                      <w:sz w:val="21"/>
                      <w:szCs w:val="21"/>
                    </w:rPr>
                    <w:t>项目</w:t>
                  </w:r>
                  <w:r>
                    <w:rPr>
                      <w:rFonts w:ascii="宋体" w:hAnsi="宋体"/>
                      <w:color w:val="auto"/>
                      <w:sz w:val="21"/>
                      <w:szCs w:val="21"/>
                    </w:rPr>
                    <w:t>实施</w:t>
                  </w:r>
                  <w:r>
                    <w:rPr>
                      <w:rFonts w:hint="eastAsia" w:ascii="宋体" w:hAnsi="宋体"/>
                      <w:color w:val="auto"/>
                      <w:sz w:val="21"/>
                      <w:szCs w:val="21"/>
                    </w:rPr>
                    <w:t>方案</w:t>
                  </w:r>
                  <w:r>
                    <w:rPr>
                      <w:rFonts w:ascii="宋体" w:hAnsi="宋体"/>
                      <w:color w:val="auto"/>
                      <w:sz w:val="21"/>
                      <w:szCs w:val="21"/>
                    </w:rPr>
                    <w:t>和</w:t>
                  </w:r>
                  <w:r>
                    <w:rPr>
                      <w:rFonts w:hint="eastAsia" w:ascii="宋体" w:hAnsi="宋体"/>
                      <w:color w:val="auto"/>
                      <w:sz w:val="21"/>
                      <w:szCs w:val="21"/>
                    </w:rPr>
                    <w:t>周期</w:t>
                  </w:r>
                </w:p>
              </w:tc>
              <w:tc>
                <w:tcPr>
                  <w:tcW w:w="443" w:type="pct"/>
                  <w:vAlign w:val="center"/>
                </w:tcPr>
                <w:p w14:paraId="285A2087">
                  <w:pPr>
                    <w:widowControl/>
                    <w:jc w:val="center"/>
                    <w:rPr>
                      <w:rFonts w:ascii="宋体" w:hAnsi="宋体"/>
                      <w:bCs/>
                      <w:color w:val="auto"/>
                      <w:sz w:val="21"/>
                      <w:szCs w:val="21"/>
                    </w:rPr>
                  </w:pPr>
                  <w:r>
                    <w:rPr>
                      <w:rFonts w:hint="eastAsia" w:ascii="宋体" w:hAnsi="宋体"/>
                      <w:bCs/>
                      <w:color w:val="auto"/>
                      <w:sz w:val="21"/>
                      <w:szCs w:val="21"/>
                    </w:rPr>
                    <w:t>10</w:t>
                  </w:r>
                </w:p>
              </w:tc>
              <w:tc>
                <w:tcPr>
                  <w:tcW w:w="2439" w:type="pct"/>
                  <w:vAlign w:val="center"/>
                </w:tcPr>
                <w:p w14:paraId="249EA8E5">
                  <w:pPr>
                    <w:widowControl/>
                    <w:rPr>
                      <w:rFonts w:ascii="宋体" w:hAnsi="宋体"/>
                      <w:bCs/>
                      <w:color w:val="auto"/>
                      <w:sz w:val="21"/>
                      <w:szCs w:val="21"/>
                    </w:rPr>
                  </w:pPr>
                  <w:r>
                    <w:rPr>
                      <w:rFonts w:hint="eastAsia" w:ascii="宋体" w:hAnsi="宋体"/>
                      <w:bCs/>
                      <w:color w:val="auto"/>
                      <w:sz w:val="21"/>
                      <w:szCs w:val="21"/>
                    </w:rPr>
                    <w:t>投标人根据</w:t>
                  </w:r>
                  <w:r>
                    <w:rPr>
                      <w:rFonts w:ascii="宋体" w:hAnsi="宋体"/>
                      <w:bCs/>
                      <w:color w:val="auto"/>
                      <w:sz w:val="21"/>
                      <w:szCs w:val="21"/>
                    </w:rPr>
                    <w:t>项目需求</w:t>
                  </w:r>
                  <w:r>
                    <w:rPr>
                      <w:rFonts w:hint="eastAsia" w:ascii="宋体" w:hAnsi="宋体"/>
                      <w:bCs/>
                      <w:color w:val="auto"/>
                      <w:sz w:val="21"/>
                      <w:szCs w:val="21"/>
                    </w:rPr>
                    <w:t>提供</w:t>
                  </w:r>
                  <w:r>
                    <w:rPr>
                      <w:rFonts w:ascii="宋体" w:hAnsi="宋体"/>
                      <w:bCs/>
                      <w:color w:val="auto"/>
                      <w:sz w:val="21"/>
                      <w:szCs w:val="21"/>
                    </w:rPr>
                    <w:t>Medicine Advances《医学前沿（英文）》杂志期刊公众号、投审稿系统</w:t>
                  </w:r>
                  <w:r>
                    <w:rPr>
                      <w:rFonts w:hint="eastAsia" w:ascii="宋体" w:hAnsi="宋体"/>
                      <w:bCs/>
                      <w:color w:val="auto"/>
                      <w:sz w:val="21"/>
                      <w:szCs w:val="21"/>
                    </w:rPr>
                    <w:t>运营与管理、</w:t>
                  </w:r>
                  <w:r>
                    <w:rPr>
                      <w:rFonts w:ascii="宋体" w:hAnsi="宋体"/>
                      <w:bCs/>
                      <w:color w:val="auto"/>
                      <w:sz w:val="21"/>
                      <w:szCs w:val="21"/>
                    </w:rPr>
                    <w:t>对接Wiley和SciOpen</w:t>
                  </w:r>
                  <w:r>
                    <w:rPr>
                      <w:rFonts w:hint="eastAsia" w:ascii="宋体" w:hAnsi="宋体"/>
                      <w:bCs/>
                      <w:color w:val="auto"/>
                      <w:sz w:val="21"/>
                      <w:szCs w:val="21"/>
                    </w:rPr>
                    <w:t>等</w:t>
                  </w:r>
                  <w:r>
                    <w:rPr>
                      <w:rFonts w:ascii="宋体" w:hAnsi="宋体"/>
                      <w:bCs/>
                      <w:color w:val="auto"/>
                      <w:sz w:val="21"/>
                      <w:szCs w:val="21"/>
                    </w:rPr>
                    <w:t>国际</w:t>
                  </w:r>
                  <w:r>
                    <w:rPr>
                      <w:rFonts w:hint="eastAsia" w:ascii="宋体" w:hAnsi="宋体"/>
                      <w:bCs/>
                      <w:color w:val="auto"/>
                      <w:sz w:val="21"/>
                      <w:szCs w:val="21"/>
                    </w:rPr>
                    <w:t>期刊</w:t>
                  </w:r>
                  <w:r>
                    <w:rPr>
                      <w:rFonts w:ascii="宋体" w:hAnsi="宋体"/>
                      <w:bCs/>
                      <w:color w:val="auto"/>
                      <w:sz w:val="21"/>
                      <w:szCs w:val="21"/>
                    </w:rPr>
                    <w:t>平台</w:t>
                  </w:r>
                  <w:r>
                    <w:rPr>
                      <w:rFonts w:hint="eastAsia" w:ascii="宋体" w:hAnsi="宋体"/>
                      <w:bCs/>
                      <w:color w:val="auto"/>
                      <w:sz w:val="21"/>
                      <w:szCs w:val="21"/>
                    </w:rPr>
                    <w:t>的</w:t>
                  </w:r>
                  <w:r>
                    <w:rPr>
                      <w:rFonts w:ascii="宋体" w:hAnsi="宋体"/>
                      <w:bCs/>
                      <w:color w:val="auto"/>
                      <w:sz w:val="21"/>
                      <w:szCs w:val="21"/>
                    </w:rPr>
                    <w:t>设计</w:t>
                  </w:r>
                  <w:r>
                    <w:rPr>
                      <w:rFonts w:hint="eastAsia" w:ascii="宋体" w:hAnsi="宋体"/>
                      <w:bCs/>
                      <w:color w:val="auto"/>
                      <w:sz w:val="21"/>
                      <w:szCs w:val="21"/>
                    </w:rPr>
                    <w:t>方案</w:t>
                  </w:r>
                  <w:r>
                    <w:rPr>
                      <w:rFonts w:ascii="宋体" w:hAnsi="宋体"/>
                      <w:bCs/>
                      <w:color w:val="auto"/>
                      <w:sz w:val="21"/>
                      <w:szCs w:val="21"/>
                    </w:rPr>
                    <w:t>，</w:t>
                  </w:r>
                  <w:r>
                    <w:rPr>
                      <w:rFonts w:hint="eastAsia" w:ascii="宋体" w:hAnsi="宋体"/>
                      <w:bCs/>
                      <w:color w:val="auto"/>
                      <w:sz w:val="21"/>
                      <w:szCs w:val="21"/>
                    </w:rPr>
                    <w:t>并</w:t>
                  </w:r>
                  <w:r>
                    <w:rPr>
                      <w:rFonts w:ascii="宋体" w:hAnsi="宋体"/>
                      <w:bCs/>
                      <w:color w:val="auto"/>
                      <w:sz w:val="21"/>
                      <w:szCs w:val="21"/>
                    </w:rPr>
                    <w:t>根据方案落地并投入运行的实施周期</w:t>
                  </w:r>
                  <w:r>
                    <w:rPr>
                      <w:rFonts w:hint="eastAsia" w:ascii="宋体" w:hAnsi="宋体"/>
                      <w:bCs/>
                      <w:color w:val="auto"/>
                      <w:sz w:val="21"/>
                      <w:szCs w:val="21"/>
                    </w:rPr>
                    <w:t>评分：15个工作日内</w:t>
                  </w:r>
                  <w:r>
                    <w:rPr>
                      <w:rFonts w:ascii="宋体" w:hAnsi="宋体"/>
                      <w:bCs/>
                      <w:color w:val="auto"/>
                      <w:sz w:val="21"/>
                      <w:szCs w:val="21"/>
                    </w:rPr>
                    <w:t>完成，得</w:t>
                  </w:r>
                  <w:r>
                    <w:rPr>
                      <w:rFonts w:hint="eastAsia" w:ascii="宋体" w:hAnsi="宋体"/>
                      <w:bCs/>
                      <w:color w:val="auto"/>
                      <w:sz w:val="21"/>
                      <w:szCs w:val="21"/>
                    </w:rPr>
                    <w:t>10分；15个工作日（不含）</w:t>
                  </w:r>
                  <w:r>
                    <w:rPr>
                      <w:rFonts w:ascii="宋体" w:hAnsi="宋体"/>
                      <w:bCs/>
                      <w:color w:val="auto"/>
                      <w:sz w:val="21"/>
                      <w:szCs w:val="21"/>
                    </w:rPr>
                    <w:t>-</w:t>
                  </w:r>
                  <w:r>
                    <w:rPr>
                      <w:rFonts w:hint="eastAsia" w:ascii="宋体" w:hAnsi="宋体"/>
                      <w:bCs/>
                      <w:color w:val="auto"/>
                      <w:sz w:val="21"/>
                      <w:szCs w:val="21"/>
                    </w:rPr>
                    <w:t>30个工作日（含）内</w:t>
                  </w:r>
                  <w:r>
                    <w:rPr>
                      <w:rFonts w:ascii="宋体" w:hAnsi="宋体"/>
                      <w:bCs/>
                      <w:color w:val="auto"/>
                      <w:sz w:val="21"/>
                      <w:szCs w:val="21"/>
                    </w:rPr>
                    <w:t>完成，得</w:t>
                  </w:r>
                  <w:r>
                    <w:rPr>
                      <w:rFonts w:hint="eastAsia" w:ascii="宋体" w:hAnsi="宋体"/>
                      <w:bCs/>
                      <w:color w:val="auto"/>
                      <w:sz w:val="21"/>
                      <w:szCs w:val="21"/>
                    </w:rPr>
                    <w:t>7分；30个工作日（不含）-50个工作日完成，得3分；超过50个工作日完成</w:t>
                  </w:r>
                  <w:r>
                    <w:rPr>
                      <w:rFonts w:ascii="宋体" w:hAnsi="宋体"/>
                      <w:bCs/>
                      <w:color w:val="auto"/>
                      <w:sz w:val="21"/>
                      <w:szCs w:val="21"/>
                    </w:rPr>
                    <w:t>，不</w:t>
                  </w:r>
                  <w:r>
                    <w:rPr>
                      <w:rFonts w:hint="eastAsia" w:ascii="宋体" w:hAnsi="宋体"/>
                      <w:bCs/>
                      <w:color w:val="auto"/>
                      <w:sz w:val="21"/>
                      <w:szCs w:val="21"/>
                    </w:rPr>
                    <w:t>得</w:t>
                  </w:r>
                  <w:r>
                    <w:rPr>
                      <w:rFonts w:ascii="宋体" w:hAnsi="宋体"/>
                      <w:bCs/>
                      <w:color w:val="auto"/>
                      <w:sz w:val="21"/>
                      <w:szCs w:val="21"/>
                    </w:rPr>
                    <w:t>分。</w:t>
                  </w:r>
                </w:p>
                <w:p w14:paraId="75C22876">
                  <w:pPr>
                    <w:widowControl/>
                    <w:rPr>
                      <w:rFonts w:ascii="宋体" w:hAnsi="宋体"/>
                      <w:color w:val="auto"/>
                      <w:sz w:val="21"/>
                      <w:szCs w:val="21"/>
                    </w:rPr>
                  </w:pPr>
                  <w:r>
                    <w:rPr>
                      <w:rFonts w:hint="eastAsia" w:ascii="宋体" w:hAnsi="宋体"/>
                      <w:b/>
                      <w:color w:val="auto"/>
                      <w:sz w:val="21"/>
                      <w:szCs w:val="21"/>
                    </w:rPr>
                    <w:t>备注</w:t>
                  </w:r>
                  <w:r>
                    <w:rPr>
                      <w:rFonts w:ascii="宋体" w:hAnsi="宋体"/>
                      <w:bCs/>
                      <w:color w:val="auto"/>
                      <w:sz w:val="21"/>
                      <w:szCs w:val="21"/>
                    </w:rPr>
                    <w:t>：</w:t>
                  </w:r>
                  <w:r>
                    <w:rPr>
                      <w:rFonts w:hint="eastAsia" w:ascii="宋体" w:hAnsi="宋体"/>
                      <w:bCs/>
                      <w:color w:val="auto"/>
                      <w:sz w:val="21"/>
                      <w:szCs w:val="21"/>
                    </w:rPr>
                    <w:t>需提供项目实施承诺函并加盖投标人公章</w:t>
                  </w:r>
                  <w:r>
                    <w:rPr>
                      <w:rFonts w:ascii="宋体" w:hAnsi="宋体"/>
                      <w:bCs/>
                      <w:color w:val="auto"/>
                      <w:sz w:val="21"/>
                      <w:szCs w:val="21"/>
                    </w:rPr>
                    <w:t>，</w:t>
                  </w:r>
                  <w:r>
                    <w:rPr>
                      <w:rFonts w:hint="eastAsia" w:ascii="宋体" w:hAnsi="宋体"/>
                      <w:bCs/>
                      <w:color w:val="auto"/>
                      <w:sz w:val="21"/>
                      <w:szCs w:val="21"/>
                    </w:rPr>
                    <w:t>如果没有提供，则视为负偏离，该项不得分。</w:t>
                  </w:r>
                </w:p>
              </w:tc>
              <w:tc>
                <w:tcPr>
                  <w:tcW w:w="653" w:type="pct"/>
                </w:tcPr>
                <w:p w14:paraId="34973DD0">
                  <w:pPr>
                    <w:widowControl/>
                    <w:rPr>
                      <w:rFonts w:ascii="宋体" w:hAnsi="宋体"/>
                      <w:bCs/>
                      <w:color w:val="auto"/>
                      <w:sz w:val="21"/>
                      <w:szCs w:val="21"/>
                    </w:rPr>
                  </w:pPr>
                </w:p>
              </w:tc>
              <w:tc>
                <w:tcPr>
                  <w:tcW w:w="433" w:type="pct"/>
                </w:tcPr>
                <w:p w14:paraId="292B33A6">
                  <w:pPr>
                    <w:widowControl/>
                    <w:rPr>
                      <w:rFonts w:ascii="宋体" w:hAnsi="宋体"/>
                      <w:bCs/>
                      <w:color w:val="auto"/>
                      <w:sz w:val="21"/>
                      <w:szCs w:val="21"/>
                    </w:rPr>
                  </w:pPr>
                </w:p>
              </w:tc>
            </w:tr>
            <w:tr w14:paraId="3E11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5317FB17">
                  <w:pPr>
                    <w:jc w:val="center"/>
                    <w:rPr>
                      <w:rFonts w:ascii="宋体" w:hAnsi="宋体"/>
                      <w:bCs/>
                      <w:color w:val="auto"/>
                      <w:sz w:val="21"/>
                      <w:szCs w:val="21"/>
                    </w:rPr>
                  </w:pPr>
                  <w:r>
                    <w:rPr>
                      <w:rFonts w:ascii="宋体" w:hAnsi="宋体"/>
                      <w:bCs/>
                      <w:color w:val="auto"/>
                      <w:sz w:val="21"/>
                      <w:szCs w:val="21"/>
                    </w:rPr>
                    <w:t>3</w:t>
                  </w:r>
                </w:p>
              </w:tc>
              <w:tc>
                <w:tcPr>
                  <w:tcW w:w="776" w:type="pct"/>
                  <w:vAlign w:val="center"/>
                </w:tcPr>
                <w:p w14:paraId="5A0889E1">
                  <w:pPr>
                    <w:widowControl/>
                    <w:jc w:val="center"/>
                    <w:rPr>
                      <w:rFonts w:ascii="宋体" w:hAnsi="宋体"/>
                      <w:bCs/>
                      <w:color w:val="auto"/>
                      <w:sz w:val="21"/>
                      <w:szCs w:val="21"/>
                    </w:rPr>
                  </w:pPr>
                  <w:r>
                    <w:rPr>
                      <w:rFonts w:hint="eastAsia" w:ascii="宋体" w:hAnsi="宋体"/>
                      <w:color w:val="auto"/>
                      <w:sz w:val="21"/>
                      <w:szCs w:val="21"/>
                    </w:rPr>
                    <w:t>项目经理资质</w:t>
                  </w:r>
                </w:p>
              </w:tc>
              <w:tc>
                <w:tcPr>
                  <w:tcW w:w="443" w:type="pct"/>
                  <w:vAlign w:val="center"/>
                </w:tcPr>
                <w:p w14:paraId="149E657E">
                  <w:pPr>
                    <w:widowControl/>
                    <w:jc w:val="center"/>
                    <w:rPr>
                      <w:rFonts w:ascii="宋体" w:hAnsi="宋体"/>
                      <w:bCs/>
                      <w:color w:val="auto"/>
                      <w:sz w:val="21"/>
                      <w:szCs w:val="21"/>
                    </w:rPr>
                  </w:pPr>
                  <w:r>
                    <w:rPr>
                      <w:rFonts w:hint="eastAsia" w:ascii="宋体" w:hAnsi="宋体"/>
                      <w:color w:val="auto"/>
                      <w:sz w:val="21"/>
                      <w:szCs w:val="21"/>
                    </w:rPr>
                    <w:t>5</w:t>
                  </w:r>
                </w:p>
              </w:tc>
              <w:tc>
                <w:tcPr>
                  <w:tcW w:w="2439" w:type="pct"/>
                  <w:vAlign w:val="center"/>
                </w:tcPr>
                <w:p w14:paraId="1BA843B4">
                  <w:pPr>
                    <w:widowControl/>
                    <w:rPr>
                      <w:rFonts w:ascii="宋体" w:hAnsi="宋体"/>
                      <w:color w:val="auto"/>
                      <w:sz w:val="21"/>
                      <w:szCs w:val="21"/>
                    </w:rPr>
                  </w:pPr>
                  <w:r>
                    <w:rPr>
                      <w:rFonts w:hint="eastAsia" w:ascii="宋体" w:hAnsi="宋体"/>
                      <w:color w:val="auto"/>
                      <w:sz w:val="21"/>
                      <w:szCs w:val="21"/>
                    </w:rPr>
                    <w:t>投标人为本项目配备的项目经理（仅限</w:t>
                  </w:r>
                  <w:r>
                    <w:rPr>
                      <w:rFonts w:ascii="宋体" w:hAnsi="宋体"/>
                      <w:color w:val="auto"/>
                      <w:sz w:val="21"/>
                      <w:szCs w:val="21"/>
                    </w:rPr>
                    <w:t>1人）</w:t>
                  </w:r>
                  <w:r>
                    <w:rPr>
                      <w:rFonts w:hint="eastAsia" w:ascii="宋体" w:hAnsi="宋体"/>
                      <w:color w:val="auto"/>
                      <w:sz w:val="21"/>
                      <w:szCs w:val="21"/>
                    </w:rPr>
                    <w:t>具备以下资质：</w:t>
                  </w:r>
                </w:p>
                <w:p w14:paraId="213A1B52">
                  <w:pPr>
                    <w:widowControl/>
                    <w:rPr>
                      <w:rFonts w:ascii="宋体" w:hAnsi="宋体"/>
                      <w:color w:val="auto"/>
                      <w:sz w:val="21"/>
                      <w:szCs w:val="21"/>
                    </w:rPr>
                  </w:pPr>
                  <w:r>
                    <w:rPr>
                      <w:rFonts w:ascii="宋体" w:hAnsi="宋体"/>
                      <w:color w:val="auto"/>
                      <w:sz w:val="21"/>
                      <w:szCs w:val="21"/>
                    </w:rPr>
                    <w:t>须</w:t>
                  </w:r>
                  <w:r>
                    <w:rPr>
                      <w:rFonts w:hint="eastAsia" w:ascii="宋体" w:hAnsi="宋体"/>
                      <w:color w:val="auto"/>
                      <w:sz w:val="21"/>
                      <w:szCs w:val="21"/>
                    </w:rPr>
                    <w:t>从事出版</w:t>
                  </w:r>
                  <w:r>
                    <w:rPr>
                      <w:rFonts w:ascii="宋体" w:hAnsi="宋体"/>
                      <w:color w:val="auto"/>
                      <w:sz w:val="21"/>
                      <w:szCs w:val="21"/>
                    </w:rPr>
                    <w:t>管理工作至少10年及以上,</w:t>
                  </w:r>
                  <w:r>
                    <w:rPr>
                      <w:rFonts w:hint="eastAsia" w:ascii="宋体" w:hAnsi="宋体"/>
                      <w:color w:val="auto"/>
                      <w:sz w:val="21"/>
                      <w:szCs w:val="21"/>
                    </w:rPr>
                    <w:t>具有副编审及以上职称，具备社长或副总编及以上任职资格；</w:t>
                  </w:r>
                </w:p>
                <w:p w14:paraId="6F9CCE66">
                  <w:pPr>
                    <w:widowControl/>
                    <w:rPr>
                      <w:rFonts w:ascii="宋体" w:hAnsi="宋体"/>
                      <w:bCs/>
                      <w:color w:val="auto"/>
                      <w:sz w:val="21"/>
                      <w:szCs w:val="21"/>
                    </w:rPr>
                  </w:pPr>
                  <w:r>
                    <w:rPr>
                      <w:rFonts w:hint="eastAsia" w:ascii="宋体" w:hAnsi="宋体"/>
                      <w:color w:val="auto"/>
                      <w:sz w:val="21"/>
                      <w:szCs w:val="21"/>
                    </w:rPr>
                    <w:t>以上</w:t>
                  </w:r>
                  <w:r>
                    <w:rPr>
                      <w:rFonts w:ascii="宋体" w:hAnsi="宋体"/>
                      <w:color w:val="auto"/>
                      <w:sz w:val="21"/>
                      <w:szCs w:val="21"/>
                    </w:rPr>
                    <w:t>资质</w:t>
                  </w:r>
                  <w:r>
                    <w:rPr>
                      <w:rFonts w:hint="eastAsia" w:ascii="宋体" w:hAnsi="宋体"/>
                      <w:color w:val="auto"/>
                      <w:sz w:val="21"/>
                      <w:szCs w:val="21"/>
                    </w:rPr>
                    <w:t>全部具备得5分，</w:t>
                  </w:r>
                  <w:r>
                    <w:rPr>
                      <w:rFonts w:ascii="宋体" w:hAnsi="宋体"/>
                      <w:bCs/>
                      <w:color w:val="auto"/>
                      <w:sz w:val="21"/>
                      <w:szCs w:val="21"/>
                    </w:rPr>
                    <w:t>负偏离</w:t>
                  </w:r>
                  <w:r>
                    <w:rPr>
                      <w:rFonts w:hint="eastAsia" w:ascii="宋体" w:hAnsi="宋体"/>
                      <w:bCs/>
                      <w:color w:val="auto"/>
                      <w:sz w:val="21"/>
                      <w:szCs w:val="21"/>
                    </w:rPr>
                    <w:t>该项得0分</w:t>
                  </w:r>
                  <w:r>
                    <w:rPr>
                      <w:rFonts w:ascii="宋体" w:hAnsi="宋体"/>
                      <w:bCs/>
                      <w:color w:val="auto"/>
                      <w:sz w:val="21"/>
                      <w:szCs w:val="21"/>
                    </w:rPr>
                    <w:t>。</w:t>
                  </w:r>
                </w:p>
                <w:p w14:paraId="6DA71B6F">
                  <w:pPr>
                    <w:widowControl/>
                    <w:rPr>
                      <w:rFonts w:ascii="宋体" w:hAnsi="宋体"/>
                      <w:b/>
                      <w:color w:val="auto"/>
                      <w:sz w:val="21"/>
                      <w:szCs w:val="21"/>
                    </w:rPr>
                  </w:pPr>
                  <w:r>
                    <w:rPr>
                      <w:rFonts w:hint="eastAsia" w:ascii="宋体" w:hAnsi="宋体"/>
                      <w:b/>
                      <w:color w:val="auto"/>
                      <w:sz w:val="21"/>
                      <w:szCs w:val="21"/>
                    </w:rPr>
                    <w:t>备注：</w:t>
                  </w:r>
                  <w:r>
                    <w:rPr>
                      <w:rFonts w:hint="eastAsia" w:ascii="宋体" w:hAnsi="宋体"/>
                      <w:color w:val="auto"/>
                      <w:sz w:val="21"/>
                      <w:szCs w:val="21"/>
                    </w:rPr>
                    <w:t>需提供单位出具的在职证明材料以及职称证明材料并加盖投标人公章</w:t>
                  </w:r>
                  <w:r>
                    <w:rPr>
                      <w:rFonts w:ascii="宋体" w:hAnsi="宋体"/>
                      <w:color w:val="auto"/>
                      <w:sz w:val="21"/>
                      <w:szCs w:val="21"/>
                    </w:rPr>
                    <w:t>。</w:t>
                  </w:r>
                </w:p>
              </w:tc>
              <w:tc>
                <w:tcPr>
                  <w:tcW w:w="653" w:type="pct"/>
                </w:tcPr>
                <w:p w14:paraId="3ED45F3F">
                  <w:pPr>
                    <w:widowControl/>
                    <w:rPr>
                      <w:rFonts w:ascii="宋体" w:hAnsi="宋体"/>
                      <w:bCs/>
                      <w:color w:val="auto"/>
                      <w:sz w:val="21"/>
                      <w:szCs w:val="21"/>
                    </w:rPr>
                  </w:pPr>
                </w:p>
              </w:tc>
              <w:tc>
                <w:tcPr>
                  <w:tcW w:w="433" w:type="pct"/>
                </w:tcPr>
                <w:p w14:paraId="7456B958">
                  <w:pPr>
                    <w:widowControl/>
                    <w:rPr>
                      <w:rFonts w:ascii="宋体" w:hAnsi="宋体"/>
                      <w:bCs/>
                      <w:color w:val="auto"/>
                      <w:sz w:val="21"/>
                      <w:szCs w:val="21"/>
                    </w:rPr>
                  </w:pPr>
                </w:p>
              </w:tc>
            </w:tr>
            <w:tr w14:paraId="2203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38D3E3CE">
                  <w:pPr>
                    <w:jc w:val="center"/>
                    <w:rPr>
                      <w:rFonts w:ascii="宋体" w:hAnsi="宋体"/>
                      <w:bCs/>
                      <w:color w:val="auto"/>
                      <w:sz w:val="21"/>
                      <w:szCs w:val="21"/>
                    </w:rPr>
                  </w:pPr>
                  <w:r>
                    <w:rPr>
                      <w:rFonts w:hint="eastAsia" w:ascii="宋体" w:hAnsi="宋体"/>
                      <w:bCs/>
                      <w:color w:val="auto"/>
                      <w:sz w:val="21"/>
                      <w:szCs w:val="21"/>
                    </w:rPr>
                    <w:t>4</w:t>
                  </w:r>
                </w:p>
              </w:tc>
              <w:tc>
                <w:tcPr>
                  <w:tcW w:w="776" w:type="pct"/>
                  <w:vAlign w:val="center"/>
                </w:tcPr>
                <w:p w14:paraId="33D718D3">
                  <w:pPr>
                    <w:widowControl/>
                    <w:jc w:val="center"/>
                    <w:rPr>
                      <w:rFonts w:ascii="宋体" w:hAnsi="宋体"/>
                      <w:color w:val="auto"/>
                      <w:sz w:val="21"/>
                      <w:szCs w:val="21"/>
                    </w:rPr>
                  </w:pPr>
                  <w:r>
                    <w:rPr>
                      <w:rFonts w:hint="eastAsia" w:ascii="宋体" w:hAnsi="宋体"/>
                      <w:color w:val="auto"/>
                      <w:sz w:val="21"/>
                      <w:szCs w:val="21"/>
                    </w:rPr>
                    <w:t>技术</w:t>
                  </w:r>
                  <w:r>
                    <w:rPr>
                      <w:rFonts w:ascii="宋体" w:hAnsi="宋体"/>
                      <w:color w:val="auto"/>
                      <w:sz w:val="21"/>
                      <w:szCs w:val="21"/>
                    </w:rPr>
                    <w:t>及</w:t>
                  </w:r>
                  <w:r>
                    <w:rPr>
                      <w:rFonts w:hint="eastAsia" w:ascii="宋体" w:hAnsi="宋体"/>
                      <w:color w:val="auto"/>
                      <w:sz w:val="21"/>
                      <w:szCs w:val="21"/>
                    </w:rPr>
                    <w:t>服务团队</w:t>
                  </w:r>
                </w:p>
              </w:tc>
              <w:tc>
                <w:tcPr>
                  <w:tcW w:w="443" w:type="pct"/>
                  <w:vAlign w:val="center"/>
                </w:tcPr>
                <w:p w14:paraId="5DE018F6">
                  <w:pPr>
                    <w:widowControl/>
                    <w:jc w:val="center"/>
                    <w:rPr>
                      <w:rFonts w:ascii="宋体" w:hAnsi="宋体"/>
                      <w:bCs/>
                      <w:color w:val="auto"/>
                      <w:sz w:val="21"/>
                      <w:szCs w:val="21"/>
                    </w:rPr>
                  </w:pPr>
                  <w:r>
                    <w:rPr>
                      <w:rFonts w:hint="eastAsia" w:ascii="宋体" w:hAnsi="宋体"/>
                      <w:bCs/>
                      <w:color w:val="auto"/>
                      <w:sz w:val="21"/>
                      <w:szCs w:val="21"/>
                    </w:rPr>
                    <w:t>5</w:t>
                  </w:r>
                </w:p>
              </w:tc>
              <w:tc>
                <w:tcPr>
                  <w:tcW w:w="2439" w:type="pct"/>
                  <w:vAlign w:val="center"/>
                </w:tcPr>
                <w:p w14:paraId="792A8C0D">
                  <w:pPr>
                    <w:widowControl/>
                    <w:rPr>
                      <w:rFonts w:ascii="宋体" w:hAnsi="宋体"/>
                      <w:bCs/>
                      <w:color w:val="auto"/>
                      <w:sz w:val="21"/>
                      <w:szCs w:val="21"/>
                    </w:rPr>
                  </w:pPr>
                  <w:r>
                    <w:rPr>
                      <w:rFonts w:hint="eastAsia" w:ascii="宋体" w:hAnsi="宋体"/>
                      <w:color w:val="auto"/>
                      <w:sz w:val="21"/>
                      <w:szCs w:val="21"/>
                    </w:rPr>
                    <w:t>拟投入本项目驻场技术实施</w:t>
                  </w:r>
                  <w:r>
                    <w:rPr>
                      <w:rFonts w:ascii="宋体" w:hAnsi="宋体"/>
                      <w:color w:val="auto"/>
                      <w:sz w:val="21"/>
                      <w:szCs w:val="21"/>
                    </w:rPr>
                    <w:t>及服务团队</w:t>
                  </w:r>
                  <w:r>
                    <w:rPr>
                      <w:rFonts w:hint="eastAsia" w:ascii="宋体" w:hAnsi="宋体"/>
                      <w:color w:val="auto"/>
                      <w:sz w:val="21"/>
                      <w:szCs w:val="21"/>
                    </w:rPr>
                    <w:t>（除项目经理外）</w:t>
                  </w:r>
                  <w:r>
                    <w:rPr>
                      <w:rFonts w:hint="eastAsia" w:ascii="宋体" w:hAnsi="宋体"/>
                      <w:bCs/>
                      <w:color w:val="auto"/>
                      <w:sz w:val="21"/>
                      <w:szCs w:val="21"/>
                    </w:rPr>
                    <w:t>至少应满足以下人员资质及数量要求：</w:t>
                  </w:r>
                </w:p>
                <w:p w14:paraId="704BC422">
                  <w:pPr>
                    <w:widowControl/>
                    <w:rPr>
                      <w:rFonts w:ascii="宋体" w:hAnsi="宋体"/>
                      <w:bCs/>
                      <w:color w:val="auto"/>
                      <w:sz w:val="21"/>
                      <w:szCs w:val="21"/>
                    </w:rPr>
                  </w:pPr>
                  <w:r>
                    <w:rPr>
                      <w:rFonts w:ascii="宋体" w:hAnsi="宋体"/>
                      <w:bCs/>
                      <w:color w:val="auto"/>
                      <w:sz w:val="21"/>
                      <w:szCs w:val="21"/>
                    </w:rPr>
                    <w:t>1、</w:t>
                  </w:r>
                  <w:r>
                    <w:rPr>
                      <w:rFonts w:hint="eastAsia" w:ascii="宋体" w:hAnsi="宋体"/>
                      <w:bCs/>
                      <w:color w:val="auto"/>
                      <w:sz w:val="21"/>
                      <w:szCs w:val="21"/>
                    </w:rPr>
                    <w:t>项目驻场</w:t>
                  </w:r>
                  <w:r>
                    <w:rPr>
                      <w:rFonts w:ascii="宋体" w:hAnsi="宋体"/>
                      <w:bCs/>
                      <w:color w:val="auto"/>
                      <w:sz w:val="21"/>
                      <w:szCs w:val="21"/>
                    </w:rPr>
                    <w:t>技术负责人1</w:t>
                  </w:r>
                  <w:r>
                    <w:rPr>
                      <w:rFonts w:hint="eastAsia" w:ascii="宋体" w:hAnsi="宋体"/>
                      <w:bCs/>
                      <w:color w:val="auto"/>
                      <w:sz w:val="21"/>
                      <w:szCs w:val="21"/>
                    </w:rPr>
                    <w:t>人。</w:t>
                  </w:r>
                  <w:r>
                    <w:rPr>
                      <w:rFonts w:ascii="宋体" w:hAnsi="宋体"/>
                      <w:bCs/>
                      <w:color w:val="auto"/>
                      <w:sz w:val="21"/>
                      <w:szCs w:val="21"/>
                    </w:rPr>
                    <w:t>要求</w:t>
                  </w:r>
                  <w:r>
                    <w:rPr>
                      <w:rFonts w:hint="eastAsia" w:ascii="宋体" w:hAnsi="宋体"/>
                      <w:bCs/>
                      <w:color w:val="auto"/>
                      <w:sz w:val="21"/>
                      <w:szCs w:val="21"/>
                    </w:rPr>
                    <w:t>：</w:t>
                  </w:r>
                  <w:bookmarkStart w:id="0" w:name="OLE_LINK1"/>
                  <w:r>
                    <w:rPr>
                      <w:rFonts w:hint="eastAsia" w:ascii="宋体" w:hAnsi="宋体"/>
                      <w:bCs/>
                      <w:color w:val="auto"/>
                      <w:sz w:val="21"/>
                      <w:szCs w:val="21"/>
                    </w:rPr>
                    <w:t>具有2年及以上期刊编辑工作经验、具有硕士研究生及以上学历</w:t>
                  </w:r>
                  <w:bookmarkEnd w:id="0"/>
                  <w:r>
                    <w:rPr>
                      <w:rFonts w:hint="eastAsia" w:ascii="宋体" w:hAnsi="宋体"/>
                      <w:bCs/>
                      <w:color w:val="auto"/>
                      <w:sz w:val="21"/>
                      <w:szCs w:val="21"/>
                    </w:rPr>
                    <w:t>。</w:t>
                  </w:r>
                  <w:r>
                    <w:rPr>
                      <w:rFonts w:hint="eastAsia" w:ascii="宋体" w:hAnsi="宋体"/>
                      <w:color w:val="auto"/>
                      <w:sz w:val="21"/>
                      <w:szCs w:val="21"/>
                    </w:rPr>
                    <w:t>以上</w:t>
                  </w:r>
                  <w:r>
                    <w:rPr>
                      <w:rFonts w:ascii="宋体" w:hAnsi="宋体"/>
                      <w:color w:val="auto"/>
                      <w:sz w:val="21"/>
                      <w:szCs w:val="21"/>
                    </w:rPr>
                    <w:t>资质</w:t>
                  </w:r>
                  <w:r>
                    <w:rPr>
                      <w:rFonts w:hint="eastAsia" w:ascii="宋体" w:hAnsi="宋体"/>
                      <w:color w:val="auto"/>
                      <w:sz w:val="21"/>
                      <w:szCs w:val="21"/>
                    </w:rPr>
                    <w:t>全部具备得3分，</w:t>
                  </w:r>
                  <w:r>
                    <w:rPr>
                      <w:rFonts w:ascii="宋体" w:hAnsi="宋体"/>
                      <w:bCs/>
                      <w:color w:val="auto"/>
                      <w:sz w:val="21"/>
                      <w:szCs w:val="21"/>
                    </w:rPr>
                    <w:t>负偏离</w:t>
                  </w:r>
                  <w:r>
                    <w:rPr>
                      <w:rFonts w:hint="eastAsia" w:ascii="宋体" w:hAnsi="宋体"/>
                      <w:bCs/>
                      <w:color w:val="auto"/>
                      <w:sz w:val="21"/>
                      <w:szCs w:val="21"/>
                    </w:rPr>
                    <w:t>该项得0分</w:t>
                  </w:r>
                  <w:r>
                    <w:rPr>
                      <w:rFonts w:hint="eastAsia" w:ascii="宋体" w:hAnsi="宋体"/>
                      <w:color w:val="auto"/>
                      <w:sz w:val="21"/>
                      <w:szCs w:val="21"/>
                    </w:rPr>
                    <w:t>。</w:t>
                  </w:r>
                </w:p>
                <w:p w14:paraId="25B03E78">
                  <w:pPr>
                    <w:widowControl/>
                    <w:rPr>
                      <w:rFonts w:ascii="宋体" w:hAnsi="宋体"/>
                      <w:bCs/>
                      <w:color w:val="auto"/>
                      <w:sz w:val="21"/>
                      <w:szCs w:val="21"/>
                    </w:rPr>
                  </w:pPr>
                  <w:r>
                    <w:rPr>
                      <w:rFonts w:ascii="宋体" w:hAnsi="宋体"/>
                      <w:bCs/>
                      <w:color w:val="auto"/>
                      <w:sz w:val="21"/>
                      <w:szCs w:val="21"/>
                    </w:rPr>
                    <w:t>2、项目</w:t>
                  </w:r>
                  <w:r>
                    <w:rPr>
                      <w:rFonts w:hint="eastAsia" w:ascii="宋体" w:hAnsi="宋体"/>
                      <w:bCs/>
                      <w:color w:val="auto"/>
                      <w:sz w:val="21"/>
                      <w:szCs w:val="21"/>
                    </w:rPr>
                    <w:t>驻场</w:t>
                  </w:r>
                  <w:r>
                    <w:rPr>
                      <w:rFonts w:ascii="宋体" w:hAnsi="宋体"/>
                      <w:bCs/>
                      <w:color w:val="auto"/>
                      <w:sz w:val="21"/>
                      <w:szCs w:val="21"/>
                    </w:rPr>
                    <w:t>实施</w:t>
                  </w:r>
                  <w:r>
                    <w:rPr>
                      <w:rFonts w:hint="eastAsia" w:ascii="宋体" w:hAnsi="宋体"/>
                      <w:bCs/>
                      <w:color w:val="auto"/>
                      <w:sz w:val="21"/>
                      <w:szCs w:val="21"/>
                    </w:rPr>
                    <w:t>及</w:t>
                  </w:r>
                  <w:r>
                    <w:rPr>
                      <w:rFonts w:ascii="宋体" w:hAnsi="宋体"/>
                      <w:bCs/>
                      <w:color w:val="auto"/>
                      <w:sz w:val="21"/>
                      <w:szCs w:val="21"/>
                    </w:rPr>
                    <w:t>服务人员不少于2人</w:t>
                  </w:r>
                  <w:r>
                    <w:rPr>
                      <w:rFonts w:hint="eastAsia" w:ascii="宋体" w:hAnsi="宋体"/>
                      <w:bCs/>
                      <w:color w:val="auto"/>
                      <w:sz w:val="21"/>
                      <w:szCs w:val="21"/>
                    </w:rPr>
                    <w:t>。</w:t>
                  </w:r>
                  <w:r>
                    <w:rPr>
                      <w:rFonts w:ascii="宋体" w:hAnsi="宋体"/>
                      <w:bCs/>
                      <w:color w:val="auto"/>
                      <w:sz w:val="21"/>
                      <w:szCs w:val="21"/>
                    </w:rPr>
                    <w:t>均</w:t>
                  </w:r>
                  <w:r>
                    <w:rPr>
                      <w:rFonts w:hint="eastAsia" w:ascii="宋体" w:hAnsi="宋体"/>
                      <w:bCs/>
                      <w:color w:val="auto"/>
                      <w:sz w:val="21"/>
                      <w:szCs w:val="21"/>
                    </w:rPr>
                    <w:t>要求具有具有2年及以上期刊编辑工作经验、硕士研究生及以上学历</w:t>
                  </w:r>
                  <w:r>
                    <w:rPr>
                      <w:rFonts w:ascii="宋体" w:hAnsi="宋体"/>
                      <w:bCs/>
                      <w:color w:val="auto"/>
                      <w:sz w:val="21"/>
                      <w:szCs w:val="21"/>
                    </w:rPr>
                    <w:t>。</w:t>
                  </w:r>
                  <w:r>
                    <w:rPr>
                      <w:rFonts w:hint="eastAsia" w:ascii="宋体" w:hAnsi="宋体"/>
                      <w:bCs/>
                      <w:color w:val="auto"/>
                      <w:sz w:val="21"/>
                      <w:szCs w:val="21"/>
                    </w:rPr>
                    <w:t>以上资质全部具备得2</w:t>
                  </w:r>
                  <w:r>
                    <w:rPr>
                      <w:rFonts w:ascii="宋体" w:hAnsi="宋体"/>
                      <w:bCs/>
                      <w:color w:val="auto"/>
                      <w:sz w:val="21"/>
                      <w:szCs w:val="21"/>
                    </w:rPr>
                    <w:t>分，</w:t>
                  </w:r>
                  <w:r>
                    <w:rPr>
                      <w:rFonts w:hint="eastAsia" w:ascii="宋体" w:hAnsi="宋体"/>
                      <w:bCs/>
                      <w:color w:val="auto"/>
                      <w:sz w:val="21"/>
                      <w:szCs w:val="21"/>
                    </w:rPr>
                    <w:t>负偏离该项得0分。</w:t>
                  </w:r>
                </w:p>
                <w:p w14:paraId="75594DA5">
                  <w:pPr>
                    <w:widowControl/>
                    <w:rPr>
                      <w:rFonts w:ascii="宋体" w:hAnsi="宋体"/>
                      <w:bCs/>
                      <w:color w:val="auto"/>
                      <w:sz w:val="21"/>
                      <w:szCs w:val="21"/>
                    </w:rPr>
                  </w:pPr>
                  <w:r>
                    <w:rPr>
                      <w:rFonts w:hint="eastAsia" w:ascii="宋体" w:hAnsi="宋体"/>
                      <w:b/>
                      <w:bCs/>
                      <w:color w:val="auto"/>
                      <w:sz w:val="21"/>
                      <w:szCs w:val="21"/>
                    </w:rPr>
                    <w:t>备注：</w:t>
                  </w:r>
                  <w:r>
                    <w:rPr>
                      <w:rFonts w:hint="eastAsia" w:ascii="宋体" w:hAnsi="宋体"/>
                      <w:color w:val="auto"/>
                      <w:sz w:val="21"/>
                      <w:szCs w:val="21"/>
                    </w:rPr>
                    <w:t>需提供单位出具的在职证明材料并加盖投标人公章</w:t>
                  </w:r>
                  <w:r>
                    <w:rPr>
                      <w:rFonts w:ascii="宋体" w:hAnsi="宋体"/>
                      <w:color w:val="auto"/>
                      <w:sz w:val="21"/>
                      <w:szCs w:val="21"/>
                    </w:rPr>
                    <w:t>。</w:t>
                  </w:r>
                </w:p>
              </w:tc>
              <w:tc>
                <w:tcPr>
                  <w:tcW w:w="653" w:type="pct"/>
                </w:tcPr>
                <w:p w14:paraId="7E049ACA">
                  <w:pPr>
                    <w:widowControl/>
                    <w:rPr>
                      <w:rFonts w:ascii="宋体" w:hAnsi="宋体"/>
                      <w:bCs/>
                      <w:color w:val="auto"/>
                      <w:sz w:val="21"/>
                      <w:szCs w:val="21"/>
                    </w:rPr>
                  </w:pPr>
                </w:p>
              </w:tc>
              <w:tc>
                <w:tcPr>
                  <w:tcW w:w="433" w:type="pct"/>
                </w:tcPr>
                <w:p w14:paraId="11B32E4C">
                  <w:pPr>
                    <w:widowControl/>
                    <w:rPr>
                      <w:rFonts w:ascii="宋体" w:hAnsi="宋体"/>
                      <w:bCs/>
                      <w:color w:val="auto"/>
                      <w:sz w:val="21"/>
                      <w:szCs w:val="21"/>
                    </w:rPr>
                  </w:pPr>
                </w:p>
              </w:tc>
            </w:tr>
          </w:tbl>
          <w:p w14:paraId="08668514">
            <w:pPr>
              <w:pStyle w:val="11"/>
              <w:rPr>
                <w:rFonts w:ascii="宋体" w:hAnsi="宋体" w:cs="Times New Roman"/>
                <w:bCs/>
                <w:color w:val="auto"/>
                <w:szCs w:val="21"/>
              </w:rPr>
            </w:pPr>
          </w:p>
        </w:tc>
      </w:tr>
    </w:tbl>
    <w:p w14:paraId="4A26089B">
      <w:pPr>
        <w:widowControl/>
        <w:textAlignment w:val="center"/>
        <w:rPr>
          <w:color w:val="auto"/>
        </w:rPr>
      </w:pPr>
    </w:p>
    <w:p w14:paraId="302501D8">
      <w:pPr>
        <w:pStyle w:val="11"/>
        <w:rPr>
          <w:color w:val="auto"/>
        </w:rPr>
      </w:pPr>
      <w:r>
        <w:rPr>
          <w:color w:val="auto"/>
        </w:rPr>
        <w:br w:type="page"/>
      </w:r>
    </w:p>
    <w:tbl>
      <w:tblPr>
        <w:tblStyle w:val="8"/>
        <w:tblpPr w:leftFromText="180" w:rightFromText="180" w:vertAnchor="page" w:horzAnchor="margin" w:tblpY="1471"/>
        <w:tblOverlap w:val="never"/>
        <w:tblW w:w="9746" w:type="dxa"/>
        <w:tblInd w:w="0" w:type="dxa"/>
        <w:tblLayout w:type="autofit"/>
        <w:tblCellMar>
          <w:top w:w="0" w:type="dxa"/>
          <w:left w:w="0" w:type="dxa"/>
          <w:bottom w:w="0" w:type="dxa"/>
          <w:right w:w="0" w:type="dxa"/>
        </w:tblCellMar>
      </w:tblPr>
      <w:tblGrid>
        <w:gridCol w:w="9770"/>
      </w:tblGrid>
      <w:tr w14:paraId="7EA60803">
        <w:tblPrEx>
          <w:tblCellMar>
            <w:top w:w="0" w:type="dxa"/>
            <w:left w:w="0" w:type="dxa"/>
            <w:bottom w:w="0" w:type="dxa"/>
            <w:right w:w="0" w:type="dxa"/>
          </w:tblCellMar>
        </w:tblPrEx>
        <w:tc>
          <w:tcPr>
            <w:tcW w:w="9746" w:type="dxa"/>
            <w:tcBorders>
              <w:top w:val="nil"/>
              <w:left w:val="nil"/>
              <w:bottom w:val="nil"/>
              <w:right w:val="nil"/>
            </w:tcBorders>
            <w:shd w:val="clear" w:color="auto" w:fill="auto"/>
            <w:noWrap/>
            <w:tcMar>
              <w:top w:w="12" w:type="dxa"/>
              <w:left w:w="12" w:type="dxa"/>
              <w:right w:w="12" w:type="dxa"/>
            </w:tcMar>
            <w:vAlign w:val="center"/>
          </w:tcPr>
          <w:p w14:paraId="16C485A7">
            <w:pPr>
              <w:widowControl/>
              <w:jc w:val="center"/>
              <w:textAlignment w:val="center"/>
              <w:rPr>
                <w:rFonts w:ascii="宋体" w:hAnsi="宋体"/>
                <w:bCs/>
                <w:color w:val="auto"/>
                <w:sz w:val="44"/>
                <w:szCs w:val="44"/>
              </w:rPr>
            </w:pPr>
            <w:r>
              <w:rPr>
                <w:rFonts w:hint="eastAsia" w:ascii="方正小标宋简体" w:hAnsi="方正小标宋简体" w:eastAsia="方正小标宋简体" w:cs="方正小标宋简体"/>
                <w:color w:val="auto"/>
                <w:sz w:val="44"/>
                <w:szCs w:val="44"/>
              </w:rPr>
              <w:t>商务评审自查表（1</w:t>
            </w:r>
            <w:r>
              <w:rPr>
                <w:rFonts w:ascii="方正小标宋简体" w:hAnsi="方正小标宋简体" w:eastAsia="方正小标宋简体" w:cs="方正小标宋简体"/>
                <w:color w:val="auto"/>
                <w:sz w:val="44"/>
                <w:szCs w:val="44"/>
              </w:rPr>
              <w:t>0</w:t>
            </w:r>
            <w:r>
              <w:rPr>
                <w:rFonts w:hint="eastAsia" w:ascii="方正小标宋简体" w:hAnsi="方正小标宋简体" w:eastAsia="方正小标宋简体" w:cs="方正小标宋简体"/>
                <w:color w:val="auto"/>
                <w:sz w:val="44"/>
                <w:szCs w:val="44"/>
              </w:rPr>
              <w:t>分）</w:t>
            </w:r>
          </w:p>
          <w:tbl>
            <w:tblPr>
              <w:tblStyle w:val="8"/>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1494"/>
              <w:gridCol w:w="847"/>
              <w:gridCol w:w="5217"/>
              <w:gridCol w:w="847"/>
              <w:gridCol w:w="841"/>
            </w:tblGrid>
            <w:tr w14:paraId="7CC7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4" w:type="pct"/>
                  <w:vAlign w:val="center"/>
                </w:tcPr>
                <w:p w14:paraId="0C480467">
                  <w:pPr>
                    <w:widowControl/>
                    <w:jc w:val="center"/>
                    <w:rPr>
                      <w:rFonts w:ascii="宋体" w:hAnsi="宋体"/>
                      <w:b/>
                      <w:color w:val="auto"/>
                      <w:sz w:val="28"/>
                      <w:szCs w:val="28"/>
                    </w:rPr>
                  </w:pPr>
                  <w:r>
                    <w:rPr>
                      <w:rFonts w:hint="eastAsia" w:ascii="宋体" w:hAnsi="宋体"/>
                      <w:b/>
                      <w:color w:val="auto"/>
                      <w:sz w:val="28"/>
                      <w:szCs w:val="28"/>
                    </w:rPr>
                    <w:t>序号</w:t>
                  </w:r>
                </w:p>
              </w:tc>
              <w:tc>
                <w:tcPr>
                  <w:tcW w:w="767" w:type="pct"/>
                  <w:vAlign w:val="center"/>
                </w:tcPr>
                <w:p w14:paraId="41DDA7C1">
                  <w:pPr>
                    <w:widowControl/>
                    <w:jc w:val="center"/>
                    <w:rPr>
                      <w:rFonts w:ascii="宋体" w:hAnsi="宋体"/>
                      <w:b/>
                      <w:color w:val="auto"/>
                      <w:sz w:val="28"/>
                      <w:szCs w:val="28"/>
                    </w:rPr>
                  </w:pPr>
                  <w:r>
                    <w:rPr>
                      <w:rFonts w:hint="eastAsia" w:ascii="宋体" w:hAnsi="宋体"/>
                      <w:b/>
                      <w:color w:val="auto"/>
                      <w:sz w:val="28"/>
                      <w:szCs w:val="28"/>
                    </w:rPr>
                    <w:t>评审</w:t>
                  </w:r>
                </w:p>
                <w:p w14:paraId="6F7963C3">
                  <w:pPr>
                    <w:widowControl/>
                    <w:jc w:val="center"/>
                    <w:rPr>
                      <w:rFonts w:ascii="宋体" w:hAnsi="宋体"/>
                      <w:b/>
                      <w:color w:val="auto"/>
                      <w:sz w:val="28"/>
                      <w:szCs w:val="28"/>
                    </w:rPr>
                  </w:pPr>
                  <w:r>
                    <w:rPr>
                      <w:rFonts w:hint="eastAsia" w:ascii="宋体" w:hAnsi="宋体"/>
                      <w:b/>
                      <w:color w:val="auto"/>
                      <w:sz w:val="28"/>
                      <w:szCs w:val="28"/>
                    </w:rPr>
                    <w:t>内容</w:t>
                  </w:r>
                </w:p>
              </w:tc>
              <w:tc>
                <w:tcPr>
                  <w:tcW w:w="435" w:type="pct"/>
                  <w:vAlign w:val="center"/>
                </w:tcPr>
                <w:p w14:paraId="1EF52914">
                  <w:pPr>
                    <w:widowControl/>
                    <w:jc w:val="center"/>
                    <w:rPr>
                      <w:rFonts w:ascii="宋体" w:hAnsi="宋体"/>
                      <w:b/>
                      <w:color w:val="auto"/>
                      <w:sz w:val="28"/>
                      <w:szCs w:val="28"/>
                    </w:rPr>
                  </w:pPr>
                  <w:r>
                    <w:rPr>
                      <w:rFonts w:hint="eastAsia" w:ascii="宋体" w:hAnsi="宋体"/>
                      <w:b/>
                      <w:color w:val="auto"/>
                      <w:sz w:val="28"/>
                      <w:szCs w:val="28"/>
                    </w:rPr>
                    <w:t>分值</w:t>
                  </w:r>
                </w:p>
              </w:tc>
              <w:tc>
                <w:tcPr>
                  <w:tcW w:w="2678" w:type="pct"/>
                  <w:vAlign w:val="center"/>
                </w:tcPr>
                <w:p w14:paraId="3E3593D8">
                  <w:pPr>
                    <w:widowControl/>
                    <w:jc w:val="center"/>
                    <w:rPr>
                      <w:rFonts w:ascii="宋体" w:hAnsi="宋体"/>
                      <w:b/>
                      <w:color w:val="auto"/>
                      <w:sz w:val="28"/>
                      <w:szCs w:val="28"/>
                    </w:rPr>
                  </w:pPr>
                  <w:r>
                    <w:rPr>
                      <w:rFonts w:hint="eastAsia" w:ascii="宋体" w:hAnsi="宋体"/>
                      <w:b/>
                      <w:color w:val="auto"/>
                      <w:sz w:val="28"/>
                      <w:szCs w:val="28"/>
                    </w:rPr>
                    <w:t>评分细则</w:t>
                  </w:r>
                </w:p>
              </w:tc>
              <w:tc>
                <w:tcPr>
                  <w:tcW w:w="435" w:type="pct"/>
                  <w:vAlign w:val="center"/>
                </w:tcPr>
                <w:p w14:paraId="2875AC6C">
                  <w:pPr>
                    <w:widowControl/>
                    <w:jc w:val="center"/>
                    <w:rPr>
                      <w:rFonts w:ascii="宋体" w:hAnsi="宋体"/>
                      <w:b/>
                      <w:color w:val="auto"/>
                      <w:sz w:val="28"/>
                      <w:szCs w:val="28"/>
                    </w:rPr>
                  </w:pPr>
                  <w:r>
                    <w:rPr>
                      <w:rFonts w:hint="eastAsia" w:ascii="宋体" w:hAnsi="宋体"/>
                      <w:b/>
                      <w:color w:val="auto"/>
                      <w:sz w:val="28"/>
                      <w:szCs w:val="28"/>
                    </w:rPr>
                    <w:t>响应</w:t>
                  </w:r>
                </w:p>
                <w:p w14:paraId="456474BD">
                  <w:pPr>
                    <w:widowControl/>
                    <w:jc w:val="center"/>
                    <w:rPr>
                      <w:rFonts w:ascii="宋体" w:hAnsi="宋体"/>
                      <w:b/>
                      <w:color w:val="auto"/>
                      <w:sz w:val="28"/>
                      <w:szCs w:val="28"/>
                    </w:rPr>
                  </w:pPr>
                  <w:r>
                    <w:rPr>
                      <w:rFonts w:hint="eastAsia" w:ascii="宋体" w:hAnsi="宋体"/>
                      <w:b/>
                      <w:color w:val="auto"/>
                      <w:sz w:val="28"/>
                      <w:szCs w:val="28"/>
                    </w:rPr>
                    <w:t>情况</w:t>
                  </w:r>
                </w:p>
              </w:tc>
              <w:tc>
                <w:tcPr>
                  <w:tcW w:w="432" w:type="pct"/>
                </w:tcPr>
                <w:p w14:paraId="39DF57C5">
                  <w:pPr>
                    <w:jc w:val="center"/>
                    <w:rPr>
                      <w:rFonts w:ascii="宋体" w:hAnsi="宋体"/>
                      <w:b/>
                      <w:bCs/>
                      <w:color w:val="auto"/>
                      <w:sz w:val="28"/>
                      <w:szCs w:val="28"/>
                    </w:rPr>
                  </w:pPr>
                  <w:r>
                    <w:rPr>
                      <w:rFonts w:hint="eastAsia" w:ascii="宋体" w:hAnsi="宋体"/>
                      <w:b/>
                      <w:bCs/>
                      <w:color w:val="auto"/>
                      <w:sz w:val="28"/>
                      <w:szCs w:val="28"/>
                    </w:rPr>
                    <w:t>附件</w:t>
                  </w:r>
                </w:p>
                <w:p w14:paraId="4836E3A1">
                  <w:pPr>
                    <w:widowControl/>
                    <w:jc w:val="center"/>
                    <w:rPr>
                      <w:rFonts w:ascii="宋体" w:hAnsi="宋体"/>
                      <w:b/>
                      <w:color w:val="auto"/>
                      <w:sz w:val="28"/>
                      <w:szCs w:val="28"/>
                    </w:rPr>
                  </w:pPr>
                  <w:r>
                    <w:rPr>
                      <w:rFonts w:hint="eastAsia" w:ascii="宋体" w:hAnsi="宋体"/>
                      <w:b/>
                      <w:bCs/>
                      <w:color w:val="auto"/>
                      <w:sz w:val="28"/>
                      <w:szCs w:val="28"/>
                    </w:rPr>
                    <w:t>页码</w:t>
                  </w:r>
                </w:p>
              </w:tc>
            </w:tr>
            <w:tr w14:paraId="4A3B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4" w:type="pct"/>
                  <w:vAlign w:val="center"/>
                </w:tcPr>
                <w:p w14:paraId="07D831C6">
                  <w:pPr>
                    <w:jc w:val="center"/>
                    <w:rPr>
                      <w:rFonts w:ascii="宋体" w:hAnsi="宋体"/>
                      <w:bCs/>
                      <w:color w:val="auto"/>
                      <w:sz w:val="21"/>
                      <w:szCs w:val="21"/>
                    </w:rPr>
                  </w:pPr>
                  <w:r>
                    <w:rPr>
                      <w:rFonts w:hint="eastAsia" w:ascii="宋体" w:hAnsi="宋体"/>
                      <w:bCs/>
                      <w:color w:val="auto"/>
                      <w:sz w:val="21"/>
                      <w:szCs w:val="21"/>
                    </w:rPr>
                    <w:t>1</w:t>
                  </w:r>
                </w:p>
              </w:tc>
              <w:tc>
                <w:tcPr>
                  <w:tcW w:w="767" w:type="pct"/>
                  <w:vAlign w:val="center"/>
                </w:tcPr>
                <w:p w14:paraId="0BFA2212">
                  <w:pPr>
                    <w:widowControl/>
                    <w:jc w:val="center"/>
                    <w:rPr>
                      <w:rFonts w:ascii="宋体" w:hAnsi="宋体"/>
                      <w:bCs/>
                      <w:color w:val="auto"/>
                      <w:sz w:val="21"/>
                      <w:szCs w:val="21"/>
                    </w:rPr>
                  </w:pPr>
                  <w:r>
                    <w:rPr>
                      <w:rFonts w:hint="eastAsia" w:ascii="宋体" w:hAnsi="宋体"/>
                      <w:bCs/>
                      <w:color w:val="auto"/>
                      <w:sz w:val="21"/>
                      <w:szCs w:val="21"/>
                    </w:rPr>
                    <w:t>企业实力</w:t>
                  </w:r>
                </w:p>
              </w:tc>
              <w:tc>
                <w:tcPr>
                  <w:tcW w:w="435" w:type="pct"/>
                  <w:vAlign w:val="center"/>
                </w:tcPr>
                <w:p w14:paraId="15F9B54E">
                  <w:pPr>
                    <w:widowControl/>
                    <w:jc w:val="center"/>
                    <w:rPr>
                      <w:rFonts w:ascii="宋体" w:hAnsi="宋体"/>
                      <w:color w:val="auto"/>
                      <w:sz w:val="21"/>
                      <w:szCs w:val="21"/>
                    </w:rPr>
                  </w:pPr>
                  <w:r>
                    <w:rPr>
                      <w:rFonts w:hint="eastAsia" w:ascii="宋体" w:hAnsi="宋体"/>
                      <w:color w:val="auto"/>
                      <w:sz w:val="21"/>
                      <w:szCs w:val="21"/>
                    </w:rPr>
                    <w:t>6</w:t>
                  </w:r>
                </w:p>
              </w:tc>
              <w:tc>
                <w:tcPr>
                  <w:tcW w:w="2678" w:type="pct"/>
                  <w:vAlign w:val="center"/>
                </w:tcPr>
                <w:p w14:paraId="27AD1D9F">
                  <w:pPr>
                    <w:widowControl/>
                    <w:rPr>
                      <w:rFonts w:ascii="宋体" w:hAnsi="宋体" w:cs="仿宋"/>
                      <w:bCs/>
                      <w:color w:val="auto"/>
                      <w:sz w:val="21"/>
                      <w:szCs w:val="21"/>
                    </w:rPr>
                  </w:pPr>
                  <w:r>
                    <w:rPr>
                      <w:rFonts w:hint="eastAsia" w:ascii="宋体" w:hAnsi="宋体" w:cs="仿宋"/>
                      <w:bCs/>
                      <w:color w:val="auto"/>
                      <w:sz w:val="21"/>
                      <w:szCs w:val="21"/>
                    </w:rPr>
                    <w:t>投标人具有以下资质实力（共3项）：</w:t>
                  </w:r>
                </w:p>
                <w:p w14:paraId="37561DA7">
                  <w:pPr>
                    <w:pStyle w:val="12"/>
                    <w:widowControl/>
                    <w:numPr>
                      <w:ilvl w:val="0"/>
                      <w:numId w:val="4"/>
                    </w:numPr>
                    <w:ind w:firstLineChars="0"/>
                    <w:rPr>
                      <w:rFonts w:ascii="宋体" w:hAnsi="宋体" w:cs="仿宋"/>
                      <w:bCs/>
                      <w:color w:val="auto"/>
                      <w:sz w:val="21"/>
                      <w:szCs w:val="21"/>
                    </w:rPr>
                  </w:pPr>
                  <w:r>
                    <w:rPr>
                      <w:rFonts w:hint="eastAsia" w:ascii="宋体" w:hAnsi="宋体" w:cs="仿宋"/>
                      <w:bCs/>
                      <w:color w:val="auto"/>
                      <w:sz w:val="21"/>
                      <w:szCs w:val="21"/>
                    </w:rPr>
                    <w:t>具备生命科学与医学、社会科学等多学科交叉的中英文科技期刊，需提供网页截图证明；</w:t>
                  </w:r>
                </w:p>
                <w:p w14:paraId="3C236033">
                  <w:pPr>
                    <w:pStyle w:val="12"/>
                    <w:widowControl/>
                    <w:numPr>
                      <w:ilvl w:val="0"/>
                      <w:numId w:val="4"/>
                    </w:numPr>
                    <w:ind w:firstLineChars="0"/>
                    <w:rPr>
                      <w:rFonts w:ascii="宋体" w:hAnsi="宋体" w:cs="仿宋"/>
                      <w:bCs/>
                      <w:color w:val="auto"/>
                      <w:sz w:val="21"/>
                      <w:szCs w:val="21"/>
                    </w:rPr>
                  </w:pPr>
                  <w:r>
                    <w:rPr>
                      <w:rFonts w:hint="eastAsia" w:ascii="宋体" w:hAnsi="宋体" w:cs="仿宋"/>
                      <w:bCs/>
                      <w:color w:val="auto"/>
                      <w:sz w:val="21"/>
                      <w:szCs w:val="21"/>
                    </w:rPr>
                    <w:t>有</w:t>
                  </w:r>
                  <w:r>
                    <w:rPr>
                      <w:rFonts w:ascii="宋体" w:hAnsi="宋体" w:cs="仿宋"/>
                      <w:bCs/>
                      <w:color w:val="auto"/>
                      <w:sz w:val="21"/>
                      <w:szCs w:val="21"/>
                    </w:rPr>
                    <w:t>被SCI</w:t>
                  </w:r>
                  <w:r>
                    <w:rPr>
                      <w:rFonts w:hint="eastAsia" w:ascii="宋体" w:hAnsi="宋体" w:cs="仿宋"/>
                      <w:bCs/>
                      <w:color w:val="auto"/>
                      <w:sz w:val="21"/>
                      <w:szCs w:val="21"/>
                    </w:rPr>
                    <w:t>、PMC、Scopus、</w:t>
                  </w:r>
                  <w:r>
                    <w:rPr>
                      <w:rFonts w:ascii="宋体" w:hAnsi="宋体" w:cs="仿宋"/>
                      <w:bCs/>
                      <w:color w:val="auto"/>
                      <w:sz w:val="21"/>
                      <w:szCs w:val="21"/>
                    </w:rPr>
                    <w:t>中国科技论文与引文数据库</w:t>
                  </w:r>
                  <w:r>
                    <w:rPr>
                      <w:rFonts w:hint="eastAsia" w:ascii="宋体" w:hAnsi="宋体" w:cs="仿宋"/>
                      <w:bCs/>
                      <w:color w:val="auto"/>
                      <w:sz w:val="21"/>
                      <w:szCs w:val="21"/>
                    </w:rPr>
                    <w:t>等数据库</w:t>
                  </w:r>
                  <w:r>
                    <w:rPr>
                      <w:rFonts w:ascii="宋体" w:hAnsi="宋体" w:cs="仿宋"/>
                      <w:bCs/>
                      <w:color w:val="auto"/>
                      <w:sz w:val="21"/>
                      <w:szCs w:val="21"/>
                    </w:rPr>
                    <w:t>收录的期刊</w:t>
                  </w:r>
                  <w:r>
                    <w:rPr>
                      <w:rFonts w:hint="eastAsia" w:ascii="宋体" w:hAnsi="宋体" w:cs="仿宋"/>
                      <w:bCs/>
                      <w:color w:val="auto"/>
                      <w:sz w:val="21"/>
                      <w:szCs w:val="21"/>
                    </w:rPr>
                    <w:t>，需提供期刊列表；</w:t>
                  </w:r>
                </w:p>
                <w:p w14:paraId="6EB6B28C">
                  <w:pPr>
                    <w:pStyle w:val="12"/>
                    <w:widowControl/>
                    <w:numPr>
                      <w:ilvl w:val="0"/>
                      <w:numId w:val="4"/>
                    </w:numPr>
                    <w:ind w:firstLineChars="0"/>
                    <w:rPr>
                      <w:rFonts w:ascii="宋体" w:hAnsi="宋体" w:cs="仿宋"/>
                      <w:bCs/>
                      <w:color w:val="auto"/>
                      <w:sz w:val="21"/>
                      <w:szCs w:val="21"/>
                    </w:rPr>
                  </w:pPr>
                  <w:r>
                    <w:rPr>
                      <w:rFonts w:hint="eastAsia" w:ascii="宋体" w:hAnsi="宋体" w:cs="仿宋"/>
                      <w:bCs/>
                      <w:color w:val="auto"/>
                      <w:sz w:val="21"/>
                      <w:szCs w:val="21"/>
                    </w:rPr>
                    <w:t>企业</w:t>
                  </w:r>
                  <w:r>
                    <w:rPr>
                      <w:rFonts w:ascii="宋体" w:hAnsi="宋体" w:cs="仿宋"/>
                      <w:bCs/>
                      <w:color w:val="auto"/>
                      <w:sz w:val="21"/>
                      <w:szCs w:val="21"/>
                    </w:rPr>
                    <w:t>具备完善的新媒体宣传矩阵</w:t>
                  </w:r>
                  <w:r>
                    <w:rPr>
                      <w:rFonts w:hint="eastAsia" w:ascii="宋体" w:hAnsi="宋体" w:cs="仿宋"/>
                      <w:bCs/>
                      <w:color w:val="auto"/>
                      <w:sz w:val="21"/>
                      <w:szCs w:val="21"/>
                    </w:rPr>
                    <w:t>（</w:t>
                  </w:r>
                  <w:r>
                    <w:rPr>
                      <w:rFonts w:ascii="宋体" w:hAnsi="宋体" w:cs="仿宋"/>
                      <w:bCs/>
                      <w:color w:val="auto"/>
                      <w:sz w:val="21"/>
                      <w:szCs w:val="21"/>
                    </w:rPr>
                    <w:t>包括</w:t>
                  </w:r>
                  <w:r>
                    <w:rPr>
                      <w:rFonts w:hint="eastAsia" w:ascii="宋体" w:hAnsi="宋体" w:cs="仿宋"/>
                      <w:bCs/>
                      <w:color w:val="auto"/>
                      <w:sz w:val="21"/>
                      <w:szCs w:val="21"/>
                    </w:rPr>
                    <w:t>但不限于</w:t>
                  </w:r>
                  <w:r>
                    <w:rPr>
                      <w:rFonts w:ascii="宋体" w:hAnsi="宋体" w:cs="仿宋"/>
                      <w:bCs/>
                      <w:color w:val="auto"/>
                      <w:sz w:val="21"/>
                      <w:szCs w:val="21"/>
                    </w:rPr>
                    <w:t>Twitter</w:t>
                  </w:r>
                  <w:r>
                    <w:rPr>
                      <w:rFonts w:hint="eastAsia" w:ascii="宋体" w:hAnsi="宋体" w:cs="仿宋"/>
                      <w:bCs/>
                      <w:color w:val="auto"/>
                      <w:sz w:val="21"/>
                      <w:szCs w:val="21"/>
                    </w:rPr>
                    <w:t>、</w:t>
                  </w:r>
                  <w:r>
                    <w:rPr>
                      <w:rFonts w:ascii="宋体" w:hAnsi="宋体" w:cs="仿宋"/>
                      <w:bCs/>
                      <w:color w:val="auto"/>
                      <w:sz w:val="21"/>
                      <w:szCs w:val="21"/>
                    </w:rPr>
                    <w:t xml:space="preserve"> </w:t>
                  </w:r>
                  <w:r>
                    <w:rPr>
                      <w:rFonts w:hint="eastAsia" w:ascii="宋体" w:hAnsi="宋体" w:cs="仿宋"/>
                      <w:bCs/>
                      <w:color w:val="auto"/>
                      <w:sz w:val="21"/>
                      <w:szCs w:val="21"/>
                    </w:rPr>
                    <w:t>X、</w:t>
                  </w:r>
                  <w:r>
                    <w:rPr>
                      <w:rFonts w:ascii="宋体" w:hAnsi="宋体" w:cs="仿宋"/>
                      <w:bCs/>
                      <w:color w:val="auto"/>
                      <w:sz w:val="21"/>
                      <w:szCs w:val="21"/>
                    </w:rPr>
                    <w:t>微信订阅号</w:t>
                  </w:r>
                  <w:r>
                    <w:rPr>
                      <w:rFonts w:hint="eastAsia" w:ascii="宋体" w:hAnsi="宋体" w:cs="仿宋"/>
                      <w:bCs/>
                      <w:color w:val="auto"/>
                      <w:sz w:val="21"/>
                      <w:szCs w:val="21"/>
                    </w:rPr>
                    <w:t>、</w:t>
                  </w:r>
                  <w:r>
                    <w:rPr>
                      <w:rFonts w:ascii="宋体" w:hAnsi="宋体" w:cs="仿宋"/>
                      <w:bCs/>
                      <w:color w:val="auto"/>
                      <w:sz w:val="21"/>
                      <w:szCs w:val="21"/>
                    </w:rPr>
                    <w:t>视频号等</w:t>
                  </w:r>
                  <w:r>
                    <w:rPr>
                      <w:rFonts w:hint="eastAsia" w:ascii="宋体" w:hAnsi="宋体" w:cs="仿宋"/>
                      <w:bCs/>
                      <w:color w:val="auto"/>
                      <w:sz w:val="21"/>
                      <w:szCs w:val="21"/>
                    </w:rPr>
                    <w:t>）</w:t>
                  </w:r>
                  <w:r>
                    <w:rPr>
                      <w:rFonts w:ascii="宋体" w:hAnsi="宋体" w:cs="仿宋"/>
                      <w:bCs/>
                      <w:color w:val="auto"/>
                      <w:sz w:val="21"/>
                      <w:szCs w:val="21"/>
                    </w:rPr>
                    <w:t>，</w:t>
                  </w:r>
                  <w:r>
                    <w:rPr>
                      <w:rFonts w:hint="eastAsia" w:ascii="宋体" w:hAnsi="宋体" w:cs="仿宋"/>
                      <w:bCs/>
                      <w:color w:val="auto"/>
                      <w:sz w:val="21"/>
                      <w:szCs w:val="21"/>
                    </w:rPr>
                    <w:t>需提供新媒体账户截图证明；</w:t>
                  </w:r>
                </w:p>
                <w:p w14:paraId="466A2DA7">
                  <w:pPr>
                    <w:widowControl/>
                    <w:rPr>
                      <w:rFonts w:ascii="宋体" w:hAnsi="宋体"/>
                      <w:color w:val="auto"/>
                      <w:sz w:val="21"/>
                      <w:szCs w:val="21"/>
                    </w:rPr>
                  </w:pPr>
                  <w:r>
                    <w:rPr>
                      <w:rFonts w:hint="eastAsia" w:ascii="宋体" w:hAnsi="宋体"/>
                      <w:color w:val="auto"/>
                      <w:sz w:val="21"/>
                      <w:szCs w:val="21"/>
                    </w:rPr>
                    <w:t>以上3项每提供一项证明材料得2</w:t>
                  </w:r>
                  <w:r>
                    <w:rPr>
                      <w:rFonts w:ascii="宋体" w:hAnsi="宋体"/>
                      <w:color w:val="auto"/>
                      <w:sz w:val="21"/>
                      <w:szCs w:val="21"/>
                    </w:rPr>
                    <w:t>分，最高</w:t>
                  </w:r>
                  <w:r>
                    <w:rPr>
                      <w:rFonts w:hint="eastAsia" w:ascii="宋体" w:hAnsi="宋体"/>
                      <w:color w:val="auto"/>
                      <w:sz w:val="21"/>
                      <w:szCs w:val="21"/>
                    </w:rPr>
                    <w:t>6</w:t>
                  </w:r>
                  <w:r>
                    <w:rPr>
                      <w:rFonts w:ascii="宋体" w:hAnsi="宋体"/>
                      <w:color w:val="auto"/>
                      <w:sz w:val="21"/>
                      <w:szCs w:val="21"/>
                    </w:rPr>
                    <w:t>分</w:t>
                  </w:r>
                  <w:r>
                    <w:rPr>
                      <w:rFonts w:hint="eastAsia" w:ascii="宋体" w:hAnsi="宋体"/>
                      <w:color w:val="auto"/>
                      <w:sz w:val="21"/>
                      <w:szCs w:val="21"/>
                    </w:rPr>
                    <w:t>。</w:t>
                  </w:r>
                  <w:r>
                    <w:rPr>
                      <w:rFonts w:hint="eastAsia" w:ascii="宋体" w:hAnsi="宋体"/>
                      <w:bCs/>
                      <w:color w:val="auto"/>
                      <w:sz w:val="21"/>
                      <w:szCs w:val="21"/>
                    </w:rPr>
                    <w:t>每一项</w:t>
                  </w:r>
                  <w:r>
                    <w:rPr>
                      <w:rFonts w:ascii="宋体" w:hAnsi="宋体"/>
                      <w:bCs/>
                      <w:color w:val="auto"/>
                      <w:sz w:val="21"/>
                      <w:szCs w:val="21"/>
                    </w:rPr>
                    <w:t>负偏离</w:t>
                  </w:r>
                  <w:r>
                    <w:rPr>
                      <w:rFonts w:hint="eastAsia" w:ascii="宋体" w:hAnsi="宋体"/>
                      <w:bCs/>
                      <w:color w:val="auto"/>
                      <w:sz w:val="21"/>
                      <w:szCs w:val="21"/>
                    </w:rPr>
                    <w:t>该项得0分</w:t>
                  </w:r>
                  <w:r>
                    <w:rPr>
                      <w:rFonts w:ascii="宋体" w:hAnsi="宋体"/>
                      <w:color w:val="auto"/>
                      <w:sz w:val="21"/>
                      <w:szCs w:val="21"/>
                    </w:rPr>
                    <w:t>。</w:t>
                  </w:r>
                </w:p>
                <w:p w14:paraId="72663E86">
                  <w:pPr>
                    <w:widowControl/>
                    <w:rPr>
                      <w:rFonts w:ascii="宋体" w:hAnsi="宋体"/>
                      <w:b/>
                      <w:bCs/>
                      <w:color w:val="auto"/>
                      <w:sz w:val="21"/>
                      <w:szCs w:val="21"/>
                    </w:rPr>
                  </w:pPr>
                  <w:r>
                    <w:rPr>
                      <w:rFonts w:hint="eastAsia" w:ascii="宋体" w:hAnsi="宋体"/>
                      <w:b/>
                      <w:bCs/>
                      <w:color w:val="auto"/>
                      <w:sz w:val="21"/>
                      <w:szCs w:val="21"/>
                    </w:rPr>
                    <w:t>备注</w:t>
                  </w:r>
                  <w:r>
                    <w:rPr>
                      <w:rFonts w:ascii="宋体" w:hAnsi="宋体"/>
                      <w:b/>
                      <w:bCs/>
                      <w:color w:val="auto"/>
                      <w:sz w:val="21"/>
                      <w:szCs w:val="21"/>
                    </w:rPr>
                    <w:t>：</w:t>
                  </w:r>
                  <w:r>
                    <w:rPr>
                      <w:rFonts w:hint="eastAsia" w:ascii="宋体" w:hAnsi="宋体"/>
                      <w:bCs/>
                      <w:color w:val="auto"/>
                      <w:sz w:val="21"/>
                      <w:szCs w:val="21"/>
                    </w:rPr>
                    <w:t>以上材料均需加盖</w:t>
                  </w:r>
                  <w:r>
                    <w:rPr>
                      <w:rFonts w:hint="eastAsia" w:ascii="宋体" w:hAnsi="宋体"/>
                      <w:color w:val="auto"/>
                      <w:sz w:val="21"/>
                      <w:szCs w:val="21"/>
                    </w:rPr>
                    <w:t>投标人公章，</w:t>
                  </w:r>
                  <w:r>
                    <w:rPr>
                      <w:rFonts w:ascii="宋体" w:hAnsi="宋体"/>
                      <w:bCs/>
                      <w:color w:val="auto"/>
                      <w:sz w:val="21"/>
                      <w:szCs w:val="21"/>
                    </w:rPr>
                    <w:t>如果没有提供，</w:t>
                  </w:r>
                  <w:r>
                    <w:rPr>
                      <w:rFonts w:hint="eastAsia" w:ascii="宋体" w:hAnsi="宋体"/>
                      <w:bCs/>
                      <w:color w:val="auto"/>
                      <w:sz w:val="21"/>
                      <w:szCs w:val="21"/>
                    </w:rPr>
                    <w:t>则</w:t>
                  </w:r>
                  <w:r>
                    <w:rPr>
                      <w:rFonts w:ascii="宋体" w:hAnsi="宋体"/>
                      <w:bCs/>
                      <w:color w:val="auto"/>
                      <w:sz w:val="21"/>
                      <w:szCs w:val="21"/>
                    </w:rPr>
                    <w:t>视为负偏离</w:t>
                  </w:r>
                  <w:r>
                    <w:rPr>
                      <w:rFonts w:hint="eastAsia" w:ascii="宋体" w:hAnsi="宋体"/>
                      <w:bCs/>
                      <w:color w:val="auto"/>
                      <w:sz w:val="21"/>
                      <w:szCs w:val="21"/>
                    </w:rPr>
                    <w:t>。</w:t>
                  </w:r>
                </w:p>
              </w:tc>
              <w:tc>
                <w:tcPr>
                  <w:tcW w:w="435" w:type="pct"/>
                </w:tcPr>
                <w:p w14:paraId="5779993C">
                  <w:pPr>
                    <w:widowControl/>
                    <w:rPr>
                      <w:rFonts w:ascii="宋体" w:hAnsi="宋体"/>
                      <w:bCs/>
                      <w:color w:val="auto"/>
                      <w:sz w:val="21"/>
                      <w:szCs w:val="21"/>
                    </w:rPr>
                  </w:pPr>
                </w:p>
              </w:tc>
              <w:tc>
                <w:tcPr>
                  <w:tcW w:w="432" w:type="pct"/>
                </w:tcPr>
                <w:p w14:paraId="6EF864B1">
                  <w:pPr>
                    <w:widowControl/>
                    <w:rPr>
                      <w:rFonts w:ascii="宋体" w:hAnsi="宋体"/>
                      <w:bCs/>
                      <w:color w:val="auto"/>
                      <w:sz w:val="21"/>
                      <w:szCs w:val="21"/>
                    </w:rPr>
                  </w:pPr>
                </w:p>
              </w:tc>
            </w:tr>
            <w:tr w14:paraId="05F7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4" w:type="pct"/>
                  <w:vAlign w:val="center"/>
                </w:tcPr>
                <w:p w14:paraId="728B5771">
                  <w:pPr>
                    <w:jc w:val="center"/>
                    <w:rPr>
                      <w:rFonts w:ascii="宋体" w:hAnsi="宋体"/>
                      <w:bCs/>
                      <w:color w:val="auto"/>
                      <w:sz w:val="21"/>
                      <w:szCs w:val="21"/>
                    </w:rPr>
                  </w:pPr>
                  <w:r>
                    <w:rPr>
                      <w:rFonts w:ascii="宋体" w:hAnsi="宋体"/>
                      <w:bCs/>
                      <w:color w:val="auto"/>
                      <w:sz w:val="21"/>
                      <w:szCs w:val="21"/>
                    </w:rPr>
                    <w:t>2</w:t>
                  </w:r>
                </w:p>
              </w:tc>
              <w:tc>
                <w:tcPr>
                  <w:tcW w:w="767" w:type="pct"/>
                  <w:vAlign w:val="center"/>
                </w:tcPr>
                <w:p w14:paraId="66A67D4A">
                  <w:pPr>
                    <w:widowControl/>
                    <w:jc w:val="center"/>
                    <w:rPr>
                      <w:rFonts w:ascii="宋体" w:hAnsi="宋体"/>
                      <w:bCs/>
                      <w:color w:val="auto"/>
                      <w:sz w:val="21"/>
                      <w:szCs w:val="21"/>
                    </w:rPr>
                  </w:pPr>
                  <w:r>
                    <w:rPr>
                      <w:rFonts w:hint="eastAsia" w:ascii="宋体" w:hAnsi="宋体"/>
                      <w:bCs/>
                      <w:color w:val="auto"/>
                      <w:sz w:val="21"/>
                      <w:szCs w:val="21"/>
                    </w:rPr>
                    <w:t>同类业绩</w:t>
                  </w:r>
                </w:p>
              </w:tc>
              <w:tc>
                <w:tcPr>
                  <w:tcW w:w="435" w:type="pct"/>
                  <w:vAlign w:val="center"/>
                </w:tcPr>
                <w:p w14:paraId="1C2167D0">
                  <w:pPr>
                    <w:widowControl/>
                    <w:jc w:val="center"/>
                    <w:rPr>
                      <w:rFonts w:ascii="宋体" w:hAnsi="宋体"/>
                      <w:bCs/>
                      <w:color w:val="auto"/>
                      <w:sz w:val="21"/>
                      <w:szCs w:val="21"/>
                    </w:rPr>
                  </w:pPr>
                  <w:r>
                    <w:rPr>
                      <w:rFonts w:hint="eastAsia" w:ascii="宋体" w:hAnsi="宋体"/>
                      <w:bCs/>
                      <w:color w:val="auto"/>
                      <w:sz w:val="21"/>
                      <w:szCs w:val="21"/>
                    </w:rPr>
                    <w:t>4</w:t>
                  </w:r>
                </w:p>
              </w:tc>
              <w:tc>
                <w:tcPr>
                  <w:tcW w:w="2678" w:type="pct"/>
                  <w:vAlign w:val="center"/>
                </w:tcPr>
                <w:p w14:paraId="48984791">
                  <w:pPr>
                    <w:widowControl/>
                    <w:rPr>
                      <w:rFonts w:ascii="宋体" w:hAnsi="宋体"/>
                      <w:color w:val="auto"/>
                      <w:sz w:val="21"/>
                      <w:szCs w:val="21"/>
                    </w:rPr>
                  </w:pPr>
                  <w:r>
                    <w:rPr>
                      <w:rFonts w:hint="eastAsia" w:ascii="宋体" w:hAnsi="宋体"/>
                      <w:color w:val="auto"/>
                      <w:sz w:val="21"/>
                      <w:szCs w:val="21"/>
                    </w:rPr>
                    <w:t>投标人自</w:t>
                  </w:r>
                  <w:r>
                    <w:rPr>
                      <w:rFonts w:ascii="宋体" w:hAnsi="宋体"/>
                      <w:color w:val="auto"/>
                      <w:sz w:val="21"/>
                      <w:szCs w:val="21"/>
                    </w:rPr>
                    <w:t>2020年1月1日至</w:t>
                  </w:r>
                  <w:r>
                    <w:rPr>
                      <w:rFonts w:hint="eastAsia" w:ascii="宋体" w:hAnsi="宋体"/>
                      <w:color w:val="auto"/>
                      <w:sz w:val="21"/>
                      <w:szCs w:val="21"/>
                    </w:rPr>
                    <w:t>报名</w:t>
                  </w:r>
                  <w:r>
                    <w:rPr>
                      <w:rFonts w:ascii="宋体" w:hAnsi="宋体"/>
                      <w:color w:val="auto"/>
                      <w:sz w:val="21"/>
                      <w:szCs w:val="21"/>
                    </w:rPr>
                    <w:t>截止时间止（以合同签订时间为准）</w:t>
                  </w:r>
                  <w:r>
                    <w:rPr>
                      <w:rFonts w:hint="eastAsia" w:ascii="宋体" w:hAnsi="宋体"/>
                      <w:color w:val="auto"/>
                      <w:sz w:val="21"/>
                      <w:szCs w:val="21"/>
                    </w:rPr>
                    <w:t>具有期刊类似业绩（类似业绩包括：期刊</w:t>
                  </w:r>
                  <w:r>
                    <w:rPr>
                      <w:rFonts w:ascii="宋体" w:hAnsi="宋体"/>
                      <w:color w:val="auto"/>
                      <w:sz w:val="21"/>
                      <w:szCs w:val="21"/>
                    </w:rPr>
                    <w:t>投审稿系统租赁或采购</w:t>
                  </w:r>
                  <w:r>
                    <w:rPr>
                      <w:rFonts w:hint="eastAsia" w:ascii="宋体" w:hAnsi="宋体"/>
                      <w:color w:val="auto"/>
                      <w:sz w:val="21"/>
                      <w:szCs w:val="21"/>
                    </w:rPr>
                    <w:t>等项目），每提供一项得1</w:t>
                  </w:r>
                  <w:r>
                    <w:rPr>
                      <w:rFonts w:ascii="宋体" w:hAnsi="宋体"/>
                      <w:color w:val="auto"/>
                      <w:sz w:val="21"/>
                      <w:szCs w:val="21"/>
                    </w:rPr>
                    <w:t>分，最高得</w:t>
                  </w:r>
                  <w:r>
                    <w:rPr>
                      <w:rFonts w:hint="eastAsia" w:ascii="宋体" w:hAnsi="宋体"/>
                      <w:color w:val="auto"/>
                      <w:sz w:val="21"/>
                      <w:szCs w:val="21"/>
                    </w:rPr>
                    <w:t>4</w:t>
                  </w:r>
                  <w:r>
                    <w:rPr>
                      <w:rFonts w:ascii="宋体" w:hAnsi="宋体"/>
                      <w:color w:val="auto"/>
                      <w:sz w:val="21"/>
                      <w:szCs w:val="21"/>
                    </w:rPr>
                    <w:t>分；</w:t>
                  </w:r>
                </w:p>
                <w:p w14:paraId="14FE5793">
                  <w:pPr>
                    <w:widowControl/>
                    <w:rPr>
                      <w:rFonts w:ascii="宋体" w:hAnsi="宋体"/>
                      <w:b/>
                      <w:bCs/>
                      <w:color w:val="auto"/>
                      <w:sz w:val="21"/>
                      <w:szCs w:val="21"/>
                    </w:rPr>
                  </w:pPr>
                  <w:r>
                    <w:rPr>
                      <w:rFonts w:ascii="宋体" w:hAnsi="宋体"/>
                      <w:color w:val="auto"/>
                      <w:sz w:val="21"/>
                      <w:szCs w:val="21"/>
                    </w:rPr>
                    <w:t>证明材料：须提供合同关键页</w:t>
                  </w:r>
                  <w:r>
                    <w:rPr>
                      <w:rFonts w:hint="eastAsia" w:ascii="宋体" w:hAnsi="宋体"/>
                      <w:color w:val="auto"/>
                      <w:sz w:val="21"/>
                      <w:szCs w:val="21"/>
                    </w:rPr>
                    <w:t>复印件并加盖投标人公章</w:t>
                  </w:r>
                  <w:r>
                    <w:rPr>
                      <w:rFonts w:ascii="宋体" w:hAnsi="宋体"/>
                      <w:color w:val="auto"/>
                      <w:sz w:val="21"/>
                      <w:szCs w:val="21"/>
                    </w:rPr>
                    <w:t>，不提供不得分。</w:t>
                  </w:r>
                </w:p>
              </w:tc>
              <w:tc>
                <w:tcPr>
                  <w:tcW w:w="435" w:type="pct"/>
                </w:tcPr>
                <w:p w14:paraId="7C726A55">
                  <w:pPr>
                    <w:widowControl/>
                    <w:rPr>
                      <w:rFonts w:ascii="宋体" w:hAnsi="宋体"/>
                      <w:bCs/>
                      <w:color w:val="auto"/>
                      <w:sz w:val="21"/>
                      <w:szCs w:val="21"/>
                    </w:rPr>
                  </w:pPr>
                </w:p>
              </w:tc>
              <w:tc>
                <w:tcPr>
                  <w:tcW w:w="432" w:type="pct"/>
                </w:tcPr>
                <w:p w14:paraId="4C66271B">
                  <w:pPr>
                    <w:widowControl/>
                    <w:rPr>
                      <w:rFonts w:ascii="宋体" w:hAnsi="宋体"/>
                      <w:bCs/>
                      <w:color w:val="auto"/>
                      <w:sz w:val="21"/>
                      <w:szCs w:val="21"/>
                    </w:rPr>
                  </w:pPr>
                </w:p>
              </w:tc>
            </w:tr>
          </w:tbl>
          <w:p w14:paraId="70581838">
            <w:pPr>
              <w:pStyle w:val="11"/>
              <w:rPr>
                <w:rFonts w:ascii="宋体" w:hAnsi="宋体" w:cs="Times New Roman"/>
                <w:bCs/>
                <w:color w:val="auto"/>
                <w:szCs w:val="21"/>
              </w:rPr>
            </w:pPr>
          </w:p>
        </w:tc>
      </w:tr>
    </w:tbl>
    <w:p w14:paraId="428E5C0B">
      <w:pPr>
        <w:pStyle w:val="11"/>
        <w:rPr>
          <w:color w:val="auto"/>
        </w:rPr>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A0E0B"/>
    <w:multiLevelType w:val="multilevel"/>
    <w:tmpl w:val="0CAA0E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12E6676"/>
    <w:multiLevelType w:val="multilevel"/>
    <w:tmpl w:val="612E66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A57"/>
    <w:rsid w:val="00024747"/>
    <w:rsid w:val="00074234"/>
    <w:rsid w:val="000760F7"/>
    <w:rsid w:val="00081023"/>
    <w:rsid w:val="0008245B"/>
    <w:rsid w:val="000860F9"/>
    <w:rsid w:val="00094C5C"/>
    <w:rsid w:val="00094FF0"/>
    <w:rsid w:val="000A1A34"/>
    <w:rsid w:val="000A7B52"/>
    <w:rsid w:val="000B15F1"/>
    <w:rsid w:val="000B3E00"/>
    <w:rsid w:val="000F3493"/>
    <w:rsid w:val="0010232E"/>
    <w:rsid w:val="00116CF6"/>
    <w:rsid w:val="00121D9A"/>
    <w:rsid w:val="00135F11"/>
    <w:rsid w:val="00146782"/>
    <w:rsid w:val="001566CD"/>
    <w:rsid w:val="00166B32"/>
    <w:rsid w:val="00184706"/>
    <w:rsid w:val="0019345B"/>
    <w:rsid w:val="001A0275"/>
    <w:rsid w:val="001A28A4"/>
    <w:rsid w:val="001A7D5A"/>
    <w:rsid w:val="001E2840"/>
    <w:rsid w:val="001E36A5"/>
    <w:rsid w:val="001F7730"/>
    <w:rsid w:val="00205233"/>
    <w:rsid w:val="0021257C"/>
    <w:rsid w:val="0022455D"/>
    <w:rsid w:val="002267B9"/>
    <w:rsid w:val="00240C4A"/>
    <w:rsid w:val="00256F2D"/>
    <w:rsid w:val="0029096B"/>
    <w:rsid w:val="002A6BD4"/>
    <w:rsid w:val="002B19DC"/>
    <w:rsid w:val="002D700E"/>
    <w:rsid w:val="002F4F4E"/>
    <w:rsid w:val="00303C65"/>
    <w:rsid w:val="00313C2B"/>
    <w:rsid w:val="00336BC3"/>
    <w:rsid w:val="00363029"/>
    <w:rsid w:val="003C7D2B"/>
    <w:rsid w:val="003E2795"/>
    <w:rsid w:val="00403CFF"/>
    <w:rsid w:val="00412218"/>
    <w:rsid w:val="00423081"/>
    <w:rsid w:val="00430760"/>
    <w:rsid w:val="004407E9"/>
    <w:rsid w:val="00453147"/>
    <w:rsid w:val="00457783"/>
    <w:rsid w:val="004670D8"/>
    <w:rsid w:val="00475E86"/>
    <w:rsid w:val="00477491"/>
    <w:rsid w:val="004A704B"/>
    <w:rsid w:val="004A7CAB"/>
    <w:rsid w:val="004D0D8D"/>
    <w:rsid w:val="004D1A61"/>
    <w:rsid w:val="004F5220"/>
    <w:rsid w:val="005258D8"/>
    <w:rsid w:val="00530A41"/>
    <w:rsid w:val="00544779"/>
    <w:rsid w:val="00547583"/>
    <w:rsid w:val="005507C7"/>
    <w:rsid w:val="005703E9"/>
    <w:rsid w:val="005A79D6"/>
    <w:rsid w:val="005B5099"/>
    <w:rsid w:val="005E3255"/>
    <w:rsid w:val="006145EA"/>
    <w:rsid w:val="00617389"/>
    <w:rsid w:val="00625411"/>
    <w:rsid w:val="0063214C"/>
    <w:rsid w:val="00650AAA"/>
    <w:rsid w:val="00660014"/>
    <w:rsid w:val="00691CAD"/>
    <w:rsid w:val="00696697"/>
    <w:rsid w:val="006A2973"/>
    <w:rsid w:val="006D09BC"/>
    <w:rsid w:val="006E5C02"/>
    <w:rsid w:val="006E78EB"/>
    <w:rsid w:val="006F4D24"/>
    <w:rsid w:val="006F69BF"/>
    <w:rsid w:val="00706A57"/>
    <w:rsid w:val="00716ADE"/>
    <w:rsid w:val="00722F43"/>
    <w:rsid w:val="00746C26"/>
    <w:rsid w:val="0075760A"/>
    <w:rsid w:val="00794D3E"/>
    <w:rsid w:val="007C7D83"/>
    <w:rsid w:val="007D12EA"/>
    <w:rsid w:val="007E1BF3"/>
    <w:rsid w:val="007F150D"/>
    <w:rsid w:val="00804854"/>
    <w:rsid w:val="008340F1"/>
    <w:rsid w:val="00853E87"/>
    <w:rsid w:val="00856397"/>
    <w:rsid w:val="008D37CE"/>
    <w:rsid w:val="008D7192"/>
    <w:rsid w:val="008F5CA8"/>
    <w:rsid w:val="00906DFF"/>
    <w:rsid w:val="009300B1"/>
    <w:rsid w:val="00943C96"/>
    <w:rsid w:val="00954032"/>
    <w:rsid w:val="0096558F"/>
    <w:rsid w:val="009747ED"/>
    <w:rsid w:val="0097486C"/>
    <w:rsid w:val="00995CE3"/>
    <w:rsid w:val="00996341"/>
    <w:rsid w:val="009A1857"/>
    <w:rsid w:val="009A3EAB"/>
    <w:rsid w:val="009B5FF2"/>
    <w:rsid w:val="009C4B5D"/>
    <w:rsid w:val="009E5CE1"/>
    <w:rsid w:val="009F0ECC"/>
    <w:rsid w:val="00A01C8E"/>
    <w:rsid w:val="00A1792B"/>
    <w:rsid w:val="00A17D60"/>
    <w:rsid w:val="00A219DD"/>
    <w:rsid w:val="00A234D3"/>
    <w:rsid w:val="00AC7594"/>
    <w:rsid w:val="00AD7AF2"/>
    <w:rsid w:val="00AE2AE4"/>
    <w:rsid w:val="00AF2A72"/>
    <w:rsid w:val="00AF578B"/>
    <w:rsid w:val="00AF6A0C"/>
    <w:rsid w:val="00B06E0B"/>
    <w:rsid w:val="00B17DCA"/>
    <w:rsid w:val="00B4426D"/>
    <w:rsid w:val="00B6443D"/>
    <w:rsid w:val="00B844A6"/>
    <w:rsid w:val="00B9374D"/>
    <w:rsid w:val="00BD18AE"/>
    <w:rsid w:val="00BE3C96"/>
    <w:rsid w:val="00BF1EA6"/>
    <w:rsid w:val="00C01F59"/>
    <w:rsid w:val="00C1006C"/>
    <w:rsid w:val="00C119FC"/>
    <w:rsid w:val="00C15CC3"/>
    <w:rsid w:val="00C36BE3"/>
    <w:rsid w:val="00C61450"/>
    <w:rsid w:val="00C82B45"/>
    <w:rsid w:val="00C92B71"/>
    <w:rsid w:val="00C95465"/>
    <w:rsid w:val="00CC592C"/>
    <w:rsid w:val="00D00929"/>
    <w:rsid w:val="00D165DE"/>
    <w:rsid w:val="00D24983"/>
    <w:rsid w:val="00D63260"/>
    <w:rsid w:val="00D72A56"/>
    <w:rsid w:val="00D837C5"/>
    <w:rsid w:val="00D86523"/>
    <w:rsid w:val="00D901FB"/>
    <w:rsid w:val="00D96C54"/>
    <w:rsid w:val="00DB70CB"/>
    <w:rsid w:val="00DE6D81"/>
    <w:rsid w:val="00E24748"/>
    <w:rsid w:val="00E271E7"/>
    <w:rsid w:val="00E31B7A"/>
    <w:rsid w:val="00E31E43"/>
    <w:rsid w:val="00E32A90"/>
    <w:rsid w:val="00E35E67"/>
    <w:rsid w:val="00E52970"/>
    <w:rsid w:val="00E54BEE"/>
    <w:rsid w:val="00E70521"/>
    <w:rsid w:val="00EA4CA1"/>
    <w:rsid w:val="00EE08F8"/>
    <w:rsid w:val="00EE1BD5"/>
    <w:rsid w:val="00EE23E1"/>
    <w:rsid w:val="00EF419A"/>
    <w:rsid w:val="00EF4EAA"/>
    <w:rsid w:val="00F02518"/>
    <w:rsid w:val="00F91308"/>
    <w:rsid w:val="00FA1E03"/>
    <w:rsid w:val="00FA4AFA"/>
    <w:rsid w:val="00FA69E5"/>
    <w:rsid w:val="00FC7797"/>
    <w:rsid w:val="0318070B"/>
    <w:rsid w:val="0870581B"/>
    <w:rsid w:val="09644C54"/>
    <w:rsid w:val="0B442E2F"/>
    <w:rsid w:val="0B6049AB"/>
    <w:rsid w:val="0BD94507"/>
    <w:rsid w:val="0C6E02C3"/>
    <w:rsid w:val="0D99786A"/>
    <w:rsid w:val="128E689D"/>
    <w:rsid w:val="16C85D59"/>
    <w:rsid w:val="17A46990"/>
    <w:rsid w:val="19D505B3"/>
    <w:rsid w:val="19D9437C"/>
    <w:rsid w:val="19E73463"/>
    <w:rsid w:val="1FE557B1"/>
    <w:rsid w:val="23F876D7"/>
    <w:rsid w:val="24D21A69"/>
    <w:rsid w:val="284239D2"/>
    <w:rsid w:val="2B4622A2"/>
    <w:rsid w:val="2C8D7CF1"/>
    <w:rsid w:val="2E936C4B"/>
    <w:rsid w:val="2F047677"/>
    <w:rsid w:val="30542615"/>
    <w:rsid w:val="30633696"/>
    <w:rsid w:val="31B5579D"/>
    <w:rsid w:val="369B50B7"/>
    <w:rsid w:val="381C31B2"/>
    <w:rsid w:val="43E73EDC"/>
    <w:rsid w:val="476E7892"/>
    <w:rsid w:val="4AB52E66"/>
    <w:rsid w:val="4AE15976"/>
    <w:rsid w:val="4C2C50FF"/>
    <w:rsid w:val="4CD66756"/>
    <w:rsid w:val="4CE73E8E"/>
    <w:rsid w:val="4DFA2A5E"/>
    <w:rsid w:val="4E243B34"/>
    <w:rsid w:val="50483F54"/>
    <w:rsid w:val="536740E8"/>
    <w:rsid w:val="53B473AB"/>
    <w:rsid w:val="54BB1450"/>
    <w:rsid w:val="557F5B5D"/>
    <w:rsid w:val="572E33BF"/>
    <w:rsid w:val="5E79352B"/>
    <w:rsid w:val="60BE4285"/>
    <w:rsid w:val="617E4ED4"/>
    <w:rsid w:val="62336C9E"/>
    <w:rsid w:val="67AC4971"/>
    <w:rsid w:val="680A6C51"/>
    <w:rsid w:val="68245DC1"/>
    <w:rsid w:val="6A136F29"/>
    <w:rsid w:val="6F8101B4"/>
    <w:rsid w:val="726C367A"/>
    <w:rsid w:val="74655B82"/>
    <w:rsid w:val="771F6162"/>
    <w:rsid w:val="77B43432"/>
    <w:rsid w:val="791D56CF"/>
    <w:rsid w:val="791D5841"/>
    <w:rsid w:val="7ACD6C80"/>
    <w:rsid w:val="7B8D5F55"/>
    <w:rsid w:val="7C0B180E"/>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6"/>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pPr>
    <w:rPr>
      <w:rFonts w:ascii="Times New Roman" w:hAnsi="Times New Roman"/>
      <w:sz w:val="21"/>
      <w:szCs w:val="20"/>
    </w:rPr>
  </w:style>
  <w:style w:type="paragraph" w:styleId="4">
    <w:name w:val="Plain Text"/>
    <w:basedOn w:val="1"/>
    <w:link w:val="18"/>
    <w:qFormat/>
    <w:uiPriority w:val="0"/>
    <w:rPr>
      <w:rFonts w:ascii="宋体" w:hAnsi="Courier New" w:cs="Courier New"/>
      <w:sz w:val="21"/>
      <w:szCs w:val="21"/>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rPr>
      <w:rFonts w:ascii="宋体" w:hAnsi="宋体" w:cs="宋体"/>
      <w:sz w:val="24"/>
    </w:rPr>
  </w:style>
  <w:style w:type="character" w:styleId="10">
    <w:name w:val="Strong"/>
    <w:qFormat/>
    <w:uiPriority w:val="0"/>
    <w:rPr>
      <w:b/>
      <w:bCs/>
    </w:rPr>
  </w:style>
  <w:style w:type="paragraph" w:customStyle="1" w:styleId="11">
    <w:name w:val="_Style 3"/>
    <w:qFormat/>
    <w:uiPriority w:val="1"/>
    <w:pPr>
      <w:widowControl w:val="0"/>
      <w:jc w:val="both"/>
    </w:pPr>
    <w:rPr>
      <w:rFonts w:ascii="Calibri" w:hAnsi="Calibri" w:eastAsia="宋体" w:cs="宋体"/>
      <w:kern w:val="2"/>
      <w:sz w:val="21"/>
      <w:szCs w:val="22"/>
      <w:lang w:val="en-US" w:eastAsia="zh-CN" w:bidi="ar-SA"/>
    </w:rPr>
  </w:style>
  <w:style w:type="paragraph" w:styleId="12">
    <w:name w:val="List Paragraph"/>
    <w:basedOn w:val="1"/>
    <w:unhideWhenUsed/>
    <w:qFormat/>
    <w:uiPriority w:val="34"/>
    <w:pPr>
      <w:ind w:firstLine="420" w:firstLineChars="200"/>
    </w:pPr>
  </w:style>
  <w:style w:type="paragraph" w:customStyle="1" w:styleId="13">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4">
    <w:name w:val="页眉 字符"/>
    <w:link w:val="6"/>
    <w:qFormat/>
    <w:uiPriority w:val="0"/>
    <w:rPr>
      <w:rFonts w:ascii="Calibri" w:hAnsi="Calibri" w:eastAsia="宋体" w:cs="Times New Roman"/>
      <w:kern w:val="2"/>
      <w:sz w:val="18"/>
      <w:szCs w:val="18"/>
    </w:rPr>
  </w:style>
  <w:style w:type="character" w:customStyle="1" w:styleId="15">
    <w:name w:val="页脚 字符"/>
    <w:link w:val="5"/>
    <w:qFormat/>
    <w:uiPriority w:val="0"/>
    <w:rPr>
      <w:rFonts w:ascii="Calibri" w:hAnsi="Calibri" w:eastAsia="宋体" w:cs="Times New Roman"/>
      <w:kern w:val="2"/>
      <w:sz w:val="18"/>
      <w:szCs w:val="18"/>
    </w:rPr>
  </w:style>
  <w:style w:type="character" w:customStyle="1" w:styleId="16">
    <w:name w:val="标题 2 字符"/>
    <w:link w:val="2"/>
    <w:qFormat/>
    <w:uiPriority w:val="0"/>
    <w:rPr>
      <w:rFonts w:ascii="Arial" w:hAnsi="Arial" w:eastAsia="华文楷体"/>
      <w:b/>
      <w:bCs/>
      <w:color w:val="800080"/>
      <w:sz w:val="28"/>
      <w:szCs w:val="32"/>
    </w:rPr>
  </w:style>
  <w:style w:type="character" w:customStyle="1" w:styleId="17">
    <w:name w:val="正文缩进 字符"/>
    <w:link w:val="3"/>
    <w:qFormat/>
    <w:uiPriority w:val="0"/>
    <w:rPr>
      <w:rFonts w:ascii="Times New Roman" w:hAnsi="Times New Roman"/>
      <w:kern w:val="2"/>
      <w:sz w:val="21"/>
    </w:rPr>
  </w:style>
  <w:style w:type="character" w:customStyle="1" w:styleId="18">
    <w:name w:val="纯文本 字符"/>
    <w:link w:val="4"/>
    <w:qFormat/>
    <w:uiPriority w:val="0"/>
    <w:rPr>
      <w:rFonts w:ascii="宋体" w:hAnsi="Courier New" w:cs="Courier New"/>
      <w:kern w:val="2"/>
      <w:sz w:val="21"/>
      <w:szCs w:val="21"/>
    </w:rPr>
  </w:style>
  <w:style w:type="character" w:customStyle="1" w:styleId="19">
    <w:name w:val="纯文本 字符1"/>
    <w:qFormat/>
    <w:uiPriority w:val="0"/>
    <w:rPr>
      <w:rFonts w:ascii="宋体" w:hAnsi="Courier New" w:eastAsia="宋体" w:cs="Courier New"/>
      <w:kern w:val="2"/>
      <w:sz w:val="32"/>
      <w:szCs w:val="24"/>
    </w:rPr>
  </w:style>
  <w:style w:type="paragraph" w:customStyle="1" w:styleId="20">
    <w:name w:val="列出段落2"/>
    <w:basedOn w:val="1"/>
    <w:qFormat/>
    <w:uiPriority w:val="34"/>
    <w:pPr>
      <w:ind w:firstLine="420" w:firstLineChars="200"/>
    </w:pPr>
    <w:rPr>
      <w:sz w:val="21"/>
      <w:szCs w:val="22"/>
    </w:rPr>
  </w:style>
  <w:style w:type="character" w:customStyle="1" w:styleId="21">
    <w:name w:val="NormalCharacter"/>
    <w:qFormat/>
    <w:uiPriority w:val="0"/>
    <w:rPr>
      <w:sz w:val="21"/>
      <w:lang w:val="en-US" w:eastAsia="zh-CN"/>
    </w:rPr>
  </w:style>
  <w:style w:type="paragraph" w:customStyle="1" w:styleId="22">
    <w:name w:val="UserStyle_432"/>
    <w:basedOn w:val="1"/>
    <w:qFormat/>
    <w:uiPriority w:val="0"/>
    <w:pPr>
      <w:widowControl/>
      <w:jc w:val="left"/>
      <w:textAlignment w:val="baseline"/>
    </w:pPr>
    <w:rPr>
      <w:rFonts w:ascii="宋体" w:hAnsi="宋体" w:eastAsia="等线"/>
      <w:kern w:val="0"/>
      <w:sz w:val="21"/>
      <w:szCs w:val="20"/>
    </w:rPr>
  </w:style>
  <w:style w:type="paragraph" w:customStyle="1" w:styleId="23">
    <w:name w:val="修订1"/>
    <w:hidden/>
    <w:unhideWhenUsed/>
    <w:qFormat/>
    <w:uiPriority w:val="99"/>
    <w:rPr>
      <w:rFonts w:ascii="Calibri" w:hAnsi="Calibri" w:eastAsia="宋体" w:cs="Times New Roman"/>
      <w:kern w:val="2"/>
      <w:sz w:val="32"/>
      <w:szCs w:val="24"/>
      <w:lang w:val="en-US" w:eastAsia="zh-CN" w:bidi="ar-SA"/>
    </w:rPr>
  </w:style>
  <w:style w:type="paragraph" w:customStyle="1" w:styleId="24">
    <w:name w:val="Revision"/>
    <w:hidden/>
    <w:unhideWhenUsed/>
    <w:qFormat/>
    <w:uiPriority w:val="99"/>
    <w:rPr>
      <w:rFonts w:ascii="Calibri" w:hAnsi="Calibri"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088C1-8191-420C-ABAD-47B2CBA5AB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3030</Words>
  <Characters>3127</Characters>
  <Lines>27</Lines>
  <Paragraphs>7</Paragraphs>
  <TotalTime>35</TotalTime>
  <ScaleCrop>false</ScaleCrop>
  <LinksUpToDate>false</LinksUpToDate>
  <CharactersWithSpaces>3576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2025-05-27T01:20:00Z</dcterms:created>
  <dc:creator>netuser</dc:creator>
  <cp:lastModifiedBy>赵杰</cp:lastModifiedBy>
  <cp:lastPrinted>2025-05-27T01:31:00Z</cp:lastPrinted>
  <dcterms:modified xsi:type="dcterms:W3CDTF">2025-05-28T00:38:58Z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73744CFCB9E241C19946DF12FFDDFBDC_13</vt:lpwstr>
  </property>
  <property fmtid="{D5CDD505-2E9C-101B-9397-08002B2CF9AE}" pid="4" name="KSOTemplateDocerSaveRecord">
    <vt:lpwstr>eyJoZGlkIjoiZTNmZWQ4ZDMyMDU2MTY4ZmY4YjFhYjNkNzYxMTI0OWEiLCJ1c2VySWQiOiI4MjEzNDE2NTAifQ==</vt:lpwstr>
  </property>
</Properties>
</file>