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6A" w:rsidRDefault="003E3430">
      <w:pPr>
        <w:tabs>
          <w:tab w:val="left" w:pos="840"/>
        </w:tabs>
        <w:snapToGrid w:val="0"/>
        <w:spacing w:line="360" w:lineRule="auto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            </w:t>
      </w:r>
      <w:r>
        <w:rPr>
          <w:rFonts w:ascii="黑体" w:eastAsia="黑体" w:hAnsi="黑体" w:cs="黑体" w:hint="eastAsia"/>
          <w:b/>
          <w:sz w:val="32"/>
          <w:szCs w:val="32"/>
        </w:rPr>
        <w:t>项目需求书</w:t>
      </w:r>
    </w:p>
    <w:p w:rsidR="002D6B6A" w:rsidRDefault="003E3430">
      <w:pPr>
        <w:numPr>
          <w:ilvl w:val="0"/>
          <w:numId w:val="1"/>
        </w:numPr>
        <w:snapToGrid w:val="0"/>
        <w:spacing w:line="360" w:lineRule="auto"/>
        <w:ind w:firstLine="602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项目名称：广东省人民医院导医导诊服务</w:t>
      </w:r>
    </w:p>
    <w:p w:rsidR="002D6B6A" w:rsidRPr="00ED0C85" w:rsidRDefault="003E3430">
      <w:pPr>
        <w:pStyle w:val="a4"/>
        <w:numPr>
          <w:ilvl w:val="0"/>
          <w:numId w:val="1"/>
        </w:numPr>
        <w:ind w:firstLine="602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服务时间：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202</w:t>
      </w:r>
      <w:r w:rsidR="000D2427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5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年</w:t>
      </w:r>
      <w:r w:rsidR="00155E4A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8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月1日至202</w:t>
      </w:r>
      <w:r w:rsidR="000D2427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6</w:t>
      </w:r>
      <w:r w:rsidR="00ED0C85" w:rsidRPr="00ED0C85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年7月31日</w:t>
      </w:r>
      <w:r w:rsidR="00ED0C85" w:rsidRPr="00ED0C85">
        <w:rPr>
          <w:rFonts w:asciiTheme="minorEastAsia" w:eastAsiaTheme="minorEastAsia" w:hAnsiTheme="minorEastAsia" w:cstheme="minorEastAsia"/>
          <w:b/>
          <w:sz w:val="24"/>
          <w:szCs w:val="24"/>
        </w:rPr>
        <w:t xml:space="preserve"> </w:t>
      </w:r>
    </w:p>
    <w:p w:rsidR="002D6B6A" w:rsidRDefault="003E3430">
      <w:pPr>
        <w:pStyle w:val="a4"/>
        <w:numPr>
          <w:ilvl w:val="0"/>
          <w:numId w:val="1"/>
        </w:numPr>
        <w:ind w:firstLine="602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项目概况：</w:t>
      </w:r>
    </w:p>
    <w:p w:rsidR="002D6B6A" w:rsidRDefault="003E3430" w:rsidP="00F957F1">
      <w:pPr>
        <w:pStyle w:val="a4"/>
        <w:ind w:leftChars="200" w:left="42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为改进门诊服务，及时回</w:t>
      </w:r>
      <w:r w:rsidR="009B2D6A">
        <w:rPr>
          <w:rFonts w:asciiTheme="minorEastAsia" w:eastAsiaTheme="minorEastAsia" w:hAnsiTheme="minorEastAsia" w:cstheme="minorEastAsia" w:hint="eastAsia"/>
          <w:sz w:val="24"/>
          <w:szCs w:val="24"/>
        </w:rPr>
        <w:t>应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患者</w:t>
      </w:r>
      <w:r w:rsidR="00155E4A">
        <w:rPr>
          <w:rFonts w:asciiTheme="minorEastAsia" w:eastAsiaTheme="minorEastAsia" w:hAnsiTheme="minorEastAsia" w:cstheme="minorEastAsia" w:hint="eastAsia"/>
          <w:sz w:val="24"/>
          <w:szCs w:val="24"/>
        </w:rPr>
        <w:t>咨询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并做好指引，提升门诊患者满意度。</w:t>
      </w:r>
    </w:p>
    <w:p w:rsidR="002D6B6A" w:rsidRDefault="003E3430">
      <w:pPr>
        <w:snapToGrid w:val="0"/>
        <w:spacing w:line="360" w:lineRule="auto"/>
        <w:ind w:firstLineChars="300" w:firstLine="723"/>
        <w:jc w:val="left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四、服务内容及场地范围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1、服务内容:导医导诊咨询</w:t>
      </w:r>
      <w:r w:rsidR="00BA5FA8"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根据甲方实际需求提供有偿服务。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2、服务范围：广州市中山二路106号广东省人民医院（院本部）及甲方指定的其他区域。</w:t>
      </w:r>
    </w:p>
    <w:p w:rsidR="002D6B6A" w:rsidRDefault="003E3430">
      <w:pPr>
        <w:pStyle w:val="a4"/>
        <w:ind w:left="630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五、服务要求</w:t>
      </w:r>
    </w:p>
    <w:p w:rsidR="002D6B6A" w:rsidRDefault="003E3430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门诊导医导诊岗位职责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1、遵守医院及门诊部的各项规章制度。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2、仪表及行为符合医院服务人员的职业要求；言语文明礼貌，态度友好热情，工作积极主动。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3、做好首问负责制，主动为患者提供就诊指引，及时回应患者的询问，耐心解释说明，必要时安抚及协助处理特殊情况等工作。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4、熟悉自助设备的各项功能，指导患者使用自助设备，包括自助办卡、挂号、缴费、预约报到、报告打印、自助打印发票等。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5、熟悉自助设备常见问题，及时处理，不能处理时及时向信息处、计财处、分诊台护士 等相关部门报告，请求协助解决问题。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6、协助维持候诊区、自助服务区、公共区等区域的秩序。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7、参加医院、门诊部相关的会议、学习及业务培训。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8、协助参与门诊部管理，协助门诊部做好流程管理、安全管理、标识管理、疏导人流等各项管理工作。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9、上班时间按照门诊工作安排执行，必要时根据需要动态调整，包括夜诊、周末及节假日排班。</w:t>
      </w:r>
    </w:p>
    <w:p w:rsidR="002D6B6A" w:rsidRDefault="003E3430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10、全力配合院方各种形式的满意度调查。</w:t>
      </w:r>
    </w:p>
    <w:p w:rsidR="002D6B6A" w:rsidRDefault="003E3430">
      <w:pPr>
        <w:pStyle w:val="a4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11、完成门诊部临时交办的其他相关任务。</w:t>
      </w:r>
    </w:p>
    <w:p w:rsidR="002D6B6A" w:rsidRDefault="003E3430">
      <w:pPr>
        <w:autoSpaceDE w:val="0"/>
        <w:autoSpaceDN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（二）岗位需求数量：1</w:t>
      </w:r>
      <w:r w:rsidR="0093323A">
        <w:rPr>
          <w:rFonts w:asciiTheme="minorEastAsia" w:eastAsiaTheme="minorEastAsia" w:hAnsiTheme="minorEastAsia" w:cs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个，结算方式按月结算，按照实际核定岗位数支付。</w:t>
      </w:r>
    </w:p>
    <w:p w:rsidR="002D6B6A" w:rsidRDefault="003E3430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六、导医导诊人员条件与</w:t>
      </w:r>
      <w:r>
        <w:rPr>
          <w:rFonts w:ascii="宋体" w:hAnsi="宋体" w:hint="eastAsia"/>
          <w:b/>
          <w:bCs/>
          <w:sz w:val="24"/>
        </w:rPr>
        <w:t>要求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1、遵纪守法、品行良好，身体健康。（上岗前须统一进行体检）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592E90" w:rsidRPr="00EC4613">
        <w:rPr>
          <w:rFonts w:ascii="宋体" w:hAnsi="宋体" w:hint="eastAsia"/>
          <w:sz w:val="24"/>
        </w:rPr>
        <w:t>年龄</w:t>
      </w:r>
      <w:r w:rsidRPr="00EC4613">
        <w:rPr>
          <w:rFonts w:ascii="宋体" w:hAnsi="宋体" w:cs="宋体" w:hint="eastAsia"/>
          <w:sz w:val="24"/>
        </w:rPr>
        <w:t>&lt;</w:t>
      </w:r>
      <w:r w:rsidR="00BF310C">
        <w:rPr>
          <w:rFonts w:ascii="宋体" w:hAnsi="宋体" w:hint="eastAsia"/>
          <w:sz w:val="24"/>
        </w:rPr>
        <w:t>40</w:t>
      </w:r>
      <w:r w:rsidRPr="00EC4613">
        <w:rPr>
          <w:rFonts w:ascii="宋体" w:hAnsi="宋体" w:hint="eastAsia"/>
          <w:sz w:val="24"/>
        </w:rPr>
        <w:t>岁</w:t>
      </w:r>
      <w:r w:rsidR="00BF310C">
        <w:rPr>
          <w:rFonts w:ascii="宋体" w:hAnsi="宋体" w:hint="eastAsia"/>
          <w:sz w:val="24"/>
        </w:rPr>
        <w:t>，男女均可。</w:t>
      </w:r>
      <w:r w:rsidRPr="009B2D6A">
        <w:rPr>
          <w:rFonts w:ascii="宋体" w:hAnsi="宋体" w:hint="eastAsia"/>
          <w:color w:val="FF0000"/>
          <w:sz w:val="24"/>
        </w:rPr>
        <w:t xml:space="preserve"> 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3、高中或以上文化程度。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4、有较好的沟通能力，能掌握基本的Word</w:t>
      </w:r>
      <w:r w:rsidR="0001545A">
        <w:rPr>
          <w:rFonts w:ascii="宋体" w:hAnsi="宋体" w:hint="eastAsia"/>
          <w:sz w:val="24"/>
        </w:rPr>
        <w:t>文档</w:t>
      </w:r>
      <w:r>
        <w:rPr>
          <w:rFonts w:ascii="宋体" w:hAnsi="宋体" w:hint="eastAsia"/>
          <w:sz w:val="24"/>
        </w:rPr>
        <w:t>的操作。</w:t>
      </w:r>
    </w:p>
    <w:p w:rsidR="002D6B6A" w:rsidRDefault="003E3430">
      <w:pPr>
        <w:widowControl/>
        <w:spacing w:line="360" w:lineRule="auto"/>
        <w:ind w:firstLineChars="300" w:firstLine="720"/>
        <w:jc w:val="left"/>
        <w:textAlignment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5、经公司岗前培训并考核合格，并由招标人监管部门认可后方可正式上岗。</w:t>
      </w:r>
    </w:p>
    <w:p w:rsidR="002D6B6A" w:rsidRPr="00592E90" w:rsidRDefault="002D6B6A">
      <w:bookmarkStart w:id="0" w:name="_GoBack"/>
      <w:bookmarkEnd w:id="0"/>
    </w:p>
    <w:sectPr w:rsidR="002D6B6A" w:rsidRPr="00592E90" w:rsidSect="002D6B6A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90" w:rsidRDefault="00352F90" w:rsidP="002D6B6A">
      <w:r>
        <w:separator/>
      </w:r>
    </w:p>
  </w:endnote>
  <w:endnote w:type="continuationSeparator" w:id="1">
    <w:p w:rsidR="00352F90" w:rsidRDefault="00352F90" w:rsidP="002D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6A" w:rsidRDefault="000570A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D6B6A" w:rsidRDefault="000570AC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E343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3323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90" w:rsidRDefault="00352F90" w:rsidP="002D6B6A">
      <w:r>
        <w:separator/>
      </w:r>
    </w:p>
  </w:footnote>
  <w:footnote w:type="continuationSeparator" w:id="1">
    <w:p w:rsidR="00352F90" w:rsidRDefault="00352F90" w:rsidP="002D6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12D4CD"/>
    <w:multiLevelType w:val="singleLevel"/>
    <w:tmpl w:val="F712D4CD"/>
    <w:lvl w:ilvl="0">
      <w:start w:val="1"/>
      <w:numFmt w:val="chineseCounting"/>
      <w:suff w:val="nothing"/>
      <w:lvlText w:val="%1、"/>
      <w:lvlJc w:val="left"/>
      <w:pPr>
        <w:ind w:left="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wNWQzMDBlODgwYTE4ZTg4NGI0ZWM5MTYxMjUzNWMifQ=="/>
  </w:docVars>
  <w:rsids>
    <w:rsidRoot w:val="006C1FD2"/>
    <w:rsid w:val="0001284E"/>
    <w:rsid w:val="0001545A"/>
    <w:rsid w:val="000340FD"/>
    <w:rsid w:val="00042188"/>
    <w:rsid w:val="000570AC"/>
    <w:rsid w:val="000B3EFA"/>
    <w:rsid w:val="000D2427"/>
    <w:rsid w:val="00155E4A"/>
    <w:rsid w:val="00237740"/>
    <w:rsid w:val="002D6B6A"/>
    <w:rsid w:val="002F1D20"/>
    <w:rsid w:val="00305E85"/>
    <w:rsid w:val="00352F90"/>
    <w:rsid w:val="003E3430"/>
    <w:rsid w:val="004173B8"/>
    <w:rsid w:val="004B18CE"/>
    <w:rsid w:val="00592E90"/>
    <w:rsid w:val="005B2426"/>
    <w:rsid w:val="006269A2"/>
    <w:rsid w:val="0064648C"/>
    <w:rsid w:val="006752C3"/>
    <w:rsid w:val="00676809"/>
    <w:rsid w:val="006B7388"/>
    <w:rsid w:val="006C1FD2"/>
    <w:rsid w:val="00744ECF"/>
    <w:rsid w:val="00791BA8"/>
    <w:rsid w:val="007B5B24"/>
    <w:rsid w:val="007E001A"/>
    <w:rsid w:val="007E5EBD"/>
    <w:rsid w:val="009115AA"/>
    <w:rsid w:val="0093323A"/>
    <w:rsid w:val="009B2D6A"/>
    <w:rsid w:val="00A07128"/>
    <w:rsid w:val="00A214B6"/>
    <w:rsid w:val="00A6572F"/>
    <w:rsid w:val="00BA5FA8"/>
    <w:rsid w:val="00BF310C"/>
    <w:rsid w:val="00C246DB"/>
    <w:rsid w:val="00C76C96"/>
    <w:rsid w:val="00CD181D"/>
    <w:rsid w:val="00CD48A7"/>
    <w:rsid w:val="00CF6CB0"/>
    <w:rsid w:val="00D81C02"/>
    <w:rsid w:val="00DF663A"/>
    <w:rsid w:val="00E1750A"/>
    <w:rsid w:val="00E36534"/>
    <w:rsid w:val="00EA5263"/>
    <w:rsid w:val="00EC4613"/>
    <w:rsid w:val="00ED0C85"/>
    <w:rsid w:val="00EE66FC"/>
    <w:rsid w:val="00F12714"/>
    <w:rsid w:val="00F957F1"/>
    <w:rsid w:val="00FB2BC4"/>
    <w:rsid w:val="00FC6793"/>
    <w:rsid w:val="01D00CBC"/>
    <w:rsid w:val="0A874FD4"/>
    <w:rsid w:val="1AA7031D"/>
    <w:rsid w:val="28C02CE4"/>
    <w:rsid w:val="4E7C16AC"/>
    <w:rsid w:val="580616C5"/>
    <w:rsid w:val="59F51775"/>
    <w:rsid w:val="6B4B024C"/>
    <w:rsid w:val="70C03756"/>
    <w:rsid w:val="737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B6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2D6B6A"/>
    <w:pPr>
      <w:ind w:firstLine="420"/>
    </w:pPr>
    <w:rPr>
      <w:kern w:val="0"/>
      <w:szCs w:val="20"/>
    </w:rPr>
  </w:style>
  <w:style w:type="paragraph" w:styleId="a4">
    <w:name w:val="Body Text"/>
    <w:basedOn w:val="a"/>
    <w:link w:val="Char"/>
    <w:qFormat/>
    <w:rsid w:val="002D6B6A"/>
    <w:pPr>
      <w:spacing w:line="360" w:lineRule="auto"/>
    </w:pPr>
    <w:rPr>
      <w:kern w:val="0"/>
      <w:sz w:val="20"/>
      <w:szCs w:val="20"/>
    </w:rPr>
  </w:style>
  <w:style w:type="paragraph" w:styleId="a5">
    <w:name w:val="footer"/>
    <w:basedOn w:val="a"/>
    <w:link w:val="Char0"/>
    <w:uiPriority w:val="99"/>
    <w:qFormat/>
    <w:rsid w:val="002D6B6A"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D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1"/>
    <w:link w:val="a4"/>
    <w:qFormat/>
    <w:rsid w:val="002D6B6A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0">
    <w:name w:val="页脚 Char"/>
    <w:basedOn w:val="a1"/>
    <w:link w:val="a5"/>
    <w:uiPriority w:val="99"/>
    <w:qFormat/>
    <w:rsid w:val="002D6B6A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qFormat/>
    <w:rsid w:val="002D6B6A"/>
    <w:rPr>
      <w:rFonts w:ascii="Calibri" w:eastAsia="宋体" w:hAnsi="Calibri" w:cs="Times New Roman"/>
      <w:sz w:val="18"/>
      <w:szCs w:val="18"/>
    </w:rPr>
  </w:style>
  <w:style w:type="paragraph" w:customStyle="1" w:styleId="0">
    <w:name w:val="正文_0"/>
    <w:qFormat/>
    <w:rsid w:val="002D6B6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3</cp:revision>
  <cp:lastPrinted>2024-07-10T07:12:00Z</cp:lastPrinted>
  <dcterms:created xsi:type="dcterms:W3CDTF">2025-05-26T00:36:00Z</dcterms:created>
  <dcterms:modified xsi:type="dcterms:W3CDTF">2025-05-26T00:37:00Z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425DC313F22E4585A9C302DF853FC014_12</vt:lpwstr>
  </property>
</Properties>
</file>