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4CA2C">
      <w:pPr>
        <w:spacing w:before="624" w:beforeLines="200" w:after="312" w:afterLines="100" w:line="36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基于人工智能的心脏超声图像实时质控与自动采集软件</w:t>
      </w:r>
      <w:r>
        <w:rPr>
          <w:b/>
          <w:sz w:val="44"/>
          <w:szCs w:val="30"/>
        </w:rPr>
        <w:t>项目需求</w:t>
      </w:r>
    </w:p>
    <w:p w14:paraId="52B37614">
      <w:pPr>
        <w:pStyle w:val="2"/>
        <w:numPr>
          <w:ilvl w:val="0"/>
          <w:numId w:val="3"/>
        </w:numPr>
        <w:rPr>
          <w:sz w:val="32"/>
        </w:rPr>
      </w:pPr>
      <w:r>
        <w:rPr>
          <w:sz w:val="32"/>
        </w:rPr>
        <w:t>项目名称</w:t>
      </w:r>
    </w:p>
    <w:p w14:paraId="246A4FBC">
      <w:pPr>
        <w:spacing w:line="360" w:lineRule="auto"/>
        <w:ind w:left="432"/>
        <w:rPr>
          <w:szCs w:val="21"/>
        </w:rPr>
      </w:pPr>
      <w:r>
        <w:rPr>
          <w:szCs w:val="21"/>
        </w:rPr>
        <w:t>项目名称：</w:t>
      </w:r>
      <w:r>
        <w:rPr>
          <w:rFonts w:hint="eastAsia"/>
          <w:szCs w:val="21"/>
        </w:rPr>
        <w:t>基于人工智能的心脏超声图像实时质控与自动采集软件</w:t>
      </w:r>
    </w:p>
    <w:p w14:paraId="6A30540D">
      <w:pPr>
        <w:pStyle w:val="2"/>
        <w:numPr>
          <w:ilvl w:val="0"/>
          <w:numId w:val="3"/>
        </w:numPr>
        <w:rPr>
          <w:sz w:val="32"/>
        </w:rPr>
      </w:pPr>
      <w:r>
        <w:rPr>
          <w:sz w:val="32"/>
        </w:rPr>
        <w:t>项目内容</w:t>
      </w:r>
    </w:p>
    <w:p w14:paraId="0A1D110E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广东省人民医院成人心脏超声室是华南最大心血管超声中心，年检查量达15万例。为提升图像质量、优化诊疗流程、深化科研，拟启动心脏超声图像质量控制与智能化管理项目。建立标准化图像质量控制体系，减少误诊漏诊风险，指导低年资医生规范操作，打造高质量心脏超声数据库。该项目将提升诊断效率与科研效能，为医院高质量发展提供支撑，并为未来研究提供数据保障。</w:t>
      </w:r>
    </w:p>
    <w:p w14:paraId="1F371A61">
      <w:pPr>
        <w:spacing w:line="360" w:lineRule="auto"/>
        <w:ind w:firstLine="420" w:firstLineChars="200"/>
      </w:pPr>
      <w:r>
        <w:rPr>
          <w:rFonts w:hint="eastAsia"/>
        </w:rPr>
        <w:t>供应商需建设心脏超声图像实时质控与自动采集系统，满足实时、高效质量评估及图像采集需求。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 w14:paraId="6CB9C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550026">
            <w:r>
              <w:t>序号</w:t>
            </w:r>
          </w:p>
        </w:tc>
        <w:tc>
          <w:tcPr>
            <w:tcW w:w="3827" w:type="dxa"/>
          </w:tcPr>
          <w:p w14:paraId="5125BEE2">
            <w:r>
              <w:t>名称</w:t>
            </w:r>
          </w:p>
        </w:tc>
        <w:tc>
          <w:tcPr>
            <w:tcW w:w="3119" w:type="dxa"/>
          </w:tcPr>
          <w:p w14:paraId="3E4DB03D">
            <w:r>
              <w:t>配置描述</w:t>
            </w:r>
          </w:p>
        </w:tc>
        <w:tc>
          <w:tcPr>
            <w:tcW w:w="1297" w:type="dxa"/>
          </w:tcPr>
          <w:p w14:paraId="3782A0F6">
            <w:r>
              <w:t>数量</w:t>
            </w:r>
          </w:p>
        </w:tc>
      </w:tr>
      <w:tr w14:paraId="2671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7D137D"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05D020A8">
            <w:pPr>
              <w:rPr>
                <w:bCs/>
              </w:rPr>
            </w:pPr>
            <w:r>
              <w:rPr>
                <w:rFonts w:hint="eastAsia"/>
                <w:szCs w:val="21"/>
              </w:rPr>
              <w:t>基于人工智能的心脏超声图像实时质控与自动采集软件</w:t>
            </w:r>
          </w:p>
        </w:tc>
        <w:tc>
          <w:tcPr>
            <w:tcW w:w="3119" w:type="dxa"/>
          </w:tcPr>
          <w:p w14:paraId="69039D5C"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bCs/>
              </w:rPr>
              <w:t>配置详见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3.1</w:t>
            </w:r>
          </w:p>
        </w:tc>
        <w:tc>
          <w:tcPr>
            <w:tcW w:w="1297" w:type="dxa"/>
            <w:vAlign w:val="center"/>
          </w:tcPr>
          <w:p w14:paraId="4924C9D7"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  <w:lang w:val="en-US" w:eastAsia="zh-CN"/>
              </w:rPr>
              <w:t>套</w:t>
            </w:r>
          </w:p>
        </w:tc>
      </w:tr>
    </w:tbl>
    <w:p w14:paraId="1EF79209">
      <w:pPr>
        <w:pStyle w:val="52"/>
        <w:keepNext/>
        <w:keepLines/>
        <w:spacing w:before="340" w:after="330" w:line="578" w:lineRule="auto"/>
        <w:ind w:firstLine="0" w:firstLineChars="0"/>
        <w:outlineLvl w:val="0"/>
        <w:rPr>
          <w:rFonts w:hint="eastAsia" w:ascii="Times New Roman" w:hAnsi="Times New Roman" w:eastAsia="宋体"/>
          <w:b/>
          <w:bCs/>
          <w:vanish/>
          <w:kern w:val="44"/>
          <w:sz w:val="44"/>
          <w:szCs w:val="44"/>
        </w:rPr>
      </w:pPr>
    </w:p>
    <w:p w14:paraId="2708C686">
      <w:pPr>
        <w:pStyle w:val="2"/>
        <w:numPr>
          <w:ilvl w:val="0"/>
          <w:numId w:val="3"/>
        </w:numPr>
        <w:rPr>
          <w:sz w:val="32"/>
        </w:rPr>
      </w:pPr>
      <w:bookmarkStart w:id="0" w:name="_3.1.1、模块1"/>
      <w:bookmarkEnd w:id="0"/>
      <w:bookmarkStart w:id="1" w:name="_6.1.1、大数据服务器"/>
      <w:bookmarkEnd w:id="1"/>
      <w:bookmarkStart w:id="2" w:name="_3.1.1、咨询服务"/>
      <w:bookmarkEnd w:id="2"/>
      <w:r>
        <w:rPr>
          <w:sz w:val="32"/>
        </w:rPr>
        <w:t>详细功能描述</w:t>
      </w:r>
    </w:p>
    <w:p w14:paraId="3ABFD19E">
      <w:pPr>
        <w:pStyle w:val="3"/>
        <w:rPr>
          <w:szCs w:val="21"/>
        </w:rPr>
      </w:pPr>
      <w:r>
        <w:rPr>
          <w:rFonts w:ascii="Times New Roman" w:hAnsi="Times New Roman" w:eastAsia="宋体"/>
          <w:sz w:val="24"/>
          <w:szCs w:val="24"/>
        </w:rPr>
        <w:t xml:space="preserve">3.1 </w:t>
      </w:r>
      <w:r>
        <w:rPr>
          <w:rFonts w:hint="eastAsia" w:ascii="Times New Roman" w:hAnsi="Times New Roman" w:eastAsia="宋体"/>
          <w:sz w:val="24"/>
          <w:szCs w:val="24"/>
        </w:rPr>
        <w:t>基于人工智能的心脏超声图像实时质控与自动采集软件</w:t>
      </w:r>
    </w:p>
    <w:tbl>
      <w:tblPr>
        <w:tblStyle w:val="20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60"/>
        <w:gridCol w:w="1800"/>
        <w:gridCol w:w="5004"/>
      </w:tblGrid>
      <w:tr w14:paraId="5771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87AC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6FE3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建设内容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547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功能模块</w:t>
            </w:r>
          </w:p>
        </w:tc>
        <w:tc>
          <w:tcPr>
            <w:tcW w:w="5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B1D1E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详细技术参数</w:t>
            </w:r>
          </w:p>
        </w:tc>
      </w:tr>
      <w:tr w14:paraId="78D81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CC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48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心脏超声实时采集质控功能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3DE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超声影像获取功能</w:t>
            </w:r>
          </w:p>
        </w:tc>
        <w:tc>
          <w:tcPr>
            <w:tcW w:w="5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C2C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软件可对接超声设备HDMI/VGA/DP视频接口，获取超声影像视频流，视频延迟低于300ms，FPS高于30HZ</w:t>
            </w:r>
          </w:p>
        </w:tc>
      </w:tr>
      <w:tr w14:paraId="7EE0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F30D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D12A2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A2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心超影像质量控制功能</w:t>
            </w:r>
          </w:p>
        </w:tc>
        <w:tc>
          <w:tcPr>
            <w:tcW w:w="5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38E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支持对8类常见的切面多模态视频和图像（二维、彩色、频谱、M型）检测分类和质量控制：</w:t>
            </w:r>
          </w:p>
          <w:p w14:paraId="0075DF0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（1）胸骨旁长轴 </w:t>
            </w:r>
          </w:p>
          <w:p w14:paraId="44FA7C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（2）胸骨旁二尖瓣短轴切面</w:t>
            </w:r>
          </w:p>
          <w:p w14:paraId="589427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（3）胸骨旁乳头肌短轴切面</w:t>
            </w:r>
          </w:p>
          <w:p w14:paraId="46C639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（4）胸骨旁心尖短轴</w:t>
            </w:r>
          </w:p>
          <w:p w14:paraId="3D89B5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（5）胸骨旁大动脉短轴</w:t>
            </w:r>
          </w:p>
          <w:p w14:paraId="670F352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（6）心尖4C</w:t>
            </w:r>
          </w:p>
          <w:p w14:paraId="4D7743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（7）心尖2C </w:t>
            </w:r>
          </w:p>
          <w:p w14:paraId="736A5A3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（8）心尖3C </w:t>
            </w:r>
          </w:p>
          <w:p w14:paraId="6FBFDF03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对上述8类切面的分类准确率不低于90%，并实时标注显示检测分类的结果。</w:t>
            </w:r>
          </w:p>
          <w:p w14:paraId="30747607"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输入图像的质量分为不及格、及格和优秀三类，超声图像质量分类准确率不低于90%。并对及格和优秀的心脏超声影像进行3s左右的视频进行智能采集。</w:t>
            </w:r>
          </w:p>
        </w:tc>
      </w:tr>
      <w:tr w14:paraId="7293F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C6C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ABC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83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心超影像自动采集功能</w:t>
            </w:r>
          </w:p>
        </w:tc>
        <w:tc>
          <w:tcPr>
            <w:tcW w:w="500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444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当软件界面中实时显示的相关切面达到对应的分时，软件即可自动采集</w:t>
            </w:r>
          </w:p>
        </w:tc>
      </w:tr>
      <w:tr w14:paraId="2C11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BA04A9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3830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心脏超声影像数据库功能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39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病例管理</w:t>
            </w:r>
          </w:p>
        </w:tc>
        <w:tc>
          <w:tcPr>
            <w:tcW w:w="5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463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能够按病例号，保存心脏超声影像，并提供影像阅览界面</w:t>
            </w:r>
          </w:p>
        </w:tc>
      </w:tr>
      <w:tr w14:paraId="1CE5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A4FC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2A816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08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参数测量</w:t>
            </w:r>
          </w:p>
        </w:tc>
        <w:tc>
          <w:tcPr>
            <w:tcW w:w="5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FD5AE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能够对超声影像中射血分数、心室心腔容积等常见参数进行测量，得到参数值</w:t>
            </w:r>
          </w:p>
        </w:tc>
      </w:tr>
      <w:tr w14:paraId="0E59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71A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C1A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17C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导出功能</w:t>
            </w:r>
          </w:p>
        </w:tc>
        <w:tc>
          <w:tcPr>
            <w:tcW w:w="5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026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支持病例影像数据和参数报告的导出打印功能</w:t>
            </w:r>
          </w:p>
        </w:tc>
      </w:tr>
    </w:tbl>
    <w:p w14:paraId="59FBE5C6"/>
    <w:p w14:paraId="06A270B4"/>
    <w:p w14:paraId="0E5580E6">
      <w:pPr>
        <w:pStyle w:val="2"/>
        <w:numPr>
          <w:ilvl w:val="0"/>
          <w:numId w:val="3"/>
        </w:numPr>
        <w:spacing w:before="0" w:after="0"/>
        <w:rPr>
          <w:sz w:val="32"/>
          <w:szCs w:val="32"/>
        </w:rPr>
      </w:pPr>
      <w:r>
        <w:rPr>
          <w:sz w:val="32"/>
          <w:szCs w:val="32"/>
        </w:rPr>
        <w:t>项目工期</w:t>
      </w:r>
    </w:p>
    <w:p w14:paraId="66185588">
      <w:pPr>
        <w:pStyle w:val="69"/>
        <w:tabs>
          <w:tab w:val="left" w:pos="360"/>
          <w:tab w:val="left" w:pos="420"/>
          <w:tab w:val="left" w:pos="780"/>
        </w:tabs>
        <w:spacing w:before="156" w:beforeLines="50" w:line="360" w:lineRule="auto"/>
        <w:ind w:firstLine="0" w:firstLineChars="0"/>
        <w:outlineLvl w:val="0"/>
        <w:rPr>
          <w:szCs w:val="21"/>
        </w:rPr>
      </w:pPr>
      <w:r>
        <w:rPr>
          <w:szCs w:val="21"/>
        </w:rPr>
        <w:tab/>
      </w:r>
      <w:r>
        <w:rPr>
          <w:szCs w:val="21"/>
        </w:rPr>
        <w:t>合同签订日起</w:t>
      </w:r>
      <w:r>
        <w:rPr>
          <w:rFonts w:hint="eastAsia"/>
          <w:szCs w:val="21"/>
          <w:lang w:val="en-US" w:eastAsia="zh-CN"/>
        </w:rPr>
        <w:t>3</w:t>
      </w:r>
      <w:r>
        <w:rPr>
          <w:szCs w:val="21"/>
        </w:rPr>
        <w:t>个月。</w:t>
      </w:r>
    </w:p>
    <w:p w14:paraId="6FE915EB">
      <w:pPr>
        <w:pStyle w:val="2"/>
        <w:numPr>
          <w:ilvl w:val="0"/>
          <w:numId w:val="4"/>
        </w:numPr>
        <w:spacing w:before="0" w:after="0"/>
        <w:rPr>
          <w:sz w:val="32"/>
          <w:szCs w:val="32"/>
        </w:rPr>
      </w:pPr>
      <w:r>
        <w:rPr>
          <w:sz w:val="32"/>
          <w:szCs w:val="32"/>
        </w:rPr>
        <w:t>集成技术及实施服务要求</w:t>
      </w:r>
    </w:p>
    <w:p w14:paraId="306E96D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 w14:paraId="06A28CE4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 w14:paraId="4509C74E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 w14:paraId="5ED3E19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 w14:paraId="4774D641">
      <w:pPr>
        <w:pStyle w:val="2"/>
        <w:numPr>
          <w:ilvl w:val="0"/>
          <w:numId w:val="4"/>
        </w:numPr>
        <w:spacing w:before="0" w:after="0"/>
        <w:rPr>
          <w:sz w:val="32"/>
          <w:szCs w:val="32"/>
        </w:rPr>
      </w:pPr>
      <w:r>
        <w:rPr>
          <w:sz w:val="32"/>
          <w:szCs w:val="32"/>
        </w:rPr>
        <w:t>后续维护服务</w:t>
      </w:r>
    </w:p>
    <w:p w14:paraId="28D70E7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36</w:t>
      </w:r>
      <w:r>
        <w:rPr>
          <w:rFonts w:hint="eastAsia" w:ascii="宋体" w:hAnsi="宋体" w:cs="宋体"/>
          <w:szCs w:val="21"/>
        </w:rPr>
        <w:t>个月。在维护期内，承建商提供技术支持和指导，以及功能的局部改进完善、故障情况下的现场问题解决。</w:t>
      </w:r>
    </w:p>
    <w:p w14:paraId="3DC83346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 w14:paraId="74286E5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51A1161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</w:t>
      </w:r>
      <w:r>
        <w:rPr>
          <w:rFonts w:ascii="宋体" w:hAnsi="宋体" w:cs="宋体"/>
          <w:szCs w:val="21"/>
        </w:rPr>
        <w:t>。</w:t>
      </w:r>
    </w:p>
    <w:p w14:paraId="2B3E029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</w:pPr>
    </w:p>
    <w:p w14:paraId="3F68E376">
      <w:pPr>
        <w:pStyle w:val="2"/>
        <w:numPr>
          <w:ilvl w:val="0"/>
          <w:numId w:val="4"/>
        </w:numPr>
        <w:spacing w:before="0" w:after="0"/>
        <w:rPr>
          <w:sz w:val="32"/>
          <w:szCs w:val="32"/>
        </w:rPr>
      </w:pPr>
      <w:r>
        <w:rPr>
          <w:sz w:val="32"/>
          <w:szCs w:val="32"/>
        </w:rPr>
        <w:t>合同款支付方式</w:t>
      </w:r>
    </w:p>
    <w:p w14:paraId="2037ECDC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(一)合同签订后，在收到承建商开具相应金额正式发票后，支付合同总金额的30%。</w:t>
      </w:r>
    </w:p>
    <w:p w14:paraId="6B5BF53C">
      <w:pPr>
        <w:spacing w:line="360" w:lineRule="auto"/>
        <w:ind w:firstLine="630" w:firstLineChars="300"/>
        <w:rPr>
          <w:szCs w:val="21"/>
        </w:rPr>
      </w:pPr>
      <w:r>
        <w:rPr>
          <w:szCs w:val="21"/>
        </w:rPr>
        <w:t>(二)</w:t>
      </w:r>
      <w:r>
        <w:rPr>
          <w:rFonts w:hint="eastAsia"/>
          <w:szCs w:val="21"/>
          <w:lang w:val="en-US" w:eastAsia="zh-CN"/>
        </w:rPr>
        <w:t>项目</w:t>
      </w:r>
      <w:r>
        <w:rPr>
          <w:rFonts w:hint="eastAsia"/>
          <w:szCs w:val="21"/>
        </w:rPr>
        <w:t>验收通过后，在收到</w:t>
      </w:r>
      <w:r>
        <w:rPr>
          <w:szCs w:val="21"/>
        </w:rPr>
        <w:t>承建商</w:t>
      </w:r>
      <w:r>
        <w:rPr>
          <w:rFonts w:hint="eastAsia"/>
          <w:szCs w:val="21"/>
        </w:rPr>
        <w:t>开具相应金额正式发票以及</w:t>
      </w:r>
      <w:r>
        <w:rPr>
          <w:rFonts w:hint="eastAsia"/>
          <w:szCs w:val="21"/>
          <w:lang w:eastAsia="zh-CN"/>
        </w:rPr>
        <w:t>《</w:t>
      </w:r>
      <w:r>
        <w:rPr>
          <w:rFonts w:hint="eastAsia"/>
          <w:szCs w:val="21"/>
        </w:rPr>
        <w:t>售后服务履约承诺函</w:t>
      </w:r>
      <w:r>
        <w:rPr>
          <w:rFonts w:hint="eastAsia"/>
          <w:szCs w:val="21"/>
          <w:lang w:eastAsia="zh-CN"/>
        </w:rPr>
        <w:t>》</w:t>
      </w:r>
      <w:r>
        <w:rPr>
          <w:rFonts w:hint="eastAsia"/>
          <w:szCs w:val="21"/>
        </w:rPr>
        <w:t>后，</w:t>
      </w:r>
      <w:bookmarkStart w:id="3" w:name="_GoBack"/>
      <w:bookmarkEnd w:id="3"/>
      <w:r>
        <w:rPr>
          <w:rFonts w:hint="eastAsia"/>
          <w:szCs w:val="21"/>
        </w:rPr>
        <w:t>支付合同</w:t>
      </w:r>
      <w:r>
        <w:rPr>
          <w:rFonts w:hint="eastAsia"/>
          <w:szCs w:val="21"/>
          <w:lang w:val="en-US" w:eastAsia="zh-CN"/>
        </w:rPr>
        <w:t>总</w:t>
      </w:r>
      <w:r>
        <w:rPr>
          <w:rFonts w:hint="eastAsia"/>
          <w:szCs w:val="21"/>
        </w:rPr>
        <w:t>金额的70%</w:t>
      </w:r>
      <w:r>
        <w:rPr>
          <w:szCs w:val="21"/>
        </w:rPr>
        <w:t>。</w:t>
      </w:r>
    </w:p>
    <w:p w14:paraId="77DF8D2E">
      <w:pPr>
        <w:tabs>
          <w:tab w:val="left" w:pos="0"/>
          <w:tab w:val="left" w:pos="210"/>
        </w:tabs>
        <w:spacing w:line="360" w:lineRule="auto"/>
        <w:rPr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0F430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 w14:paraId="5F679535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4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0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4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3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3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YTc0NGYzYTBkZDYxNjEwYjY1MDYxOTk3ZWQ4Y2Y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92BA3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75C69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577A2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07CF7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1152"/>
    <w:rsid w:val="0063460B"/>
    <w:rsid w:val="006412B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B3A1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35F19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9F7DE5"/>
    <w:rsid w:val="00A05796"/>
    <w:rsid w:val="00A13CB0"/>
    <w:rsid w:val="00A14FD8"/>
    <w:rsid w:val="00A16A34"/>
    <w:rsid w:val="00A22CA1"/>
    <w:rsid w:val="00A370A4"/>
    <w:rsid w:val="00A4595D"/>
    <w:rsid w:val="00A51146"/>
    <w:rsid w:val="00A61D3A"/>
    <w:rsid w:val="00A627F3"/>
    <w:rsid w:val="00A657A5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67B97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26CB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27C7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D672B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04CB2483"/>
    <w:rsid w:val="051E25B2"/>
    <w:rsid w:val="067A38E7"/>
    <w:rsid w:val="089B6610"/>
    <w:rsid w:val="0A5E5C25"/>
    <w:rsid w:val="0BA13F3D"/>
    <w:rsid w:val="0BB7550F"/>
    <w:rsid w:val="0CCB36A9"/>
    <w:rsid w:val="0CF63E15"/>
    <w:rsid w:val="0D6E0D2F"/>
    <w:rsid w:val="0E0E6F29"/>
    <w:rsid w:val="0E9D17C6"/>
    <w:rsid w:val="0F5C5DCB"/>
    <w:rsid w:val="10294501"/>
    <w:rsid w:val="10DE353E"/>
    <w:rsid w:val="11050ACA"/>
    <w:rsid w:val="13C75032"/>
    <w:rsid w:val="15FA5C55"/>
    <w:rsid w:val="1647748F"/>
    <w:rsid w:val="16492A93"/>
    <w:rsid w:val="170830C2"/>
    <w:rsid w:val="172822BB"/>
    <w:rsid w:val="17E76718"/>
    <w:rsid w:val="189A205E"/>
    <w:rsid w:val="19017DC9"/>
    <w:rsid w:val="19761132"/>
    <w:rsid w:val="19801636"/>
    <w:rsid w:val="1A6C05E0"/>
    <w:rsid w:val="1A6E0414"/>
    <w:rsid w:val="1ABA38AA"/>
    <w:rsid w:val="1B177D78"/>
    <w:rsid w:val="1B393EFF"/>
    <w:rsid w:val="1B8A679C"/>
    <w:rsid w:val="1BC4566C"/>
    <w:rsid w:val="1BF038C8"/>
    <w:rsid w:val="1C1962B1"/>
    <w:rsid w:val="1C1B6A4E"/>
    <w:rsid w:val="1C986C96"/>
    <w:rsid w:val="1DD67A76"/>
    <w:rsid w:val="1E312EFF"/>
    <w:rsid w:val="1F23255E"/>
    <w:rsid w:val="1F35643E"/>
    <w:rsid w:val="1FED3359"/>
    <w:rsid w:val="200A6A16"/>
    <w:rsid w:val="2073362B"/>
    <w:rsid w:val="20811A2A"/>
    <w:rsid w:val="20C77B4A"/>
    <w:rsid w:val="21450638"/>
    <w:rsid w:val="224C6559"/>
    <w:rsid w:val="23B01195"/>
    <w:rsid w:val="246102B6"/>
    <w:rsid w:val="24D44C08"/>
    <w:rsid w:val="24E16D01"/>
    <w:rsid w:val="263B52D5"/>
    <w:rsid w:val="26606A77"/>
    <w:rsid w:val="27610CD3"/>
    <w:rsid w:val="27C829DE"/>
    <w:rsid w:val="282E6701"/>
    <w:rsid w:val="29540CE9"/>
    <w:rsid w:val="2A264090"/>
    <w:rsid w:val="2A6308E4"/>
    <w:rsid w:val="2BE11DCE"/>
    <w:rsid w:val="2C3A5674"/>
    <w:rsid w:val="2C574478"/>
    <w:rsid w:val="2CDE5C1B"/>
    <w:rsid w:val="2CE83322"/>
    <w:rsid w:val="2D1F0A2C"/>
    <w:rsid w:val="2D386B29"/>
    <w:rsid w:val="2D3B3143"/>
    <w:rsid w:val="2D6359D6"/>
    <w:rsid w:val="2D7E5A35"/>
    <w:rsid w:val="2DAC186C"/>
    <w:rsid w:val="2DD11845"/>
    <w:rsid w:val="2F9B467C"/>
    <w:rsid w:val="2FD85109"/>
    <w:rsid w:val="318F5A5F"/>
    <w:rsid w:val="31C3435E"/>
    <w:rsid w:val="3236068C"/>
    <w:rsid w:val="32676A97"/>
    <w:rsid w:val="328E7A61"/>
    <w:rsid w:val="32B4391B"/>
    <w:rsid w:val="330C7993"/>
    <w:rsid w:val="332130EA"/>
    <w:rsid w:val="334D3EDF"/>
    <w:rsid w:val="34140EA1"/>
    <w:rsid w:val="344D7F0F"/>
    <w:rsid w:val="345E036E"/>
    <w:rsid w:val="3526120F"/>
    <w:rsid w:val="361A40E1"/>
    <w:rsid w:val="37177E83"/>
    <w:rsid w:val="373D426B"/>
    <w:rsid w:val="3A0E30A6"/>
    <w:rsid w:val="3AA47F40"/>
    <w:rsid w:val="3BE37A2F"/>
    <w:rsid w:val="3C200311"/>
    <w:rsid w:val="3CBE0765"/>
    <w:rsid w:val="3CDC5A84"/>
    <w:rsid w:val="3DA33BCF"/>
    <w:rsid w:val="3DB23FC6"/>
    <w:rsid w:val="3E895FE7"/>
    <w:rsid w:val="3ED028A4"/>
    <w:rsid w:val="3F931DD9"/>
    <w:rsid w:val="40175FA1"/>
    <w:rsid w:val="40873FCD"/>
    <w:rsid w:val="40CB28E7"/>
    <w:rsid w:val="410B117F"/>
    <w:rsid w:val="414A3B23"/>
    <w:rsid w:val="41581B97"/>
    <w:rsid w:val="417B430D"/>
    <w:rsid w:val="421C02DC"/>
    <w:rsid w:val="42200080"/>
    <w:rsid w:val="42C45C03"/>
    <w:rsid w:val="42FA567F"/>
    <w:rsid w:val="438911A7"/>
    <w:rsid w:val="44480992"/>
    <w:rsid w:val="44AB1300"/>
    <w:rsid w:val="454D7D6F"/>
    <w:rsid w:val="455235D7"/>
    <w:rsid w:val="45790B64"/>
    <w:rsid w:val="458C4502"/>
    <w:rsid w:val="45F823D0"/>
    <w:rsid w:val="46E464B1"/>
    <w:rsid w:val="48454599"/>
    <w:rsid w:val="48567212"/>
    <w:rsid w:val="488C513A"/>
    <w:rsid w:val="48BB1493"/>
    <w:rsid w:val="48E7246E"/>
    <w:rsid w:val="49D46CB0"/>
    <w:rsid w:val="4ACC3E2B"/>
    <w:rsid w:val="4E465C3F"/>
    <w:rsid w:val="4E824F2D"/>
    <w:rsid w:val="4EFA45AB"/>
    <w:rsid w:val="4FD30759"/>
    <w:rsid w:val="50B84DFB"/>
    <w:rsid w:val="51C969CF"/>
    <w:rsid w:val="532A573A"/>
    <w:rsid w:val="53DF697E"/>
    <w:rsid w:val="544C41DB"/>
    <w:rsid w:val="54AF13BB"/>
    <w:rsid w:val="557A3E90"/>
    <w:rsid w:val="558A242A"/>
    <w:rsid w:val="56024BA5"/>
    <w:rsid w:val="57666DBE"/>
    <w:rsid w:val="57776ECD"/>
    <w:rsid w:val="57811F72"/>
    <w:rsid w:val="58ED7447"/>
    <w:rsid w:val="58FF41E2"/>
    <w:rsid w:val="59934492"/>
    <w:rsid w:val="59E21F44"/>
    <w:rsid w:val="5A43745D"/>
    <w:rsid w:val="5A5D23AA"/>
    <w:rsid w:val="5C092082"/>
    <w:rsid w:val="5CCC5BEA"/>
    <w:rsid w:val="5D261179"/>
    <w:rsid w:val="5D9C73F0"/>
    <w:rsid w:val="5DB355D0"/>
    <w:rsid w:val="5EE13A22"/>
    <w:rsid w:val="5F2C52ED"/>
    <w:rsid w:val="5F667F53"/>
    <w:rsid w:val="60080611"/>
    <w:rsid w:val="60275C02"/>
    <w:rsid w:val="6186668A"/>
    <w:rsid w:val="61E0223F"/>
    <w:rsid w:val="627D11C6"/>
    <w:rsid w:val="64591E34"/>
    <w:rsid w:val="64D43BB1"/>
    <w:rsid w:val="652F0974"/>
    <w:rsid w:val="655B5680"/>
    <w:rsid w:val="67DC746F"/>
    <w:rsid w:val="689F6284"/>
    <w:rsid w:val="68E93F12"/>
    <w:rsid w:val="69012A9A"/>
    <w:rsid w:val="699B5F44"/>
    <w:rsid w:val="69C46BA7"/>
    <w:rsid w:val="69E71C90"/>
    <w:rsid w:val="6AE21BF4"/>
    <w:rsid w:val="6B4355EC"/>
    <w:rsid w:val="6C0B35B2"/>
    <w:rsid w:val="6D0773A5"/>
    <w:rsid w:val="6DD30EA9"/>
    <w:rsid w:val="6E58315D"/>
    <w:rsid w:val="6F2170FF"/>
    <w:rsid w:val="706606E2"/>
    <w:rsid w:val="70B82AAF"/>
    <w:rsid w:val="714D4207"/>
    <w:rsid w:val="71754026"/>
    <w:rsid w:val="71B24E1A"/>
    <w:rsid w:val="724A7260"/>
    <w:rsid w:val="73593BFF"/>
    <w:rsid w:val="73E2131C"/>
    <w:rsid w:val="74B530B7"/>
    <w:rsid w:val="75CA5D5A"/>
    <w:rsid w:val="769D3E02"/>
    <w:rsid w:val="76A25E8A"/>
    <w:rsid w:val="787E3AB1"/>
    <w:rsid w:val="7B430CF1"/>
    <w:rsid w:val="7B8A242A"/>
    <w:rsid w:val="7BC22AEF"/>
    <w:rsid w:val="7D562F5D"/>
    <w:rsid w:val="7DBD4D8A"/>
    <w:rsid w:val="7E81225C"/>
    <w:rsid w:val="7EBD792C"/>
    <w:rsid w:val="7F4734A5"/>
    <w:rsid w:val="7F8B1063"/>
    <w:rsid w:val="7F9D305D"/>
    <w:rsid w:val="7FAD424E"/>
    <w:rsid w:val="7FF76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2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4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6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7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8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8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9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40"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7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FollowedHyperlink"/>
    <w:basedOn w:val="23"/>
    <w:semiHidden/>
    <w:unhideWhenUsed/>
    <w:qFormat/>
    <w:uiPriority w:val="99"/>
    <w:rPr>
      <w:color w:val="954F72"/>
      <w:u w:val="single"/>
    </w:rPr>
  </w:style>
  <w:style w:type="character" w:styleId="26">
    <w:name w:val="Hyperlink"/>
    <w:qFormat/>
    <w:uiPriority w:val="99"/>
    <w:rPr>
      <w:color w:val="0563C1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customStyle="1" w:styleId="2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link w:val="3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9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5 字符"/>
    <w:link w:val="6"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字符"/>
    <w:link w:val="7"/>
    <w:qFormat/>
    <w:uiPriority w:val="9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4">
    <w:name w:val="标题 7 字符"/>
    <w:link w:val="8"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字符"/>
    <w:link w:val="9"/>
    <w:qFormat/>
    <w:uiPriority w:val="9"/>
    <w:rPr>
      <w:rFonts w:ascii="等线 Light" w:hAnsi="等线 Light" w:eastAsia="等线 Light"/>
      <w:kern w:val="2"/>
      <w:sz w:val="24"/>
      <w:szCs w:val="24"/>
    </w:rPr>
  </w:style>
  <w:style w:type="character" w:customStyle="1" w:styleId="36">
    <w:name w:val="标题 9 字符"/>
    <w:link w:val="10"/>
    <w:qFormat/>
    <w:uiPriority w:val="9"/>
    <w:rPr>
      <w:rFonts w:ascii="等线 Light" w:hAnsi="等线 Light" w:eastAsia="等线 Light"/>
      <w:kern w:val="2"/>
      <w:sz w:val="21"/>
      <w:szCs w:val="21"/>
    </w:rPr>
  </w:style>
  <w:style w:type="character" w:customStyle="1" w:styleId="37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8">
    <w:name w:val="批注文字 字符1"/>
    <w:link w:val="13"/>
    <w:qFormat/>
    <w:uiPriority w:val="0"/>
    <w:rPr>
      <w:szCs w:val="24"/>
    </w:rPr>
  </w:style>
  <w:style w:type="character" w:customStyle="1" w:styleId="39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1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7"/>
    <w:qFormat/>
    <w:uiPriority w:val="99"/>
    <w:rPr>
      <w:kern w:val="2"/>
      <w:sz w:val="18"/>
      <w:szCs w:val="18"/>
    </w:rPr>
  </w:style>
  <w:style w:type="character" w:customStyle="1" w:styleId="43">
    <w:name w:val="已访问的超链接1"/>
    <w:qFormat/>
    <w:uiPriority w:val="0"/>
    <w:rPr>
      <w:color w:val="800080"/>
      <w:u w:val="single"/>
    </w:rPr>
  </w:style>
  <w:style w:type="character" w:customStyle="1" w:styleId="44">
    <w:name w:val="正文（首行缩进2字符） Char"/>
    <w:link w:val="45"/>
    <w:qFormat/>
    <w:uiPriority w:val="0"/>
    <w:rPr>
      <w:kern w:val="2"/>
      <w:sz w:val="24"/>
      <w:szCs w:val="24"/>
    </w:rPr>
  </w:style>
  <w:style w:type="paragraph" w:customStyle="1" w:styleId="45">
    <w:name w:val="正文（首行缩进2字符）"/>
    <w:basedOn w:val="1"/>
    <w:link w:val="44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6">
    <w:name w:val="段落 Char1"/>
    <w:link w:val="47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7">
    <w:name w:val="段落"/>
    <w:link w:val="46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8">
    <w:name w:val="正文（安华金和） Char"/>
    <w:link w:val="49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9">
    <w:name w:val="正文（安华金和）"/>
    <w:link w:val="48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0">
    <w:name w:val="页脚 字符"/>
    <w:qFormat/>
    <w:uiPriority w:val="99"/>
  </w:style>
  <w:style w:type="character" w:customStyle="1" w:styleId="51">
    <w:name w:val="列出段落 Char"/>
    <w:link w:val="52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2">
    <w:name w:val="列出段落1"/>
    <w:basedOn w:val="1"/>
    <w:link w:val="5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3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4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6">
    <w:name w:val="_Style 27"/>
    <w:basedOn w:val="1"/>
    <w:next w:val="52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标题 6（有编号）（安华金和）"/>
    <w:basedOn w:val="1"/>
    <w:next w:val="1"/>
    <w:qFormat/>
    <w:uiPriority w:val="0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9">
    <w:name w:val="标题 4（DBSec）"/>
    <w:basedOn w:val="5"/>
    <w:next w:val="1"/>
    <w:qFormat/>
    <w:uiPriority w:val="0"/>
    <w:pPr>
      <w:widowControl/>
      <w:numPr>
        <w:ilvl w:val="0"/>
        <w:numId w:val="0"/>
      </w:numPr>
      <w:spacing w:after="156"/>
      <w:ind w:left="200" w:leftChars="200" w:hanging="1021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1（DBSec）"/>
    <w:basedOn w:val="2"/>
    <w:next w:val="1"/>
    <w:qFormat/>
    <w:uiPriority w:val="0"/>
    <w:pPr>
      <w:pageBreakBefore/>
      <w:numPr>
        <w:numId w:val="0"/>
      </w:numPr>
      <w:pBdr>
        <w:bottom w:val="single" w:color="auto" w:sz="48" w:space="1"/>
      </w:pBdr>
      <w:spacing w:before="600" w:line="576" w:lineRule="auto"/>
      <w:ind w:left="200" w:leftChars="200" w:hanging="420"/>
      <w:jc w:val="left"/>
    </w:pPr>
    <w:rPr>
      <w:rFonts w:ascii="Arial" w:hAnsi="Arial" w:eastAsia="黑体"/>
    </w:rPr>
  </w:style>
  <w:style w:type="paragraph" w:customStyle="1" w:styleId="62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3">
    <w:name w:val="表格标注（安华金和）"/>
    <w:basedOn w:val="53"/>
    <w:next w:val="1"/>
    <w:qFormat/>
    <w:uiPriority w:val="0"/>
    <w:pPr>
      <w:numPr>
        <w:ilvl w:val="7"/>
      </w:numPr>
    </w:pPr>
  </w:style>
  <w:style w:type="paragraph" w:customStyle="1" w:styleId="64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5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6">
    <w:name w:val="批注文字 字符"/>
    <w:qFormat/>
    <w:uiPriority w:val="99"/>
    <w:rPr>
      <w:kern w:val="2"/>
      <w:sz w:val="21"/>
      <w:szCs w:val="24"/>
    </w:rPr>
  </w:style>
  <w:style w:type="character" w:customStyle="1" w:styleId="67">
    <w:name w:val="批注主题 字符"/>
    <w:basedOn w:val="38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8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9">
    <w:name w:val="List Paragraph"/>
    <w:basedOn w:val="1"/>
    <w:link w:val="70"/>
    <w:qFormat/>
    <w:uiPriority w:val="34"/>
    <w:pPr>
      <w:ind w:firstLine="420" w:firstLineChars="200"/>
    </w:pPr>
  </w:style>
  <w:style w:type="character" w:customStyle="1" w:styleId="70">
    <w:name w:val="列表段落 字符"/>
    <w:link w:val="69"/>
    <w:qFormat/>
    <w:uiPriority w:val="34"/>
    <w:rPr>
      <w:kern w:val="2"/>
      <w:sz w:val="21"/>
      <w:szCs w:val="24"/>
    </w:rPr>
  </w:style>
  <w:style w:type="paragraph" w:customStyle="1" w:styleId="7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7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7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7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7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8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xl6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83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8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8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9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0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1">
    <w:name w:val="修订1"/>
    <w:hidden/>
    <w:semiHidden/>
    <w:qFormat/>
    <w:uiPriority w:val="99"/>
    <w:rPr>
      <w:rFonts w:ascii="宋体" w:hAnsi="宋体" w:eastAsia="宋体" w:cs="Times New Roman"/>
      <w:kern w:val="2"/>
      <w:sz w:val="24"/>
      <w:szCs w:val="28"/>
      <w:lang w:val="en-US" w:eastAsia="zh-CN" w:bidi="ar-SA"/>
    </w:rPr>
  </w:style>
  <w:style w:type="paragraph" w:customStyle="1" w:styleId="92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1430</Words>
  <Characters>1474</Characters>
  <Lines>116</Lines>
  <Paragraphs>32</Paragraphs>
  <TotalTime>0</TotalTime>
  <ScaleCrop>false</ScaleCrop>
  <LinksUpToDate>false</LinksUpToDate>
  <CharactersWithSpaces>1479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2023-09-22T01:48:00Z</dcterms:created>
  <dc:creator>陈永辉</dc:creator>
  <cp:lastModifiedBy>LINXL</cp:lastModifiedBy>
  <cp:lastPrinted>2023-09-25T06:19:00Z</cp:lastPrinted>
  <dcterms:modified xsi:type="dcterms:W3CDTF">2025-06-17T07:15:50Z</dcterms:modified>
  <dc:title>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B05D8B1B75434128BD130A10301011FA_13</vt:lpwstr>
  </property>
  <property fmtid="{D5CDD505-2E9C-101B-9397-08002B2CF9AE}" pid="4" name="KSOTemplateDocerSaveRecord">
    <vt:lpwstr>eyJoZGlkIjoiZTg2MmE3ZTUzMzYwMWQzZTQyODhkYzY2MmY1MmEzYjAiLCJ1c2VySWQiOiIzMTY1ODk1NjAifQ==</vt:lpwstr>
  </property>
</Properties>
</file>