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0A" w:rsidRPr="00A71DE5" w:rsidRDefault="00A05C40">
      <w:pPr>
        <w:rPr>
          <w:rFonts w:ascii="仿宋" w:eastAsia="仿宋" w:hAnsi="仿宋" w:cs="仿宋"/>
          <w:b/>
          <w:bCs/>
          <w:sz w:val="24"/>
        </w:rPr>
      </w:pPr>
      <w:r w:rsidRPr="00A71DE5">
        <w:rPr>
          <w:rFonts w:ascii="仿宋" w:eastAsia="仿宋" w:hAnsi="仿宋" w:cs="仿宋" w:hint="eastAsia"/>
          <w:b/>
          <w:bCs/>
          <w:sz w:val="24"/>
        </w:rPr>
        <w:t>附件4：</w:t>
      </w:r>
    </w:p>
    <w:tbl>
      <w:tblPr>
        <w:tblStyle w:val="TableNormal"/>
        <w:tblW w:w="4784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60"/>
        <w:gridCol w:w="3057"/>
        <w:gridCol w:w="1014"/>
        <w:gridCol w:w="996"/>
        <w:gridCol w:w="1687"/>
        <w:gridCol w:w="1147"/>
        <w:gridCol w:w="3444"/>
        <w:gridCol w:w="1465"/>
      </w:tblGrid>
      <w:tr w:rsidR="005D600A" w:rsidTr="00A71DE5">
        <w:trPr>
          <w:trHeight w:val="355"/>
        </w:trPr>
        <w:tc>
          <w:tcPr>
            <w:tcW w:w="4451" w:type="pct"/>
            <w:gridSpan w:val="7"/>
            <w:vAlign w:val="center"/>
          </w:tcPr>
          <w:p w:rsidR="005D600A" w:rsidRDefault="00A05C40">
            <w:pPr>
              <w:pStyle w:val="TableText"/>
              <w:spacing w:before="121" w:line="226" w:lineRule="auto"/>
              <w:ind w:left="4079"/>
              <w:jc w:val="both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8"/>
                <w:sz w:val="31"/>
                <w:szCs w:val="31"/>
                <w:lang w:eastAsia="zh-CN"/>
              </w:rPr>
              <w:t>全院外墙修缮清单及费用</w:t>
            </w:r>
            <w:r>
              <w:rPr>
                <w:rFonts w:hint="eastAsia"/>
                <w:b/>
                <w:bCs/>
                <w:spacing w:val="8"/>
                <w:sz w:val="31"/>
                <w:szCs w:val="31"/>
                <w:lang w:eastAsia="zh-CN"/>
              </w:rPr>
              <w:t>报价</w:t>
            </w:r>
            <w:bookmarkStart w:id="0" w:name="_GoBack"/>
            <w:bookmarkEnd w:id="0"/>
            <w:r>
              <w:rPr>
                <w:b/>
                <w:bCs/>
                <w:spacing w:val="8"/>
                <w:sz w:val="31"/>
                <w:szCs w:val="31"/>
                <w:lang w:eastAsia="zh-CN"/>
              </w:rPr>
              <w:t>表</w:t>
            </w:r>
          </w:p>
        </w:tc>
        <w:tc>
          <w:tcPr>
            <w:tcW w:w="548" w:type="pct"/>
            <w:vAlign w:val="center"/>
          </w:tcPr>
          <w:p w:rsidR="005D600A" w:rsidRDefault="005D600A">
            <w:pPr>
              <w:pStyle w:val="TableText"/>
              <w:spacing w:before="121" w:line="226" w:lineRule="auto"/>
              <w:ind w:left="4079"/>
              <w:jc w:val="both"/>
              <w:rPr>
                <w:b/>
                <w:bCs/>
                <w:spacing w:val="8"/>
                <w:sz w:val="31"/>
                <w:szCs w:val="31"/>
                <w:lang w:eastAsia="zh-CN"/>
              </w:rPr>
            </w:pPr>
          </w:p>
        </w:tc>
      </w:tr>
      <w:tr w:rsidR="005D600A">
        <w:trPr>
          <w:trHeight w:val="361"/>
        </w:trPr>
        <w:tc>
          <w:tcPr>
            <w:tcW w:w="209" w:type="pct"/>
            <w:vMerge w:val="restart"/>
            <w:tcBorders>
              <w:bottom w:val="nil"/>
            </w:tcBorders>
            <w:vAlign w:val="center"/>
          </w:tcPr>
          <w:p w:rsidR="005D600A" w:rsidRDefault="00A05C40" w:rsidP="00A71DE5">
            <w:pPr>
              <w:pStyle w:val="TableText"/>
              <w:spacing w:before="237" w:line="222" w:lineRule="auto"/>
              <w:ind w:firstLineChars="50" w:firstLine="92"/>
              <w:jc w:val="both"/>
            </w:pPr>
            <w:r>
              <w:rPr>
                <w:rFonts w:hint="eastAsia"/>
                <w:spacing w:val="-8"/>
              </w:rPr>
              <w:t>序号</w:t>
            </w:r>
          </w:p>
        </w:tc>
        <w:tc>
          <w:tcPr>
            <w:tcW w:w="1143" w:type="pct"/>
            <w:vMerge w:val="restart"/>
            <w:tcBorders>
              <w:bottom w:val="nil"/>
            </w:tcBorders>
            <w:vAlign w:val="center"/>
          </w:tcPr>
          <w:p w:rsidR="005D600A" w:rsidRDefault="00A05C40">
            <w:pPr>
              <w:pStyle w:val="TableText"/>
              <w:spacing w:before="236" w:line="221" w:lineRule="auto"/>
              <w:ind w:left="409"/>
              <w:jc w:val="both"/>
            </w:pPr>
            <w:r>
              <w:rPr>
                <w:rFonts w:hint="eastAsia"/>
                <w:spacing w:val="-1"/>
              </w:rPr>
              <w:t>工程项目或费用名称</w:t>
            </w:r>
          </w:p>
        </w:tc>
        <w:tc>
          <w:tcPr>
            <w:tcW w:w="379" w:type="pct"/>
            <w:vMerge w:val="restart"/>
            <w:tcBorders>
              <w:bottom w:val="nil"/>
            </w:tcBorders>
            <w:vAlign w:val="center"/>
          </w:tcPr>
          <w:p w:rsidR="005D600A" w:rsidRDefault="00A05C40">
            <w:pPr>
              <w:pStyle w:val="TableText"/>
              <w:spacing w:before="236" w:line="221" w:lineRule="auto"/>
              <w:ind w:left="200"/>
              <w:jc w:val="both"/>
            </w:pPr>
            <w:r>
              <w:rPr>
                <w:rFonts w:hint="eastAsia"/>
                <w:spacing w:val="-11"/>
              </w:rPr>
              <w:t>单位</w:t>
            </w:r>
          </w:p>
        </w:tc>
        <w:tc>
          <w:tcPr>
            <w:tcW w:w="372" w:type="pct"/>
            <w:vAlign w:val="center"/>
          </w:tcPr>
          <w:p w:rsidR="005D600A" w:rsidRDefault="00A05C40" w:rsidP="00A71DE5">
            <w:pPr>
              <w:pStyle w:val="TableText"/>
              <w:spacing w:before="53" w:line="196" w:lineRule="auto"/>
              <w:ind w:firstLineChars="100" w:firstLine="178"/>
              <w:jc w:val="both"/>
            </w:pPr>
            <w:r>
              <w:rPr>
                <w:rFonts w:hint="eastAsia"/>
                <w:spacing w:val="-11"/>
              </w:rPr>
              <w:t>单位</w:t>
            </w:r>
          </w:p>
        </w:tc>
        <w:tc>
          <w:tcPr>
            <w:tcW w:w="630" w:type="pct"/>
            <w:vMerge w:val="restart"/>
            <w:tcBorders>
              <w:bottom w:val="nil"/>
            </w:tcBorders>
            <w:vAlign w:val="center"/>
          </w:tcPr>
          <w:p w:rsidR="005D600A" w:rsidRDefault="00A05C40" w:rsidP="00A71DE5">
            <w:pPr>
              <w:pStyle w:val="TableText"/>
              <w:spacing w:before="236" w:line="223" w:lineRule="auto"/>
              <w:ind w:firstLineChars="300" w:firstLine="552"/>
              <w:jc w:val="both"/>
            </w:pPr>
            <w:r>
              <w:rPr>
                <w:rFonts w:hint="eastAsia"/>
                <w:spacing w:val="-8"/>
              </w:rPr>
              <w:t>数量</w:t>
            </w:r>
          </w:p>
        </w:tc>
        <w:tc>
          <w:tcPr>
            <w:tcW w:w="429" w:type="pct"/>
            <w:vAlign w:val="center"/>
          </w:tcPr>
          <w:p w:rsidR="005D600A" w:rsidRDefault="00A05C40" w:rsidP="00A71DE5">
            <w:pPr>
              <w:pStyle w:val="TableText"/>
              <w:spacing w:before="53" w:line="196" w:lineRule="auto"/>
              <w:ind w:firstLineChars="200" w:firstLine="344"/>
            </w:pPr>
            <w:r>
              <w:rPr>
                <w:rFonts w:hint="eastAsia"/>
                <w:spacing w:val="-14"/>
              </w:rPr>
              <w:t>总价</w:t>
            </w:r>
          </w:p>
        </w:tc>
        <w:tc>
          <w:tcPr>
            <w:tcW w:w="1287" w:type="pct"/>
            <w:vMerge w:val="restart"/>
            <w:tcBorders>
              <w:bottom w:val="nil"/>
            </w:tcBorders>
            <w:vAlign w:val="center"/>
          </w:tcPr>
          <w:p w:rsidR="005D600A" w:rsidRDefault="00A05C40">
            <w:pPr>
              <w:pStyle w:val="TableText"/>
              <w:spacing w:before="237" w:line="224" w:lineRule="auto"/>
              <w:ind w:left="1018"/>
              <w:jc w:val="both"/>
              <w:rPr>
                <w:lang w:eastAsia="zh-CN"/>
              </w:rPr>
            </w:pPr>
            <w:r>
              <w:rPr>
                <w:rFonts w:hint="eastAsia"/>
                <w:spacing w:val="-9"/>
              </w:rPr>
              <w:t>备注</w:t>
            </w:r>
          </w:p>
        </w:tc>
        <w:tc>
          <w:tcPr>
            <w:tcW w:w="548" w:type="pct"/>
            <w:vMerge w:val="restart"/>
            <w:vAlign w:val="center"/>
          </w:tcPr>
          <w:p w:rsidR="005D600A" w:rsidRDefault="00A05C40" w:rsidP="00A71DE5">
            <w:pPr>
              <w:pStyle w:val="TableText"/>
              <w:spacing w:before="237" w:line="224" w:lineRule="auto"/>
              <w:ind w:firstLineChars="200" w:firstLine="364"/>
              <w:jc w:val="both"/>
              <w:rPr>
                <w:spacing w:val="-9"/>
                <w:lang w:eastAsia="zh-CN"/>
              </w:rPr>
            </w:pPr>
            <w:r>
              <w:rPr>
                <w:rFonts w:hint="eastAsia"/>
                <w:spacing w:val="-9"/>
                <w:lang w:eastAsia="zh-CN"/>
              </w:rPr>
              <w:t>项目特征</w:t>
            </w:r>
          </w:p>
        </w:tc>
      </w:tr>
      <w:tr w:rsidR="005D600A" w:rsidTr="00A71DE5">
        <w:trPr>
          <w:trHeight w:val="169"/>
        </w:trPr>
        <w:tc>
          <w:tcPr>
            <w:tcW w:w="209" w:type="pct"/>
            <w:vMerge/>
            <w:tcBorders>
              <w:top w:val="nil"/>
            </w:tcBorders>
            <w:vAlign w:val="center"/>
          </w:tcPr>
          <w:p w:rsidR="005D600A" w:rsidRDefault="005D600A">
            <w:pPr>
              <w:rPr>
                <w:kern w:val="0"/>
                <w:szCs w:val="21"/>
              </w:rPr>
            </w:pPr>
          </w:p>
        </w:tc>
        <w:tc>
          <w:tcPr>
            <w:tcW w:w="1143" w:type="pct"/>
            <w:vMerge/>
            <w:tcBorders>
              <w:top w:val="nil"/>
            </w:tcBorders>
            <w:vAlign w:val="center"/>
          </w:tcPr>
          <w:p w:rsidR="005D600A" w:rsidRDefault="005D600A">
            <w:pPr>
              <w:rPr>
                <w:kern w:val="0"/>
                <w:szCs w:val="21"/>
              </w:rPr>
            </w:pPr>
          </w:p>
        </w:tc>
        <w:tc>
          <w:tcPr>
            <w:tcW w:w="379" w:type="pct"/>
            <w:vMerge/>
            <w:tcBorders>
              <w:top w:val="nil"/>
            </w:tcBorders>
            <w:vAlign w:val="center"/>
          </w:tcPr>
          <w:p w:rsidR="005D600A" w:rsidRDefault="005D600A">
            <w:pPr>
              <w:rPr>
                <w:kern w:val="0"/>
                <w:szCs w:val="21"/>
              </w:rPr>
            </w:pPr>
          </w:p>
        </w:tc>
        <w:tc>
          <w:tcPr>
            <w:tcW w:w="372" w:type="pct"/>
            <w:vAlign w:val="center"/>
          </w:tcPr>
          <w:p w:rsidR="005D600A" w:rsidRDefault="00A05C40">
            <w:pPr>
              <w:pStyle w:val="TableText"/>
              <w:spacing w:before="47" w:line="191" w:lineRule="auto"/>
              <w:jc w:val="both"/>
            </w:pPr>
            <w:r>
              <w:rPr>
                <w:rFonts w:hint="eastAsia"/>
                <w:spacing w:val="-14"/>
              </w:rPr>
              <w:t>造价</w:t>
            </w:r>
            <w:r>
              <w:rPr>
                <w:spacing w:val="-14"/>
              </w:rPr>
              <w:t>(</w:t>
            </w:r>
            <w:r>
              <w:rPr>
                <w:rFonts w:hint="eastAsia"/>
                <w:spacing w:val="-14"/>
              </w:rPr>
              <w:t>元</w:t>
            </w:r>
            <w:r>
              <w:rPr>
                <w:spacing w:val="-14"/>
              </w:rPr>
              <w:t>)</w:t>
            </w:r>
          </w:p>
        </w:tc>
        <w:tc>
          <w:tcPr>
            <w:tcW w:w="630" w:type="pct"/>
            <w:vMerge/>
            <w:tcBorders>
              <w:top w:val="nil"/>
            </w:tcBorders>
            <w:vAlign w:val="center"/>
          </w:tcPr>
          <w:p w:rsidR="005D600A" w:rsidRDefault="005D600A">
            <w:pPr>
              <w:rPr>
                <w:kern w:val="0"/>
                <w:szCs w:val="21"/>
              </w:rPr>
            </w:pPr>
          </w:p>
        </w:tc>
        <w:tc>
          <w:tcPr>
            <w:tcW w:w="429" w:type="pct"/>
            <w:vAlign w:val="center"/>
          </w:tcPr>
          <w:p w:rsidR="005D600A" w:rsidRDefault="00A05C40" w:rsidP="00A71DE5">
            <w:pPr>
              <w:pStyle w:val="TableText"/>
              <w:spacing w:before="47" w:line="191" w:lineRule="auto"/>
              <w:ind w:firstLineChars="100" w:firstLine="190"/>
            </w:pPr>
            <w:r>
              <w:rPr>
                <w:rFonts w:hint="eastAsia"/>
                <w:spacing w:val="-5"/>
              </w:rPr>
              <w:t>（万元）</w:t>
            </w:r>
          </w:p>
        </w:tc>
        <w:tc>
          <w:tcPr>
            <w:tcW w:w="1287" w:type="pct"/>
            <w:vMerge/>
            <w:tcBorders>
              <w:top w:val="nil"/>
            </w:tcBorders>
            <w:vAlign w:val="center"/>
          </w:tcPr>
          <w:p w:rsidR="005D600A" w:rsidRDefault="005D600A">
            <w:pPr>
              <w:rPr>
                <w:kern w:val="0"/>
                <w:szCs w:val="21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:rsidR="005D600A" w:rsidRDefault="005D600A">
            <w:pPr>
              <w:rPr>
                <w:kern w:val="0"/>
                <w:szCs w:val="21"/>
              </w:rPr>
            </w:pPr>
          </w:p>
        </w:tc>
      </w:tr>
      <w:tr w:rsidR="005D600A" w:rsidTr="00A71DE5">
        <w:trPr>
          <w:trHeight w:val="469"/>
        </w:trPr>
        <w:tc>
          <w:tcPr>
            <w:tcW w:w="209" w:type="pct"/>
            <w:vAlign w:val="center"/>
          </w:tcPr>
          <w:p w:rsidR="005D600A" w:rsidRDefault="00A05C40">
            <w:pPr>
              <w:pStyle w:val="TableText"/>
              <w:spacing w:before="256" w:line="368" w:lineRule="exact"/>
              <w:ind w:left="426"/>
              <w:jc w:val="both"/>
            </w:pPr>
            <w:r>
              <w:rPr>
                <w:position w:val="2"/>
              </w:rPr>
              <w:t>1</w:t>
            </w:r>
          </w:p>
        </w:tc>
        <w:tc>
          <w:tcPr>
            <w:tcW w:w="1143" w:type="pct"/>
            <w:vAlign w:val="center"/>
          </w:tcPr>
          <w:p w:rsidR="005D600A" w:rsidRDefault="00A05C40">
            <w:pPr>
              <w:pStyle w:val="TableText"/>
              <w:spacing w:before="89" w:line="222" w:lineRule="auto"/>
              <w:ind w:left="123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外墙瓷砖清理及修复（含</w:t>
            </w:r>
            <w:r>
              <w:rPr>
                <w:rFonts w:hint="eastAsia"/>
                <w:spacing w:val="-4"/>
                <w:lang w:eastAsia="zh-CN"/>
              </w:rPr>
              <w:t>措施费）</w:t>
            </w:r>
          </w:p>
        </w:tc>
        <w:tc>
          <w:tcPr>
            <w:tcW w:w="379" w:type="pct"/>
            <w:vAlign w:val="center"/>
          </w:tcPr>
          <w:p w:rsidR="005D600A" w:rsidRDefault="00A05C40" w:rsidP="00A71DE5">
            <w:pPr>
              <w:pStyle w:val="TableText"/>
              <w:spacing w:before="256" w:line="368" w:lineRule="exact"/>
              <w:ind w:firstLineChars="100" w:firstLine="200"/>
              <w:jc w:val="both"/>
            </w:pPr>
            <w:r>
              <w:rPr>
                <w:rFonts w:hint="eastAsia"/>
                <w:position w:val="1"/>
              </w:rPr>
              <w:t>㎡</w:t>
            </w:r>
          </w:p>
        </w:tc>
        <w:tc>
          <w:tcPr>
            <w:tcW w:w="372" w:type="pct"/>
            <w:vAlign w:val="center"/>
          </w:tcPr>
          <w:p w:rsidR="005D600A" w:rsidRDefault="005D600A" w:rsidP="00A71DE5">
            <w:pPr>
              <w:pStyle w:val="TableText"/>
              <w:spacing w:before="256" w:line="241" w:lineRule="auto"/>
              <w:ind w:firstLineChars="150" w:firstLine="300"/>
              <w:jc w:val="both"/>
            </w:pPr>
          </w:p>
        </w:tc>
        <w:tc>
          <w:tcPr>
            <w:tcW w:w="630" w:type="pct"/>
            <w:vAlign w:val="center"/>
          </w:tcPr>
          <w:p w:rsidR="005D600A" w:rsidRDefault="00A05C40">
            <w:pPr>
              <w:pStyle w:val="TableText"/>
              <w:spacing w:before="257"/>
              <w:ind w:left="297"/>
              <w:jc w:val="both"/>
            </w:pPr>
            <w:r>
              <w:rPr>
                <w:spacing w:val="-1"/>
              </w:rPr>
              <w:t>3305.11</w:t>
            </w:r>
          </w:p>
        </w:tc>
        <w:tc>
          <w:tcPr>
            <w:tcW w:w="429" w:type="pct"/>
            <w:vAlign w:val="center"/>
          </w:tcPr>
          <w:p w:rsidR="005D600A" w:rsidRDefault="005D600A">
            <w:pPr>
              <w:pStyle w:val="TableText"/>
              <w:spacing w:before="257"/>
              <w:ind w:left="209"/>
              <w:jc w:val="both"/>
            </w:pPr>
          </w:p>
        </w:tc>
        <w:tc>
          <w:tcPr>
            <w:tcW w:w="1287" w:type="pct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5D600A" w:rsidRDefault="00A05C40">
            <w:pPr>
              <w:pStyle w:val="TableText"/>
              <w:spacing w:before="78" w:line="222" w:lineRule="auto"/>
              <w:jc w:val="both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全院外墙瓷砖（两种方案均需报价：</w:t>
            </w:r>
          </w:p>
          <w:p w:rsidR="005D600A" w:rsidRDefault="00A05C40">
            <w:pPr>
              <w:pStyle w:val="TableText"/>
              <w:spacing w:before="78" w:line="222" w:lineRule="auto"/>
              <w:jc w:val="both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序号</w:t>
            </w:r>
            <w:r>
              <w:rPr>
                <w:spacing w:val="-3"/>
                <w:lang w:eastAsia="zh-CN"/>
              </w:rPr>
              <w:t>1</w:t>
            </w:r>
            <w:r>
              <w:rPr>
                <w:rFonts w:hint="eastAsia"/>
                <w:spacing w:val="-2"/>
                <w:lang w:eastAsia="zh-CN"/>
              </w:rPr>
              <w:t>瓷砖或</w:t>
            </w:r>
            <w:r>
              <w:rPr>
                <w:spacing w:val="-2"/>
                <w:lang w:eastAsia="zh-CN"/>
              </w:rPr>
              <w:t>2</w:t>
            </w:r>
            <w:r>
              <w:rPr>
                <w:rFonts w:hint="eastAsia"/>
                <w:spacing w:val="-2"/>
                <w:lang w:eastAsia="zh-CN"/>
              </w:rPr>
              <w:t>涂料</w:t>
            </w:r>
            <w:r>
              <w:rPr>
                <w:rFonts w:hint="eastAsia"/>
                <w:spacing w:val="-6"/>
                <w:lang w:eastAsia="zh-CN"/>
              </w:rPr>
              <w:t>）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0A" w:rsidRDefault="005D600A">
            <w:pPr>
              <w:pStyle w:val="TableText"/>
              <w:spacing w:before="78" w:line="222" w:lineRule="auto"/>
              <w:jc w:val="both"/>
              <w:rPr>
                <w:spacing w:val="-3"/>
                <w:lang w:eastAsia="zh-CN"/>
              </w:rPr>
            </w:pPr>
          </w:p>
        </w:tc>
      </w:tr>
      <w:tr w:rsidR="005D600A" w:rsidTr="00A71DE5">
        <w:trPr>
          <w:trHeight w:val="535"/>
        </w:trPr>
        <w:tc>
          <w:tcPr>
            <w:tcW w:w="209" w:type="pct"/>
            <w:vAlign w:val="center"/>
          </w:tcPr>
          <w:p w:rsidR="005D600A" w:rsidRDefault="00A05C40">
            <w:pPr>
              <w:pStyle w:val="TableText"/>
              <w:spacing w:before="258" w:line="368" w:lineRule="exact"/>
              <w:ind w:left="408"/>
              <w:jc w:val="both"/>
            </w:pPr>
            <w:r>
              <w:rPr>
                <w:position w:val="2"/>
              </w:rPr>
              <w:t>2</w:t>
            </w:r>
          </w:p>
        </w:tc>
        <w:tc>
          <w:tcPr>
            <w:tcW w:w="1143" w:type="pct"/>
            <w:vAlign w:val="center"/>
          </w:tcPr>
          <w:p w:rsidR="005D600A" w:rsidRDefault="00A05C40">
            <w:pPr>
              <w:pStyle w:val="TableText"/>
              <w:spacing w:before="91" w:line="218" w:lineRule="auto"/>
              <w:ind w:left="404" w:right="96" w:hanging="281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外墙瓷砖清理及真石漆喷</w:t>
            </w:r>
            <w:r>
              <w:rPr>
                <w:rFonts w:hint="eastAsia"/>
                <w:spacing w:val="-1"/>
                <w:lang w:eastAsia="zh-CN"/>
              </w:rPr>
              <w:t>涂修复（含措施费）</w:t>
            </w:r>
          </w:p>
        </w:tc>
        <w:tc>
          <w:tcPr>
            <w:tcW w:w="379" w:type="pct"/>
            <w:vAlign w:val="center"/>
          </w:tcPr>
          <w:p w:rsidR="005D600A" w:rsidRDefault="00A05C40" w:rsidP="00A71DE5">
            <w:pPr>
              <w:pStyle w:val="TableText"/>
              <w:spacing w:before="258" w:line="368" w:lineRule="exact"/>
              <w:ind w:firstLineChars="100" w:firstLine="200"/>
              <w:jc w:val="both"/>
            </w:pPr>
            <w:r>
              <w:rPr>
                <w:rFonts w:hint="eastAsia"/>
                <w:position w:val="1"/>
              </w:rPr>
              <w:t>㎡</w:t>
            </w:r>
          </w:p>
        </w:tc>
        <w:tc>
          <w:tcPr>
            <w:tcW w:w="372" w:type="pct"/>
            <w:vAlign w:val="center"/>
          </w:tcPr>
          <w:p w:rsidR="005D600A" w:rsidRDefault="005D600A" w:rsidP="00A71DE5">
            <w:pPr>
              <w:pStyle w:val="TableText"/>
              <w:spacing w:before="258" w:line="241" w:lineRule="auto"/>
              <w:ind w:firstLineChars="150" w:firstLine="300"/>
              <w:jc w:val="both"/>
            </w:pPr>
          </w:p>
        </w:tc>
        <w:tc>
          <w:tcPr>
            <w:tcW w:w="630" w:type="pct"/>
            <w:vAlign w:val="center"/>
          </w:tcPr>
          <w:p w:rsidR="005D600A" w:rsidRDefault="00A05C40">
            <w:pPr>
              <w:pStyle w:val="TableText"/>
              <w:spacing w:before="259"/>
              <w:ind w:left="297"/>
              <w:jc w:val="both"/>
            </w:pPr>
            <w:r>
              <w:rPr>
                <w:spacing w:val="-1"/>
              </w:rPr>
              <w:t>3305.11</w:t>
            </w:r>
          </w:p>
        </w:tc>
        <w:tc>
          <w:tcPr>
            <w:tcW w:w="429" w:type="pct"/>
            <w:vAlign w:val="center"/>
          </w:tcPr>
          <w:p w:rsidR="005D600A" w:rsidRDefault="005D600A">
            <w:pPr>
              <w:pStyle w:val="TableText"/>
              <w:spacing w:before="259"/>
              <w:ind w:left="206"/>
              <w:jc w:val="both"/>
            </w:pPr>
          </w:p>
        </w:tc>
        <w:tc>
          <w:tcPr>
            <w:tcW w:w="1287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:rsidR="005D600A" w:rsidRDefault="005D600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0A" w:rsidRDefault="005D600A">
            <w:pPr>
              <w:rPr>
                <w:kern w:val="0"/>
                <w:sz w:val="20"/>
                <w:szCs w:val="20"/>
              </w:rPr>
            </w:pPr>
          </w:p>
        </w:tc>
      </w:tr>
      <w:tr w:rsidR="005D600A" w:rsidTr="00A71DE5">
        <w:trPr>
          <w:trHeight w:val="475"/>
        </w:trPr>
        <w:tc>
          <w:tcPr>
            <w:tcW w:w="209" w:type="pct"/>
            <w:vAlign w:val="center"/>
          </w:tcPr>
          <w:p w:rsidR="005D600A" w:rsidRDefault="00A05C40">
            <w:pPr>
              <w:pStyle w:val="TableText"/>
              <w:spacing w:before="260" w:line="241" w:lineRule="auto"/>
              <w:ind w:left="410"/>
              <w:jc w:val="both"/>
            </w:pPr>
            <w:r>
              <w:t>3</w:t>
            </w:r>
          </w:p>
        </w:tc>
        <w:tc>
          <w:tcPr>
            <w:tcW w:w="1143" w:type="pct"/>
            <w:vAlign w:val="center"/>
          </w:tcPr>
          <w:p w:rsidR="005D600A" w:rsidRDefault="00A05C40">
            <w:pPr>
              <w:pStyle w:val="TableText"/>
              <w:spacing w:before="92" w:line="223" w:lineRule="auto"/>
              <w:ind w:left="264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更换破损玻璃（含措施</w:t>
            </w:r>
            <w:r>
              <w:rPr>
                <w:rFonts w:hint="eastAsia"/>
                <w:spacing w:val="-14"/>
                <w:lang w:eastAsia="zh-CN"/>
              </w:rPr>
              <w:t>费）</w:t>
            </w:r>
          </w:p>
        </w:tc>
        <w:tc>
          <w:tcPr>
            <w:tcW w:w="379" w:type="pct"/>
            <w:vAlign w:val="center"/>
          </w:tcPr>
          <w:p w:rsidR="005D600A" w:rsidRDefault="00A05C40" w:rsidP="00A71DE5">
            <w:pPr>
              <w:pStyle w:val="TableText"/>
              <w:spacing w:before="260" w:line="368" w:lineRule="exact"/>
              <w:ind w:firstLineChars="100" w:firstLine="200"/>
              <w:jc w:val="both"/>
            </w:pPr>
            <w:r>
              <w:rPr>
                <w:rFonts w:hint="eastAsia"/>
                <w:position w:val="1"/>
              </w:rPr>
              <w:t>㎡</w:t>
            </w:r>
          </w:p>
        </w:tc>
        <w:tc>
          <w:tcPr>
            <w:tcW w:w="372" w:type="pct"/>
            <w:vAlign w:val="center"/>
          </w:tcPr>
          <w:p w:rsidR="005D600A" w:rsidRDefault="005D600A" w:rsidP="00A71DE5">
            <w:pPr>
              <w:pStyle w:val="TableText"/>
              <w:spacing w:before="260" w:line="241" w:lineRule="auto"/>
              <w:ind w:firstLineChars="100" w:firstLine="200"/>
              <w:jc w:val="both"/>
            </w:pPr>
          </w:p>
        </w:tc>
        <w:tc>
          <w:tcPr>
            <w:tcW w:w="630" w:type="pct"/>
            <w:vAlign w:val="center"/>
          </w:tcPr>
          <w:p w:rsidR="005D600A" w:rsidRDefault="00A05C40">
            <w:pPr>
              <w:pStyle w:val="TableText"/>
              <w:spacing w:before="261"/>
              <w:ind w:left="437"/>
              <w:jc w:val="both"/>
            </w:pPr>
            <w:r>
              <w:rPr>
                <w:spacing w:val="-2"/>
              </w:rPr>
              <w:t>29.64</w:t>
            </w:r>
          </w:p>
        </w:tc>
        <w:tc>
          <w:tcPr>
            <w:tcW w:w="429" w:type="pct"/>
            <w:vAlign w:val="center"/>
          </w:tcPr>
          <w:p w:rsidR="005D600A" w:rsidRDefault="005D600A">
            <w:pPr>
              <w:pStyle w:val="TableText"/>
              <w:spacing w:before="261"/>
              <w:ind w:left="420"/>
              <w:jc w:val="both"/>
            </w:pPr>
          </w:p>
        </w:tc>
        <w:tc>
          <w:tcPr>
            <w:tcW w:w="1287" w:type="pct"/>
            <w:vAlign w:val="center"/>
          </w:tcPr>
          <w:p w:rsidR="005D600A" w:rsidRDefault="00A05C40">
            <w:pPr>
              <w:pStyle w:val="TableText"/>
              <w:spacing w:before="133" w:line="226" w:lineRule="auto"/>
              <w:ind w:left="71" w:right="102" w:hanging="17"/>
              <w:jc w:val="both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位置：住院部、东一号楼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rFonts w:hint="eastAsia"/>
                <w:spacing w:val="-2"/>
                <w:lang w:eastAsia="zh-CN"/>
              </w:rPr>
              <w:t>东</w:t>
            </w:r>
            <w:r>
              <w:rPr>
                <w:rFonts w:hint="eastAsia"/>
                <w:spacing w:val="-5"/>
                <w:lang w:eastAsia="zh-CN"/>
              </w:rPr>
              <w:t>二</w:t>
            </w:r>
            <w:r>
              <w:rPr>
                <w:rFonts w:hint="eastAsia"/>
                <w:spacing w:val="-2"/>
                <w:lang w:eastAsia="zh-CN"/>
              </w:rPr>
              <w:t>号</w:t>
            </w:r>
            <w:r>
              <w:rPr>
                <w:rFonts w:hint="eastAsia"/>
                <w:spacing w:val="-5"/>
                <w:lang w:eastAsia="zh-CN"/>
              </w:rPr>
              <w:t>楼、</w:t>
            </w:r>
            <w:r>
              <w:rPr>
                <w:rFonts w:hint="eastAsia"/>
                <w:spacing w:val="-2"/>
                <w:lang w:eastAsia="zh-CN"/>
              </w:rPr>
              <w:t>东</w:t>
            </w:r>
            <w:r>
              <w:rPr>
                <w:rFonts w:hint="eastAsia"/>
                <w:spacing w:val="-5"/>
                <w:lang w:eastAsia="zh-CN"/>
              </w:rPr>
              <w:t>三</w:t>
            </w:r>
            <w:r>
              <w:rPr>
                <w:rFonts w:hint="eastAsia"/>
                <w:spacing w:val="-2"/>
                <w:lang w:eastAsia="zh-CN"/>
              </w:rPr>
              <w:t>号</w:t>
            </w:r>
            <w:r>
              <w:rPr>
                <w:rFonts w:hint="eastAsia"/>
                <w:spacing w:val="-5"/>
                <w:lang w:eastAsia="zh-CN"/>
              </w:rPr>
              <w:t>楼</w:t>
            </w:r>
          </w:p>
        </w:tc>
        <w:tc>
          <w:tcPr>
            <w:tcW w:w="548" w:type="pct"/>
            <w:tcBorders>
              <w:top w:val="single" w:sz="4" w:space="0" w:color="auto"/>
            </w:tcBorders>
            <w:vAlign w:val="center"/>
          </w:tcPr>
          <w:p w:rsidR="005D600A" w:rsidRDefault="005D600A">
            <w:pPr>
              <w:pStyle w:val="TableText"/>
              <w:spacing w:before="133" w:line="226" w:lineRule="auto"/>
              <w:ind w:left="71" w:right="102" w:hanging="17"/>
              <w:jc w:val="both"/>
              <w:rPr>
                <w:spacing w:val="-2"/>
                <w:lang w:eastAsia="zh-CN"/>
              </w:rPr>
            </w:pPr>
          </w:p>
        </w:tc>
      </w:tr>
      <w:tr w:rsidR="005D600A" w:rsidTr="00A71DE5">
        <w:trPr>
          <w:trHeight w:val="555"/>
        </w:trPr>
        <w:tc>
          <w:tcPr>
            <w:tcW w:w="209" w:type="pct"/>
            <w:vAlign w:val="center"/>
          </w:tcPr>
          <w:p w:rsidR="005D600A" w:rsidRDefault="00A05C40">
            <w:pPr>
              <w:pStyle w:val="TableText"/>
              <w:spacing w:before="91" w:line="368" w:lineRule="exact"/>
              <w:ind w:left="404"/>
              <w:jc w:val="both"/>
            </w:pPr>
            <w:r>
              <w:rPr>
                <w:position w:val="2"/>
              </w:rPr>
              <w:t>4</w:t>
            </w:r>
          </w:p>
        </w:tc>
        <w:tc>
          <w:tcPr>
            <w:tcW w:w="1143" w:type="pct"/>
            <w:vAlign w:val="center"/>
          </w:tcPr>
          <w:p w:rsidR="005D600A" w:rsidRDefault="00A05C40">
            <w:pPr>
              <w:pStyle w:val="TableText"/>
              <w:spacing w:before="91" w:line="221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玻璃幕墙密封胶更换（含</w:t>
            </w:r>
            <w:r>
              <w:rPr>
                <w:rFonts w:hint="eastAsia"/>
                <w:spacing w:val="-4"/>
                <w:lang w:eastAsia="zh-CN"/>
              </w:rPr>
              <w:t>措施费）</w:t>
            </w:r>
          </w:p>
        </w:tc>
        <w:tc>
          <w:tcPr>
            <w:tcW w:w="379" w:type="pct"/>
            <w:vAlign w:val="center"/>
          </w:tcPr>
          <w:p w:rsidR="005D600A" w:rsidRDefault="00A05C40" w:rsidP="00A71DE5">
            <w:pPr>
              <w:pStyle w:val="TableText"/>
              <w:spacing w:before="91" w:line="368" w:lineRule="exact"/>
              <w:ind w:firstLineChars="150" w:firstLine="300"/>
              <w:jc w:val="both"/>
            </w:pPr>
            <w:r>
              <w:rPr>
                <w:position w:val="5"/>
              </w:rPr>
              <w:t>m</w:t>
            </w:r>
          </w:p>
        </w:tc>
        <w:tc>
          <w:tcPr>
            <w:tcW w:w="372" w:type="pct"/>
            <w:vAlign w:val="center"/>
          </w:tcPr>
          <w:p w:rsidR="005D600A" w:rsidRDefault="005D600A" w:rsidP="00A71DE5">
            <w:pPr>
              <w:pStyle w:val="TableText"/>
              <w:spacing w:before="91" w:line="241" w:lineRule="auto"/>
              <w:ind w:firstLineChars="150" w:firstLine="300"/>
              <w:jc w:val="both"/>
            </w:pPr>
          </w:p>
        </w:tc>
        <w:tc>
          <w:tcPr>
            <w:tcW w:w="630" w:type="pct"/>
            <w:vAlign w:val="center"/>
          </w:tcPr>
          <w:p w:rsidR="005D600A" w:rsidRDefault="00A05C40">
            <w:pPr>
              <w:pStyle w:val="TableText"/>
              <w:spacing w:before="91"/>
              <w:ind w:left="367"/>
              <w:jc w:val="both"/>
            </w:pPr>
            <w:r>
              <w:rPr>
                <w:spacing w:val="-1"/>
              </w:rPr>
              <w:t>555.61</w:t>
            </w:r>
          </w:p>
        </w:tc>
        <w:tc>
          <w:tcPr>
            <w:tcW w:w="429" w:type="pct"/>
            <w:vAlign w:val="center"/>
          </w:tcPr>
          <w:p w:rsidR="005D600A" w:rsidRDefault="005D600A">
            <w:pPr>
              <w:pStyle w:val="TableText"/>
              <w:spacing w:before="91"/>
              <w:ind w:left="418"/>
              <w:jc w:val="both"/>
            </w:pPr>
          </w:p>
        </w:tc>
        <w:tc>
          <w:tcPr>
            <w:tcW w:w="1287" w:type="pct"/>
            <w:vAlign w:val="center"/>
          </w:tcPr>
          <w:p w:rsidR="005D600A" w:rsidRDefault="00A05C40">
            <w:pPr>
              <w:pStyle w:val="TableText"/>
              <w:spacing w:before="149" w:line="225" w:lineRule="auto"/>
              <w:ind w:left="48" w:right="102" w:firstLine="5"/>
              <w:jc w:val="both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位置：住院部、行政楼、东一号楼、东二号楼、东三号楼、惠福分院</w:t>
            </w:r>
            <w:r>
              <w:rPr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>栋</w:t>
            </w:r>
          </w:p>
        </w:tc>
        <w:tc>
          <w:tcPr>
            <w:tcW w:w="548" w:type="pct"/>
            <w:vAlign w:val="center"/>
          </w:tcPr>
          <w:p w:rsidR="005D600A" w:rsidRDefault="005D600A">
            <w:pPr>
              <w:pStyle w:val="TableText"/>
              <w:spacing w:before="149" w:line="225" w:lineRule="auto"/>
              <w:ind w:left="48" w:right="102" w:firstLine="5"/>
              <w:jc w:val="both"/>
              <w:rPr>
                <w:spacing w:val="-2"/>
                <w:lang w:eastAsia="zh-CN"/>
              </w:rPr>
            </w:pPr>
          </w:p>
        </w:tc>
      </w:tr>
      <w:tr w:rsidR="005D600A" w:rsidTr="00A71DE5">
        <w:trPr>
          <w:trHeight w:val="466"/>
        </w:trPr>
        <w:tc>
          <w:tcPr>
            <w:tcW w:w="209" w:type="pct"/>
            <w:vAlign w:val="center"/>
          </w:tcPr>
          <w:p w:rsidR="005D600A" w:rsidRDefault="00A05C40">
            <w:pPr>
              <w:pStyle w:val="TableText"/>
              <w:spacing w:before="91" w:line="241" w:lineRule="auto"/>
              <w:ind w:left="410"/>
              <w:jc w:val="both"/>
            </w:pPr>
            <w:r>
              <w:t>5</w:t>
            </w:r>
          </w:p>
        </w:tc>
        <w:tc>
          <w:tcPr>
            <w:tcW w:w="1143" w:type="pct"/>
            <w:vAlign w:val="center"/>
          </w:tcPr>
          <w:p w:rsidR="005D600A" w:rsidRDefault="00A05C40">
            <w:pPr>
              <w:pStyle w:val="TableText"/>
              <w:spacing w:before="236" w:line="221" w:lineRule="auto"/>
              <w:ind w:left="121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铝板幕墙密封胶更换（含</w:t>
            </w:r>
            <w:r>
              <w:rPr>
                <w:rFonts w:hint="eastAsia"/>
                <w:spacing w:val="-4"/>
                <w:lang w:eastAsia="zh-CN"/>
              </w:rPr>
              <w:t>措施费）</w:t>
            </w:r>
          </w:p>
        </w:tc>
        <w:tc>
          <w:tcPr>
            <w:tcW w:w="379" w:type="pct"/>
            <w:vAlign w:val="center"/>
          </w:tcPr>
          <w:p w:rsidR="005D600A" w:rsidRDefault="00A05C40" w:rsidP="00A71DE5">
            <w:pPr>
              <w:pStyle w:val="TableText"/>
              <w:spacing w:before="91" w:line="368" w:lineRule="exact"/>
              <w:ind w:firstLineChars="150" w:firstLine="300"/>
              <w:jc w:val="both"/>
            </w:pPr>
            <w:r>
              <w:rPr>
                <w:position w:val="5"/>
              </w:rPr>
              <w:t>m</w:t>
            </w:r>
          </w:p>
        </w:tc>
        <w:tc>
          <w:tcPr>
            <w:tcW w:w="372" w:type="pct"/>
            <w:vAlign w:val="center"/>
          </w:tcPr>
          <w:p w:rsidR="005D600A" w:rsidRDefault="005D600A" w:rsidP="00A71DE5">
            <w:pPr>
              <w:pStyle w:val="TableText"/>
              <w:spacing w:before="91" w:line="241" w:lineRule="auto"/>
              <w:ind w:firstLineChars="150" w:firstLine="300"/>
              <w:jc w:val="both"/>
            </w:pPr>
          </w:p>
        </w:tc>
        <w:tc>
          <w:tcPr>
            <w:tcW w:w="630" w:type="pct"/>
            <w:vAlign w:val="center"/>
          </w:tcPr>
          <w:p w:rsidR="005D600A" w:rsidRDefault="00A05C40" w:rsidP="00A71DE5">
            <w:pPr>
              <w:pStyle w:val="TableText"/>
              <w:spacing w:before="91"/>
              <w:ind w:firstLineChars="200" w:firstLine="396"/>
              <w:jc w:val="both"/>
            </w:pPr>
            <w:r>
              <w:rPr>
                <w:spacing w:val="-1"/>
              </w:rPr>
              <w:t>669.4</w:t>
            </w:r>
          </w:p>
        </w:tc>
        <w:tc>
          <w:tcPr>
            <w:tcW w:w="429" w:type="pct"/>
            <w:vAlign w:val="center"/>
          </w:tcPr>
          <w:p w:rsidR="005D600A" w:rsidRDefault="005D600A">
            <w:pPr>
              <w:pStyle w:val="TableText"/>
              <w:spacing w:before="91"/>
              <w:ind w:left="438"/>
              <w:jc w:val="both"/>
            </w:pPr>
          </w:p>
        </w:tc>
        <w:tc>
          <w:tcPr>
            <w:tcW w:w="1287" w:type="pct"/>
            <w:vAlign w:val="center"/>
          </w:tcPr>
          <w:p w:rsidR="005D600A" w:rsidRDefault="00A05C40">
            <w:pPr>
              <w:pStyle w:val="TableText"/>
              <w:spacing w:before="276" w:line="224" w:lineRule="auto"/>
              <w:ind w:left="54" w:right="145"/>
              <w:jc w:val="both"/>
              <w:rPr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位置：住院部、</w:t>
            </w:r>
            <w:r>
              <w:rPr>
                <w:rFonts w:hint="eastAsia"/>
                <w:spacing w:val="-2"/>
                <w:lang w:eastAsia="zh-CN"/>
              </w:rPr>
              <w:t>东三楼、惠福分院</w:t>
            </w:r>
            <w:r>
              <w:rPr>
                <w:spacing w:val="-2"/>
                <w:lang w:eastAsia="zh-CN"/>
              </w:rPr>
              <w:t>2</w:t>
            </w:r>
            <w:r>
              <w:rPr>
                <w:rFonts w:hint="eastAsia"/>
                <w:spacing w:val="-2"/>
                <w:lang w:eastAsia="zh-CN"/>
              </w:rPr>
              <w:t>栋</w:t>
            </w:r>
          </w:p>
        </w:tc>
        <w:tc>
          <w:tcPr>
            <w:tcW w:w="548" w:type="pct"/>
            <w:vAlign w:val="center"/>
          </w:tcPr>
          <w:p w:rsidR="005D600A" w:rsidRDefault="005D600A">
            <w:pPr>
              <w:pStyle w:val="TableText"/>
              <w:spacing w:before="276" w:line="224" w:lineRule="auto"/>
              <w:ind w:left="54" w:right="145"/>
              <w:jc w:val="both"/>
              <w:rPr>
                <w:spacing w:val="-7"/>
                <w:lang w:eastAsia="zh-CN"/>
              </w:rPr>
            </w:pPr>
          </w:p>
        </w:tc>
      </w:tr>
      <w:tr w:rsidR="005D600A" w:rsidTr="00A71DE5">
        <w:trPr>
          <w:trHeight w:val="343"/>
        </w:trPr>
        <w:tc>
          <w:tcPr>
            <w:tcW w:w="209" w:type="pct"/>
            <w:vAlign w:val="center"/>
          </w:tcPr>
          <w:p w:rsidR="005D600A" w:rsidRDefault="00A05C40">
            <w:pPr>
              <w:pStyle w:val="TableText"/>
              <w:spacing w:before="241" w:line="209" w:lineRule="exact"/>
              <w:ind w:left="343"/>
              <w:jc w:val="both"/>
            </w:pPr>
            <w:r>
              <w:rPr>
                <w:rFonts w:hint="eastAsia"/>
                <w:b/>
                <w:bCs/>
                <w:spacing w:val="-3"/>
                <w:position w:val="-5"/>
              </w:rPr>
              <w:t>一</w:t>
            </w:r>
          </w:p>
        </w:tc>
        <w:tc>
          <w:tcPr>
            <w:tcW w:w="2525" w:type="pct"/>
            <w:gridSpan w:val="4"/>
            <w:vAlign w:val="center"/>
          </w:tcPr>
          <w:p w:rsidR="005D600A" w:rsidRDefault="00A05C40">
            <w:pPr>
              <w:pStyle w:val="TableText"/>
              <w:spacing w:before="129" w:line="220" w:lineRule="auto"/>
              <w:ind w:left="1475"/>
              <w:jc w:val="both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修缮总费用之一（选择序号</w:t>
            </w:r>
            <w:r>
              <w:rPr>
                <w:b/>
                <w:bCs/>
                <w:spacing w:val="1"/>
                <w:lang w:eastAsia="zh-CN"/>
              </w:rPr>
              <w:t>1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施工）</w:t>
            </w:r>
          </w:p>
        </w:tc>
        <w:tc>
          <w:tcPr>
            <w:tcW w:w="429" w:type="pct"/>
            <w:vAlign w:val="center"/>
          </w:tcPr>
          <w:p w:rsidR="005D600A" w:rsidRDefault="005D600A">
            <w:pPr>
              <w:pStyle w:val="TableText"/>
              <w:spacing w:before="128" w:line="229" w:lineRule="auto"/>
              <w:ind w:left="200"/>
              <w:jc w:val="both"/>
              <w:rPr>
                <w:lang w:eastAsia="zh-CN"/>
              </w:rPr>
            </w:pPr>
          </w:p>
        </w:tc>
        <w:tc>
          <w:tcPr>
            <w:tcW w:w="1287" w:type="pct"/>
            <w:vAlign w:val="center"/>
          </w:tcPr>
          <w:p w:rsidR="005D600A" w:rsidRDefault="005D600A">
            <w:pPr>
              <w:rPr>
                <w:kern w:val="0"/>
                <w:szCs w:val="21"/>
                <w:lang w:eastAsia="zh-CN"/>
              </w:rPr>
            </w:pPr>
          </w:p>
        </w:tc>
        <w:tc>
          <w:tcPr>
            <w:tcW w:w="548" w:type="pct"/>
            <w:vAlign w:val="center"/>
          </w:tcPr>
          <w:p w:rsidR="005D600A" w:rsidRDefault="005D600A">
            <w:pPr>
              <w:rPr>
                <w:kern w:val="0"/>
                <w:szCs w:val="21"/>
                <w:lang w:eastAsia="zh-CN"/>
              </w:rPr>
            </w:pPr>
          </w:p>
        </w:tc>
      </w:tr>
      <w:tr w:rsidR="005D600A">
        <w:trPr>
          <w:trHeight w:val="449"/>
        </w:trPr>
        <w:tc>
          <w:tcPr>
            <w:tcW w:w="209" w:type="pct"/>
            <w:vAlign w:val="center"/>
          </w:tcPr>
          <w:p w:rsidR="005D600A" w:rsidRDefault="00A05C40">
            <w:pPr>
              <w:pStyle w:val="TableText"/>
              <w:spacing w:before="195" w:line="175" w:lineRule="auto"/>
              <w:ind w:left="348"/>
              <w:jc w:val="both"/>
            </w:pPr>
            <w:r>
              <w:rPr>
                <w:rFonts w:hint="eastAsia"/>
                <w:b/>
                <w:bCs/>
                <w:spacing w:val="-3"/>
              </w:rPr>
              <w:t>二</w:t>
            </w:r>
          </w:p>
        </w:tc>
        <w:tc>
          <w:tcPr>
            <w:tcW w:w="2525" w:type="pct"/>
            <w:gridSpan w:val="4"/>
            <w:vAlign w:val="center"/>
          </w:tcPr>
          <w:p w:rsidR="005D600A" w:rsidRDefault="00A05C40">
            <w:pPr>
              <w:pStyle w:val="TableText"/>
              <w:spacing w:before="139" w:line="220" w:lineRule="auto"/>
              <w:ind w:left="1475"/>
              <w:jc w:val="both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修缮总费用之一（选择序号</w:t>
            </w:r>
            <w:r>
              <w:rPr>
                <w:b/>
                <w:bCs/>
                <w:spacing w:val="1"/>
                <w:lang w:eastAsia="zh-CN"/>
              </w:rPr>
              <w:t>2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施工）</w:t>
            </w:r>
          </w:p>
        </w:tc>
        <w:tc>
          <w:tcPr>
            <w:tcW w:w="429" w:type="pct"/>
            <w:vAlign w:val="center"/>
          </w:tcPr>
          <w:p w:rsidR="005D600A" w:rsidRDefault="005D600A">
            <w:pPr>
              <w:pStyle w:val="TableText"/>
              <w:spacing w:before="139" w:line="239" w:lineRule="auto"/>
              <w:ind w:left="200"/>
              <w:jc w:val="both"/>
              <w:rPr>
                <w:lang w:eastAsia="zh-CN"/>
              </w:rPr>
            </w:pPr>
          </w:p>
        </w:tc>
        <w:tc>
          <w:tcPr>
            <w:tcW w:w="1287" w:type="pct"/>
            <w:vAlign w:val="center"/>
          </w:tcPr>
          <w:p w:rsidR="005D600A" w:rsidRDefault="005D600A">
            <w:pPr>
              <w:rPr>
                <w:kern w:val="0"/>
                <w:szCs w:val="21"/>
                <w:lang w:eastAsia="zh-CN"/>
              </w:rPr>
            </w:pPr>
          </w:p>
        </w:tc>
        <w:tc>
          <w:tcPr>
            <w:tcW w:w="548" w:type="pct"/>
            <w:vAlign w:val="center"/>
          </w:tcPr>
          <w:p w:rsidR="005D600A" w:rsidRDefault="005D600A">
            <w:pPr>
              <w:rPr>
                <w:kern w:val="0"/>
                <w:szCs w:val="21"/>
                <w:lang w:eastAsia="zh-CN"/>
              </w:rPr>
            </w:pPr>
          </w:p>
        </w:tc>
      </w:tr>
      <w:tr w:rsidR="005E7656" w:rsidTr="00A71DE5">
        <w:trPr>
          <w:trHeight w:val="258"/>
        </w:trPr>
        <w:tc>
          <w:tcPr>
            <w:tcW w:w="209" w:type="pct"/>
            <w:vAlign w:val="center"/>
          </w:tcPr>
          <w:p w:rsidR="005E7656" w:rsidRDefault="005E7656">
            <w:pPr>
              <w:pStyle w:val="TableText"/>
              <w:spacing w:before="195" w:line="175" w:lineRule="auto"/>
              <w:ind w:left="348"/>
              <w:jc w:val="both"/>
              <w:rPr>
                <w:rFonts w:hint="eastAsia"/>
                <w:b/>
                <w:bCs/>
                <w:spacing w:val="-3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eastAsia="zh-CN"/>
              </w:rPr>
              <w:t>三</w:t>
            </w:r>
          </w:p>
        </w:tc>
        <w:tc>
          <w:tcPr>
            <w:tcW w:w="2525" w:type="pct"/>
            <w:gridSpan w:val="4"/>
            <w:vAlign w:val="center"/>
          </w:tcPr>
          <w:p w:rsidR="005E7656" w:rsidRPr="005E7656" w:rsidRDefault="005E7656" w:rsidP="00A71DE5">
            <w:pPr>
              <w:pStyle w:val="TableText"/>
              <w:spacing w:before="139" w:line="220" w:lineRule="auto"/>
              <w:ind w:firstLineChars="49" w:firstLine="138"/>
              <w:jc w:val="both"/>
              <w:rPr>
                <w:rFonts w:hint="eastAsia"/>
                <w:b/>
                <w:bCs/>
                <w:spacing w:val="1"/>
                <w:sz w:val="28"/>
                <w:szCs w:val="28"/>
                <w:lang w:eastAsia="zh-CN"/>
              </w:rPr>
            </w:pPr>
            <w:r w:rsidRPr="00A71DE5">
              <w:rPr>
                <w:rFonts w:ascii="仿宋" w:eastAsia="仿宋" w:hAnsi="仿宋" w:cs="仿宋" w:hint="eastAsia"/>
                <w:b/>
                <w:color w:val="auto"/>
                <w:sz w:val="28"/>
                <w:szCs w:val="28"/>
              </w:rPr>
              <w:t>工期：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t xml:space="preserve">   </w:t>
            </w:r>
            <w:r w:rsidRPr="005E7656">
              <w:rPr>
                <w:rFonts w:ascii="仿宋" w:eastAsia="仿宋" w:hAnsi="仿宋" w:cs="仿宋" w:hint="eastAsia"/>
                <w:b/>
                <w:sz w:val="28"/>
                <w:szCs w:val="28"/>
              </w:rPr>
              <w:t>日历天</w:t>
            </w:r>
          </w:p>
        </w:tc>
        <w:tc>
          <w:tcPr>
            <w:tcW w:w="429" w:type="pct"/>
            <w:vAlign w:val="center"/>
          </w:tcPr>
          <w:p w:rsidR="005E7656" w:rsidRDefault="005E7656">
            <w:pPr>
              <w:pStyle w:val="TableText"/>
              <w:spacing w:before="139" w:line="239" w:lineRule="auto"/>
              <w:ind w:left="200"/>
              <w:jc w:val="both"/>
              <w:rPr>
                <w:lang w:eastAsia="zh-CN"/>
              </w:rPr>
            </w:pPr>
          </w:p>
        </w:tc>
        <w:tc>
          <w:tcPr>
            <w:tcW w:w="1287" w:type="pct"/>
            <w:vAlign w:val="center"/>
          </w:tcPr>
          <w:p w:rsidR="005E7656" w:rsidRDefault="005E7656">
            <w:pPr>
              <w:rPr>
                <w:kern w:val="0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5E7656" w:rsidRDefault="005E7656">
            <w:pPr>
              <w:rPr>
                <w:kern w:val="0"/>
                <w:szCs w:val="21"/>
              </w:rPr>
            </w:pPr>
          </w:p>
        </w:tc>
      </w:tr>
    </w:tbl>
    <w:p w:rsidR="005D600A" w:rsidRDefault="00A05C40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备注：</w:t>
      </w:r>
    </w:p>
    <w:p w:rsidR="005D600A" w:rsidRDefault="00A05C40">
      <w:pPr>
        <w:pStyle w:val="aa"/>
        <w:numPr>
          <w:ilvl w:val="0"/>
          <w:numId w:val="1"/>
        </w:numPr>
        <w:spacing w:before="140"/>
        <w:ind w:right="135" w:firstLineChars="0"/>
        <w:rPr>
          <w:b/>
        </w:rPr>
      </w:pPr>
      <w:r>
        <w:rPr>
          <w:b/>
        </w:rPr>
        <w:t>以上价格包干人工、材料、机械、管理、利润、税金、安全文明措施费、安全防护棚措施费、高空措施</w:t>
      </w:r>
      <w:r>
        <w:rPr>
          <w:rFonts w:hint="eastAsia"/>
          <w:b/>
        </w:rPr>
        <w:t>费</w:t>
      </w:r>
      <w:r>
        <w:rPr>
          <w:b/>
        </w:rPr>
        <w:t>、吊篮措施费等费用；</w:t>
      </w:r>
    </w:p>
    <w:p w:rsidR="005D600A" w:rsidRDefault="00A05C40" w:rsidP="00A71DE5">
      <w:pPr>
        <w:spacing w:before="140"/>
        <w:ind w:right="135" w:firstLineChars="196" w:firstLine="413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、质保期承诺：装饰外墙保修期</w:t>
      </w:r>
      <w:r>
        <w:rPr>
          <w:rFonts w:hint="eastAsia"/>
          <w:b/>
        </w:rPr>
        <w:t>3</w:t>
      </w:r>
      <w:r>
        <w:rPr>
          <w:rFonts w:hint="eastAsia"/>
          <w:b/>
        </w:rPr>
        <w:t>年；具有防水、防渗功能要求的外墙保修期</w:t>
      </w:r>
      <w:r>
        <w:rPr>
          <w:rFonts w:hint="eastAsia"/>
          <w:b/>
        </w:rPr>
        <w:t>5</w:t>
      </w:r>
      <w:r>
        <w:rPr>
          <w:rFonts w:hint="eastAsia"/>
          <w:b/>
        </w:rPr>
        <w:t>年。</w:t>
      </w:r>
    </w:p>
    <w:p w:rsidR="005D600A" w:rsidRDefault="00A05C40" w:rsidP="00A71DE5">
      <w:pPr>
        <w:spacing w:before="140"/>
        <w:ind w:right="135" w:firstLineChars="196" w:firstLine="413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、修复范围参照全院（</w:t>
      </w:r>
      <w:r>
        <w:rPr>
          <w:rFonts w:hint="eastAsia"/>
          <w:b/>
        </w:rPr>
        <w:t>9</w:t>
      </w:r>
      <w:r>
        <w:rPr>
          <w:rFonts w:hint="eastAsia"/>
          <w:b/>
        </w:rPr>
        <w:t>栋楼宇）外墙检测报告（第三方）内容确定修复方案，参照报告里的工程量报单价。</w:t>
      </w:r>
    </w:p>
    <w:p w:rsidR="005D600A" w:rsidRDefault="00A05C40" w:rsidP="00A71DE5">
      <w:pPr>
        <w:spacing w:before="140"/>
        <w:ind w:leftChars="195" w:left="409" w:right="135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措施费：医院外墙基本为局部空鼓、脱落，故修复措施暂不考虑全面搭设落地式脚手架，主要考虑蜘蛛人等修复措施。其他措施费主要根据现场实际情况，酌情考虑搭设安全防护棚、安全警示带等安全防护措施。</w:t>
      </w:r>
    </w:p>
    <w:sectPr w:rsidR="005D600A" w:rsidSect="005D600A">
      <w:footerReference w:type="default" r:id="rId9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D4" w:rsidRDefault="00D605D4" w:rsidP="005D600A">
      <w:r>
        <w:separator/>
      </w:r>
    </w:p>
  </w:endnote>
  <w:endnote w:type="continuationSeparator" w:id="1">
    <w:p w:rsidR="00D605D4" w:rsidRDefault="00D605D4" w:rsidP="005D6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0A" w:rsidRDefault="00423CB5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 filled="f" stroked="f">
          <v:textbox style="mso-next-textbox:#文本框 1025;mso-fit-shape-to-text:t" inset="0,0,0,0">
            <w:txbxContent>
              <w:p w:rsidR="005D600A" w:rsidRDefault="00423CB5">
                <w:pPr>
                  <w:pStyle w:val="a6"/>
                  <w:rPr>
                    <w:rFonts w:eastAsia="宋体"/>
                  </w:rPr>
                </w:pPr>
                <w:r>
                  <w:fldChar w:fldCharType="begin"/>
                </w:r>
                <w:r w:rsidR="00A05C40">
                  <w:instrText xml:space="preserve"> PAGE  \* MERGEFORMAT </w:instrText>
                </w:r>
                <w:r>
                  <w:fldChar w:fldCharType="separate"/>
                </w:r>
                <w:r w:rsidR="00A71DE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D4" w:rsidRDefault="00D605D4" w:rsidP="005D600A">
      <w:r>
        <w:separator/>
      </w:r>
    </w:p>
  </w:footnote>
  <w:footnote w:type="continuationSeparator" w:id="1">
    <w:p w:rsidR="00D605D4" w:rsidRDefault="00D605D4" w:rsidP="005D6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031E"/>
    <w:multiLevelType w:val="hybridMultilevel"/>
    <w:tmpl w:val="76C87AF0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5EB34911"/>
    <w:multiLevelType w:val="multilevel"/>
    <w:tmpl w:val="5EB34911"/>
    <w:lvl w:ilvl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JhMTc4NzA2NWIyYjVhMGNhZmQ1ZTE2NTNlNmM3ZDEifQ=="/>
  </w:docVars>
  <w:rsids>
    <w:rsidRoot w:val="00B108F2"/>
    <w:rsid w:val="FEB76B85"/>
    <w:rsid w:val="00002204"/>
    <w:rsid w:val="00010F96"/>
    <w:rsid w:val="00021D04"/>
    <w:rsid w:val="000405AD"/>
    <w:rsid w:val="00065215"/>
    <w:rsid w:val="000B49F1"/>
    <w:rsid w:val="000C5EC5"/>
    <w:rsid w:val="00102CE5"/>
    <w:rsid w:val="00105703"/>
    <w:rsid w:val="001446CB"/>
    <w:rsid w:val="0014681A"/>
    <w:rsid w:val="00146D8D"/>
    <w:rsid w:val="00182189"/>
    <w:rsid w:val="00187D61"/>
    <w:rsid w:val="001A1CDF"/>
    <w:rsid w:val="001B1E54"/>
    <w:rsid w:val="001C6632"/>
    <w:rsid w:val="001D32ED"/>
    <w:rsid w:val="001E4467"/>
    <w:rsid w:val="001E5DE8"/>
    <w:rsid w:val="001F655C"/>
    <w:rsid w:val="00213AF5"/>
    <w:rsid w:val="00222809"/>
    <w:rsid w:val="002401F8"/>
    <w:rsid w:val="00246E17"/>
    <w:rsid w:val="002567C1"/>
    <w:rsid w:val="00257F55"/>
    <w:rsid w:val="00265453"/>
    <w:rsid w:val="00266EC6"/>
    <w:rsid w:val="00275E38"/>
    <w:rsid w:val="00280279"/>
    <w:rsid w:val="00284C65"/>
    <w:rsid w:val="00287FCA"/>
    <w:rsid w:val="002F3084"/>
    <w:rsid w:val="00310354"/>
    <w:rsid w:val="00317E39"/>
    <w:rsid w:val="00336237"/>
    <w:rsid w:val="00340D49"/>
    <w:rsid w:val="00355377"/>
    <w:rsid w:val="00374E3E"/>
    <w:rsid w:val="00386F98"/>
    <w:rsid w:val="003877B1"/>
    <w:rsid w:val="003D24CC"/>
    <w:rsid w:val="004024C8"/>
    <w:rsid w:val="00420CDD"/>
    <w:rsid w:val="00423CB5"/>
    <w:rsid w:val="00480F6D"/>
    <w:rsid w:val="00481A0C"/>
    <w:rsid w:val="00497030"/>
    <w:rsid w:val="00497914"/>
    <w:rsid w:val="004B707F"/>
    <w:rsid w:val="004C1E92"/>
    <w:rsid w:val="004C62E2"/>
    <w:rsid w:val="004D3EBC"/>
    <w:rsid w:val="004E0C7F"/>
    <w:rsid w:val="004F3159"/>
    <w:rsid w:val="004F62B0"/>
    <w:rsid w:val="005019F1"/>
    <w:rsid w:val="00505BE0"/>
    <w:rsid w:val="00506B94"/>
    <w:rsid w:val="005213A3"/>
    <w:rsid w:val="005324A8"/>
    <w:rsid w:val="00557BB5"/>
    <w:rsid w:val="00572C49"/>
    <w:rsid w:val="00585FCD"/>
    <w:rsid w:val="005A730B"/>
    <w:rsid w:val="005B1EB9"/>
    <w:rsid w:val="005B7AC9"/>
    <w:rsid w:val="005D5DE4"/>
    <w:rsid w:val="005D600A"/>
    <w:rsid w:val="005E7656"/>
    <w:rsid w:val="0060650D"/>
    <w:rsid w:val="00660024"/>
    <w:rsid w:val="006670C8"/>
    <w:rsid w:val="0068295A"/>
    <w:rsid w:val="0068387F"/>
    <w:rsid w:val="0069797D"/>
    <w:rsid w:val="006A0D14"/>
    <w:rsid w:val="006A51E5"/>
    <w:rsid w:val="006B5EF9"/>
    <w:rsid w:val="006C3708"/>
    <w:rsid w:val="006D600D"/>
    <w:rsid w:val="006D70A0"/>
    <w:rsid w:val="006F049B"/>
    <w:rsid w:val="00702270"/>
    <w:rsid w:val="007403F0"/>
    <w:rsid w:val="00747A9D"/>
    <w:rsid w:val="00756325"/>
    <w:rsid w:val="0079733F"/>
    <w:rsid w:val="007F24C8"/>
    <w:rsid w:val="00866263"/>
    <w:rsid w:val="00880159"/>
    <w:rsid w:val="00882EB6"/>
    <w:rsid w:val="008901A0"/>
    <w:rsid w:val="00891B8E"/>
    <w:rsid w:val="0089635A"/>
    <w:rsid w:val="008B59E9"/>
    <w:rsid w:val="008E0CC5"/>
    <w:rsid w:val="008F7C2A"/>
    <w:rsid w:val="00900060"/>
    <w:rsid w:val="00901696"/>
    <w:rsid w:val="00911CFA"/>
    <w:rsid w:val="009261BA"/>
    <w:rsid w:val="00932E8F"/>
    <w:rsid w:val="00935200"/>
    <w:rsid w:val="009378EB"/>
    <w:rsid w:val="00946EFC"/>
    <w:rsid w:val="00954A1B"/>
    <w:rsid w:val="009561F4"/>
    <w:rsid w:val="00957BA6"/>
    <w:rsid w:val="00976127"/>
    <w:rsid w:val="009A26F8"/>
    <w:rsid w:val="009B37ED"/>
    <w:rsid w:val="009B387B"/>
    <w:rsid w:val="009D4226"/>
    <w:rsid w:val="009E262B"/>
    <w:rsid w:val="009E4E9B"/>
    <w:rsid w:val="00A00A3B"/>
    <w:rsid w:val="00A05C40"/>
    <w:rsid w:val="00A151D8"/>
    <w:rsid w:val="00A27EE9"/>
    <w:rsid w:val="00A30D5E"/>
    <w:rsid w:val="00A34112"/>
    <w:rsid w:val="00A3456A"/>
    <w:rsid w:val="00A603DB"/>
    <w:rsid w:val="00A65AF2"/>
    <w:rsid w:val="00A71DE5"/>
    <w:rsid w:val="00A87B7D"/>
    <w:rsid w:val="00A91246"/>
    <w:rsid w:val="00A92B25"/>
    <w:rsid w:val="00A93904"/>
    <w:rsid w:val="00AA2C5C"/>
    <w:rsid w:val="00AA407B"/>
    <w:rsid w:val="00AC1DB8"/>
    <w:rsid w:val="00AE71A9"/>
    <w:rsid w:val="00AF747E"/>
    <w:rsid w:val="00B0214F"/>
    <w:rsid w:val="00B100B0"/>
    <w:rsid w:val="00B108F2"/>
    <w:rsid w:val="00B42391"/>
    <w:rsid w:val="00B443CC"/>
    <w:rsid w:val="00B54DFC"/>
    <w:rsid w:val="00B7579D"/>
    <w:rsid w:val="00B94073"/>
    <w:rsid w:val="00B96711"/>
    <w:rsid w:val="00BC5F6E"/>
    <w:rsid w:val="00BD2D13"/>
    <w:rsid w:val="00BD468E"/>
    <w:rsid w:val="00C0632A"/>
    <w:rsid w:val="00C2753D"/>
    <w:rsid w:val="00C50864"/>
    <w:rsid w:val="00C9179E"/>
    <w:rsid w:val="00CC73DE"/>
    <w:rsid w:val="00CC7C36"/>
    <w:rsid w:val="00CD4604"/>
    <w:rsid w:val="00D03796"/>
    <w:rsid w:val="00D2022D"/>
    <w:rsid w:val="00D5663B"/>
    <w:rsid w:val="00D605D4"/>
    <w:rsid w:val="00D60AAD"/>
    <w:rsid w:val="00D80D88"/>
    <w:rsid w:val="00D90344"/>
    <w:rsid w:val="00D92126"/>
    <w:rsid w:val="00DB2F49"/>
    <w:rsid w:val="00DE0E51"/>
    <w:rsid w:val="00DE3373"/>
    <w:rsid w:val="00DE7BC9"/>
    <w:rsid w:val="00E07F01"/>
    <w:rsid w:val="00E146BA"/>
    <w:rsid w:val="00E20580"/>
    <w:rsid w:val="00E223D1"/>
    <w:rsid w:val="00E232A1"/>
    <w:rsid w:val="00E25C14"/>
    <w:rsid w:val="00E427F0"/>
    <w:rsid w:val="00E429E8"/>
    <w:rsid w:val="00E51BDD"/>
    <w:rsid w:val="00E61942"/>
    <w:rsid w:val="00E71436"/>
    <w:rsid w:val="00E85599"/>
    <w:rsid w:val="00EC421E"/>
    <w:rsid w:val="00EF5226"/>
    <w:rsid w:val="00F02586"/>
    <w:rsid w:val="00F339BD"/>
    <w:rsid w:val="00F43A37"/>
    <w:rsid w:val="00F6297C"/>
    <w:rsid w:val="00F80279"/>
    <w:rsid w:val="00F84A16"/>
    <w:rsid w:val="00F933B2"/>
    <w:rsid w:val="00F979D2"/>
    <w:rsid w:val="00FA2196"/>
    <w:rsid w:val="00FB2ED0"/>
    <w:rsid w:val="00FC35C3"/>
    <w:rsid w:val="00FC428C"/>
    <w:rsid w:val="00FD316A"/>
    <w:rsid w:val="00FD490A"/>
    <w:rsid w:val="00FF0B1A"/>
    <w:rsid w:val="06627ACD"/>
    <w:rsid w:val="0D4E02B8"/>
    <w:rsid w:val="0D774FCB"/>
    <w:rsid w:val="0DF106C9"/>
    <w:rsid w:val="0F6159BE"/>
    <w:rsid w:val="0FA83D2C"/>
    <w:rsid w:val="0FD44CF6"/>
    <w:rsid w:val="13E64D9E"/>
    <w:rsid w:val="1429574E"/>
    <w:rsid w:val="17CE1006"/>
    <w:rsid w:val="1C6812FA"/>
    <w:rsid w:val="1D1C6523"/>
    <w:rsid w:val="2011455B"/>
    <w:rsid w:val="254A7425"/>
    <w:rsid w:val="28786C91"/>
    <w:rsid w:val="28B74948"/>
    <w:rsid w:val="28E37C00"/>
    <w:rsid w:val="29514222"/>
    <w:rsid w:val="2B9F3B9D"/>
    <w:rsid w:val="2CBF3DCB"/>
    <w:rsid w:val="2D333AB9"/>
    <w:rsid w:val="2FD45DE0"/>
    <w:rsid w:val="319237FB"/>
    <w:rsid w:val="34C008B9"/>
    <w:rsid w:val="35496928"/>
    <w:rsid w:val="35CA17C4"/>
    <w:rsid w:val="368724D7"/>
    <w:rsid w:val="37646993"/>
    <w:rsid w:val="3C14446A"/>
    <w:rsid w:val="3E202494"/>
    <w:rsid w:val="43D757BB"/>
    <w:rsid w:val="4B5F2113"/>
    <w:rsid w:val="50DB26D2"/>
    <w:rsid w:val="54314A08"/>
    <w:rsid w:val="548F1EF0"/>
    <w:rsid w:val="5BBB4441"/>
    <w:rsid w:val="61F7383C"/>
    <w:rsid w:val="66FA3B23"/>
    <w:rsid w:val="68305989"/>
    <w:rsid w:val="68D347A9"/>
    <w:rsid w:val="6B786164"/>
    <w:rsid w:val="6DF130DE"/>
    <w:rsid w:val="74B14DDF"/>
    <w:rsid w:val="751077D4"/>
    <w:rsid w:val="7AB7248F"/>
    <w:rsid w:val="7B98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D600A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rsid w:val="005D600A"/>
    <w:pPr>
      <w:jc w:val="left"/>
    </w:p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rsid w:val="005D600A"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sid w:val="005D600A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semiHidden/>
    <w:unhideWhenUsed/>
    <w:qFormat/>
    <w:rsid w:val="005D60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2"/>
    <w:autoRedefine/>
    <w:uiPriority w:val="99"/>
    <w:semiHidden/>
    <w:unhideWhenUsed/>
    <w:qFormat/>
    <w:rsid w:val="005D6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table" w:styleId="a8">
    <w:name w:val="Table Grid"/>
    <w:basedOn w:val="a1"/>
    <w:autoRedefine/>
    <w:uiPriority w:val="59"/>
    <w:qFormat/>
    <w:rsid w:val="005D60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sid w:val="005D600A"/>
    <w:rPr>
      <w:sz w:val="21"/>
      <w:szCs w:val="21"/>
    </w:rPr>
  </w:style>
  <w:style w:type="character" w:customStyle="1" w:styleId="Char2">
    <w:name w:val="页眉 Char"/>
    <w:basedOn w:val="a0"/>
    <w:link w:val="a7"/>
    <w:autoRedefine/>
    <w:uiPriority w:val="99"/>
    <w:semiHidden/>
    <w:qFormat/>
    <w:rsid w:val="005D600A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semiHidden/>
    <w:qFormat/>
    <w:rsid w:val="005D600A"/>
    <w:rPr>
      <w:sz w:val="18"/>
      <w:szCs w:val="18"/>
    </w:rPr>
  </w:style>
  <w:style w:type="character" w:customStyle="1" w:styleId="Char">
    <w:name w:val="日期 Char"/>
    <w:basedOn w:val="a0"/>
    <w:link w:val="a4"/>
    <w:autoRedefine/>
    <w:uiPriority w:val="99"/>
    <w:semiHidden/>
    <w:qFormat/>
    <w:rsid w:val="005D600A"/>
    <w:rPr>
      <w:rFonts w:ascii="Calibri" w:eastAsia="宋体" w:hAnsi="Calibri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5D600A"/>
    <w:rPr>
      <w:rFonts w:ascii="Calibri" w:eastAsia="宋体" w:hAnsi="Calibri"/>
      <w:kern w:val="2"/>
      <w:sz w:val="18"/>
      <w:szCs w:val="18"/>
    </w:rPr>
  </w:style>
  <w:style w:type="character" w:customStyle="1" w:styleId="ui-poplistedit-displayname">
    <w:name w:val="ui-poplistedit-displayname"/>
    <w:basedOn w:val="a0"/>
    <w:autoRedefine/>
    <w:qFormat/>
    <w:rsid w:val="005D600A"/>
  </w:style>
  <w:style w:type="character" w:customStyle="1" w:styleId="font21">
    <w:name w:val="font21"/>
    <w:basedOn w:val="a0"/>
    <w:autoRedefine/>
    <w:qFormat/>
    <w:rsid w:val="005D600A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5D600A"/>
    <w:rPr>
      <w:rFonts w:ascii="仿宋" w:eastAsia="仿宋" w:hAnsi="仿宋" w:cs="仿宋" w:hint="eastAsia"/>
      <w:color w:val="000000"/>
      <w:sz w:val="28"/>
      <w:szCs w:val="28"/>
      <w:u w:val="none"/>
    </w:rPr>
  </w:style>
  <w:style w:type="table" w:customStyle="1" w:styleId="TableNormal">
    <w:name w:val="Table Normal"/>
    <w:semiHidden/>
    <w:unhideWhenUsed/>
    <w:qFormat/>
    <w:rsid w:val="005D600A"/>
    <w:rPr>
      <w:rFonts w:ascii="Arial" w:eastAsiaTheme="minorEastAsia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D600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rsid w:val="005D60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AB349A-6E57-4242-B1FA-2FE92FCB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</cp:revision>
  <cp:lastPrinted>2025-06-12T16:02:00Z</cp:lastPrinted>
  <dcterms:created xsi:type="dcterms:W3CDTF">2025-06-18T06:09:00Z</dcterms:created>
  <dcterms:modified xsi:type="dcterms:W3CDTF">2025-06-19T00:40:00Z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84A71C47046CCE28A20D5268D21126FE_43</vt:lpwstr>
  </property>
</Properties>
</file>