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D28C" w14:textId="344899E5" w:rsidR="00C22557" w:rsidRDefault="00946D2C">
      <w:pPr>
        <w:spacing w:beforeLines="200" w:before="624" w:afterLines="100" w:after="312" w:line="360" w:lineRule="auto"/>
        <w:jc w:val="center"/>
        <w:rPr>
          <w:rFonts w:ascii="宋体" w:hAnsi="宋体" w:hint="eastAsia"/>
          <w:b/>
          <w:sz w:val="44"/>
          <w:szCs w:val="30"/>
        </w:rPr>
      </w:pPr>
      <w:r w:rsidRPr="00946D2C">
        <w:rPr>
          <w:rFonts w:ascii="宋体" w:hAnsi="宋体" w:hint="eastAsia"/>
          <w:b/>
          <w:sz w:val="44"/>
          <w:szCs w:val="30"/>
        </w:rPr>
        <w:t>急诊医学大数据中心（ICBEM）高质量数据提取与科研平台</w:t>
      </w:r>
      <w:r w:rsidR="001E63A1">
        <w:rPr>
          <w:rFonts w:ascii="宋体" w:hAnsi="宋体" w:hint="eastAsia"/>
          <w:b/>
          <w:sz w:val="44"/>
          <w:szCs w:val="30"/>
        </w:rPr>
        <w:t>项目需求</w:t>
      </w:r>
    </w:p>
    <w:p w14:paraId="68A4207A" w14:textId="77777777" w:rsidR="00C22557" w:rsidRDefault="001E63A1">
      <w:pPr>
        <w:pStyle w:val="1"/>
        <w:numPr>
          <w:ilvl w:val="0"/>
          <w:numId w:val="3"/>
        </w:numPr>
        <w:rPr>
          <w:rFonts w:ascii="宋体" w:hAnsi="宋体" w:hint="eastAsia"/>
          <w:sz w:val="32"/>
        </w:rPr>
      </w:pPr>
      <w:r>
        <w:rPr>
          <w:rFonts w:ascii="宋体" w:hAnsi="宋体" w:hint="eastAsia"/>
          <w:sz w:val="32"/>
        </w:rPr>
        <w:t>项目名称</w:t>
      </w:r>
    </w:p>
    <w:p w14:paraId="463E9C10" w14:textId="371114E0" w:rsidR="00C22557" w:rsidRDefault="001E63A1">
      <w:pPr>
        <w:spacing w:line="360" w:lineRule="auto"/>
        <w:ind w:left="432"/>
        <w:rPr>
          <w:rFonts w:ascii="宋体" w:hAnsi="宋体" w:hint="eastAsia"/>
          <w:szCs w:val="21"/>
        </w:rPr>
      </w:pPr>
      <w:r>
        <w:rPr>
          <w:rFonts w:ascii="宋体" w:hAnsi="宋体" w:hint="eastAsia"/>
          <w:szCs w:val="21"/>
        </w:rPr>
        <w:t>项目名称：</w:t>
      </w:r>
      <w:bookmarkStart w:id="0" w:name="_Hlk204609446"/>
      <w:r w:rsidR="00903FD4">
        <w:rPr>
          <w:rFonts w:ascii="宋体" w:hAnsi="宋体" w:hint="eastAsia"/>
          <w:szCs w:val="21"/>
        </w:rPr>
        <w:t>急诊医学大数据中心（ICBEM）高质量数据提取与</w:t>
      </w:r>
      <w:bookmarkEnd w:id="0"/>
      <w:r>
        <w:rPr>
          <w:rFonts w:ascii="宋体" w:hAnsi="宋体" w:hint="eastAsia"/>
          <w:szCs w:val="21"/>
        </w:rPr>
        <w:t>科研平台</w:t>
      </w:r>
    </w:p>
    <w:p w14:paraId="3F8EE276" w14:textId="77777777" w:rsidR="00C22557" w:rsidRDefault="001E63A1">
      <w:pPr>
        <w:pStyle w:val="1"/>
        <w:numPr>
          <w:ilvl w:val="0"/>
          <w:numId w:val="3"/>
        </w:numPr>
        <w:rPr>
          <w:rFonts w:ascii="宋体" w:hAnsi="宋体" w:hint="eastAsia"/>
          <w:sz w:val="32"/>
        </w:rPr>
      </w:pPr>
      <w:r>
        <w:rPr>
          <w:rFonts w:ascii="宋体" w:hAnsi="宋体" w:hint="eastAsia"/>
          <w:sz w:val="32"/>
        </w:rPr>
        <w:t>项目内容</w:t>
      </w:r>
    </w:p>
    <w:p w14:paraId="464B2727" w14:textId="346FD1F1" w:rsidR="00C22557" w:rsidRDefault="001E63A1">
      <w:pPr>
        <w:spacing w:line="360" w:lineRule="auto"/>
        <w:ind w:firstLineChars="200" w:firstLine="420"/>
      </w:pPr>
      <w:r>
        <w:rPr>
          <w:rFonts w:ascii="宋体" w:hAnsi="宋体" w:hint="eastAsia"/>
          <w:szCs w:val="21"/>
        </w:rPr>
        <w:t>供应商按照采购商需求，建设</w:t>
      </w:r>
      <w:r w:rsidR="00903FD4" w:rsidRPr="00903FD4">
        <w:rPr>
          <w:rFonts w:ascii="宋体" w:hAnsi="宋体" w:hint="eastAsia"/>
          <w:szCs w:val="21"/>
        </w:rPr>
        <w:t>急诊医学大数据中心（ICBEM）高质量数据提取与</w:t>
      </w:r>
      <w:r>
        <w:rPr>
          <w:rFonts w:ascii="宋体" w:hAnsi="宋体" w:hint="eastAsia"/>
          <w:szCs w:val="21"/>
        </w:rPr>
        <w:t>科研平台，满足收集急症患者</w:t>
      </w:r>
      <w:r w:rsidR="00903FD4">
        <w:rPr>
          <w:rFonts w:ascii="宋体" w:hAnsi="宋体" w:hint="eastAsia"/>
          <w:szCs w:val="21"/>
        </w:rPr>
        <w:t>及转入院后的</w:t>
      </w:r>
      <w:r>
        <w:rPr>
          <w:rFonts w:ascii="宋体" w:hAnsi="宋体" w:hint="eastAsia"/>
          <w:szCs w:val="21"/>
        </w:rPr>
        <w:t>的临床数据，对收集的数据进行建模以及数据分析等需求。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827"/>
        <w:gridCol w:w="3119"/>
        <w:gridCol w:w="1297"/>
      </w:tblGrid>
      <w:tr w:rsidR="00C22557" w14:paraId="1494F894" w14:textId="77777777">
        <w:tc>
          <w:tcPr>
            <w:tcW w:w="817" w:type="dxa"/>
          </w:tcPr>
          <w:p w14:paraId="7071A937" w14:textId="77777777" w:rsidR="00C22557" w:rsidRDefault="001E63A1">
            <w:r>
              <w:rPr>
                <w:rFonts w:hint="eastAsia"/>
              </w:rPr>
              <w:t>序号</w:t>
            </w:r>
          </w:p>
        </w:tc>
        <w:tc>
          <w:tcPr>
            <w:tcW w:w="3827" w:type="dxa"/>
          </w:tcPr>
          <w:p w14:paraId="65210EA2" w14:textId="77777777" w:rsidR="00C22557" w:rsidRDefault="001E63A1">
            <w:r>
              <w:rPr>
                <w:rFonts w:hint="eastAsia"/>
              </w:rPr>
              <w:t>名称</w:t>
            </w:r>
          </w:p>
        </w:tc>
        <w:tc>
          <w:tcPr>
            <w:tcW w:w="3119" w:type="dxa"/>
          </w:tcPr>
          <w:p w14:paraId="0B262FEC" w14:textId="77777777" w:rsidR="00C22557" w:rsidRDefault="001E63A1">
            <w:r>
              <w:rPr>
                <w:rFonts w:hint="eastAsia"/>
              </w:rPr>
              <w:t>配置描述</w:t>
            </w:r>
          </w:p>
        </w:tc>
        <w:tc>
          <w:tcPr>
            <w:tcW w:w="1297" w:type="dxa"/>
          </w:tcPr>
          <w:p w14:paraId="5B7AC2EC" w14:textId="77777777" w:rsidR="00C22557" w:rsidRDefault="001E63A1">
            <w:r>
              <w:rPr>
                <w:rFonts w:hint="eastAsia"/>
              </w:rPr>
              <w:t>数量</w:t>
            </w:r>
          </w:p>
        </w:tc>
      </w:tr>
      <w:tr w:rsidR="00C22557" w14:paraId="341B07E7" w14:textId="77777777">
        <w:tc>
          <w:tcPr>
            <w:tcW w:w="817" w:type="dxa"/>
          </w:tcPr>
          <w:p w14:paraId="783E8C84" w14:textId="77777777" w:rsidR="00C22557" w:rsidRDefault="001E63A1">
            <w:pPr>
              <w:jc w:val="left"/>
              <w:rPr>
                <w:bCs/>
              </w:rPr>
            </w:pPr>
            <w:r>
              <w:rPr>
                <w:bCs/>
              </w:rPr>
              <w:t>1</w:t>
            </w:r>
          </w:p>
        </w:tc>
        <w:tc>
          <w:tcPr>
            <w:tcW w:w="3827" w:type="dxa"/>
          </w:tcPr>
          <w:p w14:paraId="0D33DD96" w14:textId="26F80E90" w:rsidR="00C22557" w:rsidRDefault="00903FD4">
            <w:pPr>
              <w:rPr>
                <w:bCs/>
              </w:rPr>
            </w:pPr>
            <w:r w:rsidRPr="00903FD4">
              <w:rPr>
                <w:rFonts w:ascii="宋体" w:hAnsi="宋体" w:hint="eastAsia"/>
                <w:szCs w:val="21"/>
              </w:rPr>
              <w:t>急诊医学大数据中心（ICBEM）高质量数据提取与</w:t>
            </w:r>
            <w:r>
              <w:rPr>
                <w:rFonts w:ascii="宋体" w:hAnsi="宋体" w:hint="eastAsia"/>
                <w:szCs w:val="21"/>
              </w:rPr>
              <w:t>科研平台</w:t>
            </w:r>
          </w:p>
        </w:tc>
        <w:tc>
          <w:tcPr>
            <w:tcW w:w="3119" w:type="dxa"/>
          </w:tcPr>
          <w:p w14:paraId="535297C8" w14:textId="77777777" w:rsidR="00C22557" w:rsidRDefault="00C22557">
            <w:pPr>
              <w:rPr>
                <w:bCs/>
              </w:rPr>
            </w:pPr>
            <w:hyperlink w:anchor="_3.1.1、咨询服务" w:history="1">
              <w:r>
                <w:rPr>
                  <w:rFonts w:hint="eastAsia"/>
                  <w:bCs/>
                </w:rPr>
                <w:t>配置详见</w:t>
              </w:r>
              <w:r>
                <w:rPr>
                  <w:rFonts w:hint="eastAsia"/>
                  <w:bCs/>
                </w:rPr>
                <w:t>3</w:t>
              </w:r>
              <w:r>
                <w:rPr>
                  <w:bCs/>
                </w:rPr>
                <w:t>.</w:t>
              </w:r>
              <w:r>
                <w:rPr>
                  <w:rFonts w:hint="eastAsia"/>
                  <w:bCs/>
                </w:rPr>
                <w:t>1</w:t>
              </w:r>
            </w:hyperlink>
          </w:p>
        </w:tc>
        <w:tc>
          <w:tcPr>
            <w:tcW w:w="1297" w:type="dxa"/>
            <w:vAlign w:val="center"/>
          </w:tcPr>
          <w:p w14:paraId="20FB0D9C" w14:textId="77777777" w:rsidR="00C22557" w:rsidRDefault="001E63A1">
            <w:pPr>
              <w:jc w:val="center"/>
              <w:rPr>
                <w:bCs/>
                <w:sz w:val="24"/>
              </w:rPr>
            </w:pPr>
            <w:r>
              <w:rPr>
                <w:bCs/>
              </w:rPr>
              <w:t>1</w:t>
            </w:r>
            <w:r>
              <w:rPr>
                <w:rFonts w:hint="eastAsia"/>
                <w:bCs/>
              </w:rPr>
              <w:t>个</w:t>
            </w:r>
          </w:p>
        </w:tc>
      </w:tr>
    </w:tbl>
    <w:p w14:paraId="0246D6D0" w14:textId="77777777" w:rsidR="00C22557" w:rsidRDefault="00C22557">
      <w:pPr>
        <w:pStyle w:val="14"/>
        <w:keepNext/>
        <w:keepLines/>
        <w:numPr>
          <w:ilvl w:val="0"/>
          <w:numId w:val="1"/>
        </w:numPr>
        <w:spacing w:before="340" w:after="330" w:line="578" w:lineRule="auto"/>
        <w:ind w:firstLineChars="0"/>
        <w:outlineLvl w:val="0"/>
        <w:rPr>
          <w:rFonts w:ascii="宋体" w:eastAsia="宋体" w:hAnsi="宋体" w:hint="eastAsia"/>
          <w:b/>
          <w:bCs/>
          <w:vanish/>
          <w:kern w:val="44"/>
          <w:sz w:val="44"/>
          <w:szCs w:val="44"/>
        </w:rPr>
      </w:pPr>
    </w:p>
    <w:p w14:paraId="7CB80A50" w14:textId="77777777" w:rsidR="00C22557" w:rsidRDefault="00C22557">
      <w:pPr>
        <w:pStyle w:val="14"/>
        <w:keepNext/>
        <w:keepLines/>
        <w:numPr>
          <w:ilvl w:val="0"/>
          <w:numId w:val="1"/>
        </w:numPr>
        <w:spacing w:before="340" w:after="330" w:line="578" w:lineRule="auto"/>
        <w:ind w:firstLineChars="0"/>
        <w:outlineLvl w:val="0"/>
        <w:rPr>
          <w:rFonts w:ascii="宋体" w:eastAsia="宋体" w:hAnsi="宋体" w:hint="eastAsia"/>
          <w:b/>
          <w:bCs/>
          <w:vanish/>
          <w:kern w:val="44"/>
          <w:sz w:val="44"/>
          <w:szCs w:val="44"/>
        </w:rPr>
      </w:pPr>
    </w:p>
    <w:p w14:paraId="48337711" w14:textId="77777777" w:rsidR="00C22557" w:rsidRDefault="00C22557">
      <w:pPr>
        <w:pStyle w:val="14"/>
        <w:keepNext/>
        <w:keepLines/>
        <w:numPr>
          <w:ilvl w:val="0"/>
          <w:numId w:val="1"/>
        </w:numPr>
        <w:spacing w:before="340" w:after="330" w:line="578" w:lineRule="auto"/>
        <w:ind w:firstLineChars="0"/>
        <w:outlineLvl w:val="0"/>
        <w:rPr>
          <w:rFonts w:ascii="宋体" w:eastAsia="宋体" w:hAnsi="宋体" w:hint="eastAsia"/>
          <w:b/>
          <w:bCs/>
          <w:vanish/>
          <w:kern w:val="44"/>
          <w:sz w:val="44"/>
          <w:szCs w:val="44"/>
        </w:rPr>
      </w:pPr>
    </w:p>
    <w:p w14:paraId="4B63D4D3" w14:textId="77777777" w:rsidR="00C22557" w:rsidRDefault="00C22557">
      <w:pPr>
        <w:pStyle w:val="14"/>
        <w:keepNext/>
        <w:keepLines/>
        <w:numPr>
          <w:ilvl w:val="1"/>
          <w:numId w:val="1"/>
        </w:numPr>
        <w:spacing w:before="340" w:after="330" w:line="578" w:lineRule="auto"/>
        <w:ind w:firstLineChars="0"/>
        <w:outlineLvl w:val="0"/>
        <w:rPr>
          <w:rFonts w:ascii="宋体" w:eastAsia="宋体" w:hAnsi="宋体" w:hint="eastAsia"/>
          <w:b/>
          <w:bCs/>
          <w:vanish/>
          <w:kern w:val="44"/>
          <w:sz w:val="44"/>
          <w:szCs w:val="44"/>
        </w:rPr>
      </w:pPr>
    </w:p>
    <w:p w14:paraId="22C74651" w14:textId="77777777" w:rsidR="00C22557" w:rsidRDefault="001E63A1">
      <w:pPr>
        <w:pStyle w:val="1"/>
        <w:numPr>
          <w:ilvl w:val="0"/>
          <w:numId w:val="3"/>
        </w:numPr>
        <w:rPr>
          <w:rFonts w:ascii="宋体" w:hAnsi="宋体" w:hint="eastAsia"/>
          <w:sz w:val="32"/>
        </w:rPr>
      </w:pPr>
      <w:bookmarkStart w:id="1" w:name="_6.1.1、大数据服务器"/>
      <w:bookmarkStart w:id="2" w:name="_3.1.1、咨询服务"/>
      <w:bookmarkStart w:id="3" w:name="_3.1.1、模块1"/>
      <w:bookmarkEnd w:id="1"/>
      <w:bookmarkEnd w:id="2"/>
      <w:bookmarkEnd w:id="3"/>
      <w:r>
        <w:rPr>
          <w:rFonts w:ascii="宋体" w:hAnsi="宋体" w:hint="eastAsia"/>
          <w:sz w:val="32"/>
        </w:rPr>
        <w:t>详细功能描述</w:t>
      </w:r>
    </w:p>
    <w:p w14:paraId="4687C8BE" w14:textId="1FDFF90D" w:rsidR="00C22557" w:rsidRDefault="001E63A1">
      <w:pPr>
        <w:pStyle w:val="2"/>
        <w:rPr>
          <w:rFonts w:ascii="宋体" w:eastAsia="宋体" w:hAnsi="宋体" w:hint="eastAsia"/>
          <w:sz w:val="24"/>
          <w:szCs w:val="24"/>
        </w:rPr>
      </w:pPr>
      <w:r>
        <w:rPr>
          <w:rFonts w:ascii="宋体" w:eastAsia="宋体" w:hAnsi="宋体"/>
          <w:sz w:val="24"/>
          <w:szCs w:val="24"/>
        </w:rPr>
        <w:t>3.1</w:t>
      </w:r>
      <w:r w:rsidR="00903FD4" w:rsidRPr="00903FD4">
        <w:rPr>
          <w:rFonts w:ascii="宋体" w:eastAsia="宋体" w:hAnsi="宋体" w:hint="eastAsia"/>
          <w:sz w:val="24"/>
          <w:szCs w:val="24"/>
        </w:rPr>
        <w:t>急诊医学大数据中心（ICBEM）高质量数据提取与</w:t>
      </w:r>
      <w:r>
        <w:rPr>
          <w:rFonts w:ascii="宋体" w:eastAsia="宋体" w:hAnsi="宋体" w:hint="eastAsia"/>
          <w:sz w:val="24"/>
          <w:szCs w:val="24"/>
        </w:rPr>
        <w:t>科研平台</w:t>
      </w:r>
    </w:p>
    <w:tbl>
      <w:tblPr>
        <w:tblW w:w="5241" w:type="pct"/>
        <w:tblInd w:w="-415" w:type="dxa"/>
        <w:tblLook w:val="04A0" w:firstRow="1" w:lastRow="0" w:firstColumn="1" w:lastColumn="0" w:noHBand="0" w:noVBand="1"/>
      </w:tblPr>
      <w:tblGrid>
        <w:gridCol w:w="673"/>
        <w:gridCol w:w="1287"/>
        <w:gridCol w:w="1444"/>
        <w:gridCol w:w="6093"/>
      </w:tblGrid>
      <w:tr w:rsidR="00C22557" w14:paraId="47526558" w14:textId="77777777">
        <w:trPr>
          <w:trHeight w:val="312"/>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58FEDB"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序号</w:t>
            </w:r>
          </w:p>
        </w:tc>
        <w:tc>
          <w:tcPr>
            <w:tcW w:w="6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FD0B4B"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一级模块</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555C44"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二级模块</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F077D4"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内容简述</w:t>
            </w:r>
          </w:p>
        </w:tc>
      </w:tr>
      <w:tr w:rsidR="00C22557" w14:paraId="284149A1" w14:textId="77777777">
        <w:trPr>
          <w:trHeight w:val="936"/>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B33DFF"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w:t>
            </w:r>
          </w:p>
        </w:tc>
        <w:tc>
          <w:tcPr>
            <w:tcW w:w="677" w:type="pct"/>
            <w:vMerge w:val="restart"/>
            <w:tcBorders>
              <w:top w:val="single" w:sz="4" w:space="0" w:color="000000"/>
              <w:left w:val="single" w:sz="4" w:space="0" w:color="000000"/>
              <w:bottom w:val="nil"/>
              <w:right w:val="single" w:sz="4" w:space="0" w:color="000000"/>
            </w:tcBorders>
            <w:shd w:val="clear" w:color="auto" w:fill="FFFFFF"/>
            <w:vAlign w:val="center"/>
          </w:tcPr>
          <w:p w14:paraId="3277D1B8"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急危重症数据库模型构建</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E4EF25"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原始数据层（ODS)模型设计</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D064F4" w14:textId="77777777"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建立原始数据模型，保存从医院各业务系统中采集的急危重症患者数据，涵盖急危重症患者急诊数据、住院数据、ICU数据、检验检查报告数据等。</w:t>
            </w:r>
          </w:p>
        </w:tc>
      </w:tr>
      <w:tr w:rsidR="00C22557" w14:paraId="6C4D927F" w14:textId="77777777">
        <w:trPr>
          <w:trHeight w:val="1872"/>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E05F78"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2</w:t>
            </w:r>
          </w:p>
        </w:tc>
        <w:tc>
          <w:tcPr>
            <w:tcW w:w="677" w:type="pct"/>
            <w:vMerge/>
            <w:tcBorders>
              <w:top w:val="single" w:sz="4" w:space="0" w:color="000000"/>
              <w:left w:val="single" w:sz="4" w:space="0" w:color="000000"/>
              <w:bottom w:val="nil"/>
              <w:right w:val="single" w:sz="4" w:space="0" w:color="000000"/>
            </w:tcBorders>
            <w:shd w:val="clear" w:color="auto" w:fill="FFFFFF"/>
            <w:vAlign w:val="center"/>
          </w:tcPr>
          <w:p w14:paraId="6D2184F6" w14:textId="77777777" w:rsidR="00C22557" w:rsidRDefault="00C22557">
            <w:pPr>
              <w:jc w:val="center"/>
              <w:rPr>
                <w:rFonts w:ascii="宋体" w:hAnsi="宋体" w:cs="宋体" w:hint="eastAsia"/>
                <w:b/>
                <w:bCs/>
                <w:color w:val="000000"/>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4F9653"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急危重症数据库标准层（DW)模型设计</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8F0189" w14:textId="77777777"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按标准化急危重症科研数据模型(参考MIMIC)供临床科室梳理个性化特色内容参考使用，标准化急危重症科研数据模型应涵盖急诊患者临床诊疗的全生命周期，包含患者基本信息、就诊信息、诊断信息、医嘱信息、检验信息、检查信息、护理信息、病历文书等在内；</w:t>
            </w:r>
          </w:p>
        </w:tc>
      </w:tr>
      <w:tr w:rsidR="00C22557" w14:paraId="16D2BF72" w14:textId="77777777">
        <w:trPr>
          <w:trHeight w:val="2184"/>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448C0F"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lastRenderedPageBreak/>
              <w:t>3</w:t>
            </w:r>
          </w:p>
        </w:tc>
        <w:tc>
          <w:tcPr>
            <w:tcW w:w="677" w:type="pct"/>
            <w:vMerge/>
            <w:tcBorders>
              <w:top w:val="single" w:sz="4" w:space="0" w:color="000000"/>
              <w:left w:val="single" w:sz="4" w:space="0" w:color="000000"/>
              <w:bottom w:val="nil"/>
              <w:right w:val="single" w:sz="4" w:space="0" w:color="000000"/>
            </w:tcBorders>
            <w:shd w:val="clear" w:color="auto" w:fill="FFFFFF"/>
            <w:vAlign w:val="center"/>
          </w:tcPr>
          <w:p w14:paraId="1A891C55" w14:textId="77777777" w:rsidR="00C22557" w:rsidRDefault="00C22557">
            <w:pPr>
              <w:jc w:val="center"/>
              <w:rPr>
                <w:rFonts w:ascii="宋体" w:hAnsi="宋体" w:cs="宋体" w:hint="eastAsia"/>
                <w:b/>
                <w:bCs/>
                <w:color w:val="000000"/>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8E1845"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急危重症数据集市（DM)模型设计</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540291" w14:textId="432BDBB5"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支持以科研通用数据模型为基础，结合急危重症诊疗特色（心脏骤停、主动脉夹层等专病），对拟纳入疾病的诊断、治疗方式、检验检查等内容进行提取和梳理，结合临床指南、共识、文献以及</w:t>
            </w:r>
            <w:r w:rsidR="005F7ADC">
              <w:rPr>
                <w:rFonts w:ascii="宋体" w:hAnsi="宋体" w:cs="宋体" w:hint="eastAsia"/>
                <w:color w:val="000000"/>
                <w:kern w:val="0"/>
                <w:szCs w:val="21"/>
                <w:lang w:bidi="ar"/>
              </w:rPr>
              <w:t>医生</w:t>
            </w:r>
            <w:r>
              <w:rPr>
                <w:rFonts w:ascii="宋体" w:hAnsi="宋体" w:cs="宋体" w:hint="eastAsia"/>
                <w:color w:val="000000"/>
                <w:kern w:val="0"/>
                <w:szCs w:val="21"/>
                <w:lang w:bidi="ar"/>
              </w:rPr>
              <w:t>专家诊疗经验，完成急危重症专病标准数据模型中的每一个数据元的定义、值域、属性等内容的梳理，构建完整的专病科研数据模型，同时支持后续模型的拓展；</w:t>
            </w:r>
          </w:p>
        </w:tc>
      </w:tr>
      <w:tr w:rsidR="00C22557" w14:paraId="53AD6A8E" w14:textId="77777777">
        <w:trPr>
          <w:trHeight w:val="1248"/>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B1935E"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4</w:t>
            </w:r>
          </w:p>
        </w:tc>
        <w:tc>
          <w:tcPr>
            <w:tcW w:w="6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A26E513"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急危重症数据治理</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F0556E"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多源数据采集</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42E509" w14:textId="77777777"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1、提供ETL脚本实现对接集成平台等数据源系统进行数据采集，数据内容涵盖急危重症患者急诊数据、住院数据、ICU数据、检验检查报告数据等。</w:t>
            </w:r>
            <w:r>
              <w:rPr>
                <w:rFonts w:ascii="宋体" w:hAnsi="宋体" w:cs="宋体" w:hint="eastAsia"/>
                <w:color w:val="000000"/>
                <w:kern w:val="0"/>
                <w:szCs w:val="21"/>
                <w:lang w:bidi="ar"/>
              </w:rPr>
              <w:br/>
              <w:t>2、支持全量数据/增量数据采集同步。</w:t>
            </w:r>
          </w:p>
        </w:tc>
      </w:tr>
      <w:tr w:rsidR="00C22557" w14:paraId="35EFFA82" w14:textId="77777777">
        <w:trPr>
          <w:trHeight w:val="2496"/>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AF601F"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5</w:t>
            </w:r>
          </w:p>
        </w:tc>
        <w:tc>
          <w:tcPr>
            <w:tcW w:w="6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3808B6" w14:textId="77777777" w:rsidR="00C22557" w:rsidRDefault="00C22557">
            <w:pPr>
              <w:jc w:val="center"/>
              <w:rPr>
                <w:rFonts w:ascii="宋体" w:hAnsi="宋体" w:cs="宋体" w:hint="eastAsia"/>
                <w:b/>
                <w:bCs/>
                <w:color w:val="000000"/>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A20A28"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数据标准化与清洗</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8B9868" w14:textId="4CCD7230"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1、映射急危重症数据关键字段至ICD、LOINC等标准编码体系；</w:t>
            </w:r>
            <w:r>
              <w:rPr>
                <w:rFonts w:ascii="宋体" w:hAnsi="宋体" w:cs="宋体" w:hint="eastAsia"/>
                <w:color w:val="000000"/>
                <w:kern w:val="0"/>
                <w:szCs w:val="21"/>
                <w:lang w:bidi="ar"/>
              </w:rPr>
              <w:br/>
              <w:t>2、支持具备数据清洗转换功能，基于ODS的原始数据转换到DW库统一数据模型；</w:t>
            </w:r>
            <w:r>
              <w:rPr>
                <w:rFonts w:ascii="宋体" w:hAnsi="宋体" w:cs="宋体" w:hint="eastAsia"/>
                <w:color w:val="000000"/>
                <w:kern w:val="0"/>
                <w:szCs w:val="21"/>
                <w:lang w:bidi="ar"/>
              </w:rPr>
              <w:br/>
              <w:t>3、支持在数据清洗转换过程中对数据中的重复数据做去重处理</w:t>
            </w:r>
            <w:r w:rsidR="005F7ADC">
              <w:rPr>
                <w:rFonts w:ascii="宋体" w:hAnsi="宋体" w:cs="宋体" w:hint="eastAsia"/>
                <w:color w:val="000000"/>
                <w:kern w:val="0"/>
                <w:szCs w:val="21"/>
                <w:lang w:bidi="ar"/>
              </w:rPr>
              <w:t>，支持对数据进行逻辑核查</w:t>
            </w:r>
            <w:r>
              <w:rPr>
                <w:rFonts w:ascii="宋体" w:hAnsi="宋体" w:cs="宋体" w:hint="eastAsia"/>
                <w:color w:val="000000"/>
                <w:kern w:val="0"/>
                <w:szCs w:val="21"/>
                <w:lang w:bidi="ar"/>
              </w:rPr>
              <w:t>；</w:t>
            </w:r>
            <w:r>
              <w:rPr>
                <w:rFonts w:ascii="宋体" w:hAnsi="宋体" w:cs="宋体" w:hint="eastAsia"/>
                <w:color w:val="000000"/>
                <w:kern w:val="0"/>
                <w:szCs w:val="21"/>
                <w:lang w:bidi="ar"/>
              </w:rPr>
              <w:br/>
              <w:t>4、支持在数据清洗转换过程中对数据中脏数据（空值、异常值等）进行统一清洗；</w:t>
            </w:r>
          </w:p>
        </w:tc>
      </w:tr>
      <w:tr w:rsidR="00C22557" w14:paraId="35532F7E" w14:textId="77777777">
        <w:trPr>
          <w:trHeight w:val="1872"/>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324E66"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6</w:t>
            </w:r>
          </w:p>
        </w:tc>
        <w:tc>
          <w:tcPr>
            <w:tcW w:w="6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8C1769" w14:textId="77777777" w:rsidR="00C22557" w:rsidRDefault="00C22557">
            <w:pPr>
              <w:jc w:val="center"/>
              <w:rPr>
                <w:rFonts w:ascii="宋体" w:hAnsi="宋体" w:cs="宋体" w:hint="eastAsia"/>
                <w:b/>
                <w:bCs/>
                <w:color w:val="000000"/>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4DD312"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患者主索引管理</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0772CC" w14:textId="77777777"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通过合并、拆分、匹配映射等技术，实现利用病人基本病历信息（姓名、性别、出生年月、身份证号、电话号码、住址、出生地等），进行相似度计算，将确定为同一病人的病人信息进行合并，解决患者主索引数据中的重复、缺项等问题，整合门诊与住院患者数据，确保每个患者拥有唯一EMPI标识。</w:t>
            </w:r>
          </w:p>
        </w:tc>
      </w:tr>
      <w:tr w:rsidR="00C22557" w14:paraId="05C19EBE" w14:textId="77777777">
        <w:trPr>
          <w:trHeight w:val="2184"/>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F09B91"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7</w:t>
            </w:r>
          </w:p>
        </w:tc>
        <w:tc>
          <w:tcPr>
            <w:tcW w:w="6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3CF9BC" w14:textId="77777777" w:rsidR="00C22557" w:rsidRDefault="00C22557">
            <w:pPr>
              <w:jc w:val="center"/>
              <w:rPr>
                <w:rFonts w:ascii="宋体" w:hAnsi="宋体" w:cs="宋体" w:hint="eastAsia"/>
                <w:b/>
                <w:bCs/>
                <w:color w:val="000000"/>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82D321"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非结构化数据后结构化</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309250" w14:textId="77777777"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1、通过NLP、大模型技术及标准医学术语词库批量对关键非结构化文本字段进行特征提取，转化为结构化数据（如症状描述、诊断结论），支持精准查询与分析；</w:t>
            </w:r>
            <w:r>
              <w:rPr>
                <w:rFonts w:ascii="宋体" w:hAnsi="宋体" w:cs="宋体" w:hint="eastAsia"/>
                <w:color w:val="000000"/>
                <w:kern w:val="0"/>
                <w:szCs w:val="21"/>
                <w:lang w:bidi="ar"/>
              </w:rPr>
              <w:br/>
              <w:t>2、支持基于危急症相关疾病的自然语言处理模型开展数据后结构化处理，包括入院记录、首次病程记录等病历文书内容及CT、MR等检查报告结果内容。</w:t>
            </w:r>
          </w:p>
        </w:tc>
      </w:tr>
      <w:tr w:rsidR="00C22557" w14:paraId="44771196" w14:textId="77777777">
        <w:trPr>
          <w:trHeight w:val="1560"/>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8634BB"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8</w:t>
            </w:r>
          </w:p>
        </w:tc>
        <w:tc>
          <w:tcPr>
            <w:tcW w:w="6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516CC1"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急危重症数据检索与应用</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CCDA3A"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首页概览</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788A1C" w14:textId="77777777"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1、支持对急危重症数据库的数据情况进行概览展示，包括患者总数、门诊人数、住院人数、门诊人次、住院人次、门诊/住院就诊人次趋势、就诊患者地域来源、性别占比、年龄分布等基础数据统计图表在内；</w:t>
            </w:r>
            <w:r>
              <w:rPr>
                <w:rFonts w:ascii="宋体" w:hAnsi="宋体" w:cs="宋体" w:hint="eastAsia"/>
                <w:color w:val="000000"/>
                <w:kern w:val="0"/>
                <w:szCs w:val="21"/>
                <w:lang w:bidi="ar"/>
              </w:rPr>
              <w:br/>
              <w:t>2、支持用户自定义数据概览条目。</w:t>
            </w:r>
          </w:p>
        </w:tc>
      </w:tr>
      <w:tr w:rsidR="00C22557" w14:paraId="44D6C56D" w14:textId="77777777">
        <w:trPr>
          <w:trHeight w:val="2496"/>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300BF2"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9</w:t>
            </w:r>
          </w:p>
        </w:tc>
        <w:tc>
          <w:tcPr>
            <w:tcW w:w="6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68E5B1" w14:textId="77777777" w:rsidR="00C22557" w:rsidRDefault="00C22557">
            <w:pPr>
              <w:jc w:val="center"/>
              <w:rPr>
                <w:rFonts w:ascii="宋体" w:hAnsi="宋体" w:cs="宋体" w:hint="eastAsia"/>
                <w:b/>
                <w:bCs/>
                <w:color w:val="000000"/>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CDA3D4"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数据治理概览</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ED457B" w14:textId="77777777"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1、支持查看数据来源情况，包含数据来源系统总数、数据来源系统表总数、数据来源系统表字段总数；</w:t>
            </w:r>
            <w:r>
              <w:rPr>
                <w:rFonts w:ascii="宋体" w:hAnsi="宋体" w:cs="宋体" w:hint="eastAsia"/>
                <w:color w:val="000000"/>
                <w:kern w:val="0"/>
                <w:szCs w:val="21"/>
                <w:lang w:bidi="ar"/>
              </w:rPr>
              <w:br/>
              <w:t>2、支持查看原始数据处理情况，包含数据抽取总数、数据作废处理总数、数据重复处理总数、数据清洗处理总数；</w:t>
            </w:r>
            <w:r>
              <w:rPr>
                <w:rFonts w:ascii="宋体" w:hAnsi="宋体" w:cs="宋体" w:hint="eastAsia"/>
                <w:color w:val="000000"/>
                <w:kern w:val="0"/>
                <w:szCs w:val="21"/>
                <w:lang w:bidi="ar"/>
              </w:rPr>
              <w:br/>
              <w:t>3、支持查看数据元处理情况，包含数据元总数并按照处理方式分类展示，数据元结果总数并按照处理方式分类展示；</w:t>
            </w:r>
          </w:p>
        </w:tc>
      </w:tr>
      <w:tr w:rsidR="00C22557" w14:paraId="33137178" w14:textId="77777777">
        <w:trPr>
          <w:trHeight w:val="1248"/>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BB8E08"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lastRenderedPageBreak/>
              <w:t>10</w:t>
            </w:r>
          </w:p>
        </w:tc>
        <w:tc>
          <w:tcPr>
            <w:tcW w:w="6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B312FB9"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急危重症数据质量控制</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E44553"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完整性验证</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F5A5B3" w14:textId="77777777"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包括数据是否完整，内容是否齐全等数据完整性校验，例如检查时间序列连续性（如心电信号断点）、异常值标记（如血压＞300mmHg），使用Great Expectations框架定义质量规则。</w:t>
            </w:r>
          </w:p>
        </w:tc>
      </w:tr>
      <w:tr w:rsidR="00C22557" w14:paraId="7549A425" w14:textId="77777777">
        <w:trPr>
          <w:trHeight w:val="936"/>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95A07C"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11</w:t>
            </w:r>
          </w:p>
        </w:tc>
        <w:tc>
          <w:tcPr>
            <w:tcW w:w="6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0C2BBC6" w14:textId="77777777" w:rsidR="00C22557" w:rsidRDefault="00C22557">
            <w:pPr>
              <w:jc w:val="center"/>
              <w:rPr>
                <w:rFonts w:ascii="宋体" w:hAnsi="宋体" w:cs="宋体" w:hint="eastAsia"/>
                <w:b/>
                <w:bCs/>
                <w:color w:val="000000"/>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45B474"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准确性验证</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816459" w14:textId="77777777"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支持准确性分析，对具有规范性的字段进行准确性校验，例如身份证号码，通过正则校验，或者本来应该填写数值类型的，查看是否存在其他类型。</w:t>
            </w:r>
          </w:p>
        </w:tc>
      </w:tr>
      <w:tr w:rsidR="00C22557" w14:paraId="40DDD67E" w14:textId="77777777">
        <w:trPr>
          <w:trHeight w:val="624"/>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E842F3"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12</w:t>
            </w:r>
          </w:p>
        </w:tc>
        <w:tc>
          <w:tcPr>
            <w:tcW w:w="6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954D59" w14:textId="77777777" w:rsidR="00C22557" w:rsidRDefault="00C22557">
            <w:pPr>
              <w:jc w:val="center"/>
              <w:rPr>
                <w:rFonts w:ascii="宋体" w:hAnsi="宋体" w:cs="宋体" w:hint="eastAsia"/>
                <w:b/>
                <w:bCs/>
                <w:color w:val="000000"/>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CDD907"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一致性验证</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3A1D22" w14:textId="77777777"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支持一致性分析，包括判断数据字典值域是否一致等数据一致性校验。</w:t>
            </w:r>
          </w:p>
        </w:tc>
      </w:tr>
      <w:tr w:rsidR="00C22557" w14:paraId="6733D996" w14:textId="77777777">
        <w:trPr>
          <w:trHeight w:val="1560"/>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B56492"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13</w:t>
            </w:r>
          </w:p>
        </w:tc>
        <w:tc>
          <w:tcPr>
            <w:tcW w:w="6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2565CE" w14:textId="77777777" w:rsidR="00C22557" w:rsidRDefault="00C22557">
            <w:pPr>
              <w:jc w:val="center"/>
              <w:rPr>
                <w:rFonts w:ascii="宋体" w:hAnsi="宋体" w:cs="宋体" w:hint="eastAsia"/>
                <w:b/>
                <w:bCs/>
                <w:color w:val="000000"/>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4AE48C"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逻辑性验证</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0016B0" w14:textId="77777777"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逻辑性分析，能够判断数据的时间逻辑性是否合乎常理，数据的及时性校验，验证临床路径一致性（如手术前后凝血检查）、药物-实验室关联性（如华法林与INR值）、时间逻辑关系等，确保数据符合医学和常识逻辑。</w:t>
            </w:r>
          </w:p>
        </w:tc>
      </w:tr>
      <w:tr w:rsidR="00C22557" w14:paraId="33D5CD15" w14:textId="77777777">
        <w:trPr>
          <w:trHeight w:val="936"/>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DDC7F3"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14</w:t>
            </w:r>
          </w:p>
        </w:tc>
        <w:tc>
          <w:tcPr>
            <w:tcW w:w="6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28D4F0" w14:textId="77777777" w:rsidR="00C22557" w:rsidRDefault="00C22557">
            <w:pPr>
              <w:jc w:val="center"/>
              <w:rPr>
                <w:rFonts w:ascii="宋体" w:hAnsi="宋体" w:cs="宋体" w:hint="eastAsia"/>
                <w:b/>
                <w:bCs/>
                <w:color w:val="000000"/>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92A748"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关联性验证</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047933" w14:textId="77777777"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支持关联性分析，实现对数据结构中的各表关联字段进行校验，比如索引表和明细表之间是否正确关联等。</w:t>
            </w:r>
          </w:p>
        </w:tc>
      </w:tr>
      <w:tr w:rsidR="00C22557" w14:paraId="42B00AEA" w14:textId="77777777">
        <w:trPr>
          <w:trHeight w:val="624"/>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FFF7DE"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15</w:t>
            </w:r>
          </w:p>
        </w:tc>
        <w:tc>
          <w:tcPr>
            <w:tcW w:w="6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03842FE"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隐私保护与安全</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B84AF8"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数据备份与恢复</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88DF36" w14:textId="77777777"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支持数据备份机制，可按医院需要实现全量及增量数据备份。</w:t>
            </w:r>
          </w:p>
        </w:tc>
      </w:tr>
      <w:tr w:rsidR="00C22557" w14:paraId="673DF8CB" w14:textId="77777777">
        <w:trPr>
          <w:trHeight w:val="936"/>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0ED5B4"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16</w:t>
            </w:r>
          </w:p>
        </w:tc>
        <w:tc>
          <w:tcPr>
            <w:tcW w:w="6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E7CB52" w14:textId="77777777" w:rsidR="00C22557" w:rsidRDefault="00C22557">
            <w:pPr>
              <w:jc w:val="center"/>
              <w:rPr>
                <w:rFonts w:ascii="宋体" w:hAnsi="宋体" w:cs="宋体" w:hint="eastAsia"/>
                <w:b/>
                <w:bCs/>
                <w:color w:val="000000"/>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18E39D"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数据脱敏处理</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D1ACDC" w14:textId="77777777"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采用哈希算法、时间偏移、NLP实体识别对患者隐私信息（如姓名、身份证号）进行自动化脱敏，满足医院对患者隐私信息保护的需求。</w:t>
            </w:r>
          </w:p>
        </w:tc>
      </w:tr>
      <w:tr w:rsidR="00C22557" w14:paraId="18201215" w14:textId="77777777">
        <w:trPr>
          <w:trHeight w:val="624"/>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EEED60"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17</w:t>
            </w:r>
          </w:p>
        </w:tc>
        <w:tc>
          <w:tcPr>
            <w:tcW w:w="6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833020" w14:textId="77777777" w:rsidR="00C22557" w:rsidRDefault="00C22557">
            <w:pPr>
              <w:jc w:val="center"/>
              <w:rPr>
                <w:rFonts w:ascii="宋体" w:hAnsi="宋体" w:cs="宋体" w:hint="eastAsia"/>
                <w:b/>
                <w:bCs/>
                <w:color w:val="000000"/>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30325A"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访问控制与加密</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282250" w14:textId="77777777"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实现用户认证与权限管理，通过加密传输数据，支持磁盘存储加密及审计日志记录。</w:t>
            </w:r>
          </w:p>
        </w:tc>
      </w:tr>
      <w:tr w:rsidR="00C22557" w14:paraId="708C51B4" w14:textId="77777777">
        <w:trPr>
          <w:trHeight w:val="624"/>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8420BC"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18</w:t>
            </w:r>
          </w:p>
        </w:tc>
        <w:tc>
          <w:tcPr>
            <w:tcW w:w="6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D791A0C"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数据库架构与存储</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A9D788"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存储设计</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1CD62B" w14:textId="1AD815F0"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采用</w:t>
            </w:r>
            <w:r w:rsidR="00E41008">
              <w:rPr>
                <w:rFonts w:ascii="宋体" w:hAnsi="宋体" w:cs="宋体" w:hint="eastAsia"/>
                <w:color w:val="000000"/>
                <w:kern w:val="0"/>
                <w:szCs w:val="21"/>
                <w:lang w:bidi="ar"/>
              </w:rPr>
              <w:t>MySQL或</w:t>
            </w:r>
            <w:r>
              <w:rPr>
                <w:rFonts w:ascii="宋体" w:hAnsi="宋体" w:cs="宋体" w:hint="eastAsia"/>
                <w:color w:val="000000"/>
                <w:kern w:val="0"/>
                <w:szCs w:val="21"/>
                <w:lang w:bidi="ar"/>
              </w:rPr>
              <w:t>PostgreSQL</w:t>
            </w:r>
            <w:r w:rsidR="00E41008">
              <w:rPr>
                <w:rFonts w:ascii="宋体" w:hAnsi="宋体" w:cs="宋体" w:hint="eastAsia"/>
                <w:color w:val="000000"/>
                <w:kern w:val="0"/>
                <w:szCs w:val="21"/>
                <w:lang w:bidi="ar"/>
              </w:rPr>
              <w:t>等</w:t>
            </w:r>
            <w:r>
              <w:rPr>
                <w:rFonts w:ascii="宋体" w:hAnsi="宋体" w:cs="宋体" w:hint="eastAsia"/>
                <w:color w:val="000000"/>
                <w:kern w:val="0"/>
                <w:szCs w:val="21"/>
                <w:lang w:bidi="ar"/>
              </w:rPr>
              <w:t>（关系型）架构，支持结构化、非结构化数据的高效存储与全文检索。</w:t>
            </w:r>
          </w:p>
        </w:tc>
      </w:tr>
      <w:tr w:rsidR="00C22557" w14:paraId="296A6D55" w14:textId="77777777">
        <w:trPr>
          <w:trHeight w:val="936"/>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CAC47D"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19</w:t>
            </w:r>
          </w:p>
        </w:tc>
        <w:tc>
          <w:tcPr>
            <w:tcW w:w="6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603051" w14:textId="77777777" w:rsidR="00C22557" w:rsidRDefault="00C22557">
            <w:pPr>
              <w:jc w:val="center"/>
              <w:rPr>
                <w:rFonts w:ascii="宋体" w:hAnsi="宋体" w:cs="宋体" w:hint="eastAsia"/>
                <w:b/>
                <w:bCs/>
                <w:color w:val="000000"/>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9CF01C"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分区与索引优化</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8A3580" w14:textId="77777777"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对时间序列数据分区存储，建立索引（如</w:t>
            </w:r>
            <w:proofErr w:type="spellStart"/>
            <w:r>
              <w:rPr>
                <w:rFonts w:ascii="宋体" w:hAnsi="宋体" w:cs="宋体" w:hint="eastAsia"/>
                <w:color w:val="000000"/>
                <w:kern w:val="0"/>
                <w:szCs w:val="21"/>
                <w:lang w:bidi="ar"/>
              </w:rPr>
              <w:t>patient_id</w:t>
            </w:r>
            <w:proofErr w:type="spellEnd"/>
            <w:r>
              <w:rPr>
                <w:rFonts w:ascii="宋体" w:hAnsi="宋体" w:cs="宋体" w:hint="eastAsia"/>
                <w:color w:val="000000"/>
                <w:kern w:val="0"/>
                <w:szCs w:val="21"/>
                <w:lang w:bidi="ar"/>
              </w:rPr>
              <w:t>、timestamp）提升查询性能，支持大规模数据快速响应。</w:t>
            </w:r>
          </w:p>
        </w:tc>
      </w:tr>
      <w:tr w:rsidR="00C22557" w14:paraId="32BB691F" w14:textId="77777777">
        <w:trPr>
          <w:trHeight w:val="624"/>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1C85DA"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20</w:t>
            </w:r>
          </w:p>
        </w:tc>
        <w:tc>
          <w:tcPr>
            <w:tcW w:w="6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225843"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开放接口与文档</w:t>
            </w: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52F016"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RESTful API开发</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6CF6A6" w14:textId="77777777"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提供数据查询、过滤及下载接口，支持Python/R示例代码，便于科研人员调用。</w:t>
            </w:r>
          </w:p>
        </w:tc>
      </w:tr>
      <w:tr w:rsidR="00C22557" w14:paraId="2692C04E" w14:textId="77777777">
        <w:trPr>
          <w:trHeight w:val="624"/>
        </w:trPr>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A282DD" w14:textId="77777777" w:rsidR="00C22557" w:rsidRDefault="001E63A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21</w:t>
            </w:r>
          </w:p>
        </w:tc>
        <w:tc>
          <w:tcPr>
            <w:tcW w:w="6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75A304" w14:textId="77777777" w:rsidR="00C22557" w:rsidRDefault="00C22557">
            <w:pPr>
              <w:jc w:val="center"/>
              <w:rPr>
                <w:rFonts w:ascii="宋体" w:hAnsi="宋体" w:cs="宋体" w:hint="eastAsia"/>
                <w:b/>
                <w:bCs/>
                <w:color w:val="000000"/>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12B09D" w14:textId="77777777" w:rsidR="00C22557" w:rsidRDefault="001E63A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数据字典与用户手册</w:t>
            </w:r>
          </w:p>
        </w:tc>
        <w:tc>
          <w:tcPr>
            <w:tcW w:w="32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A9A581" w14:textId="77777777" w:rsidR="00C22557" w:rsidRDefault="001E63A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bidi="ar"/>
              </w:rPr>
              <w:t>编写详细数据字典（字段定义、单位描述）及用户手册（操作指南、案例分析），降低使用门槛。</w:t>
            </w:r>
          </w:p>
        </w:tc>
      </w:tr>
    </w:tbl>
    <w:p w14:paraId="59116DC7" w14:textId="77777777" w:rsidR="00584AF5" w:rsidRDefault="00584AF5"/>
    <w:p w14:paraId="7515275A" w14:textId="77777777" w:rsidR="00C22557" w:rsidRDefault="00C22557"/>
    <w:p w14:paraId="7763437F" w14:textId="77777777" w:rsidR="00C22557" w:rsidRDefault="001E63A1">
      <w:pPr>
        <w:pStyle w:val="1"/>
        <w:numPr>
          <w:ilvl w:val="0"/>
          <w:numId w:val="3"/>
        </w:numPr>
        <w:spacing w:before="0" w:after="0"/>
        <w:rPr>
          <w:rFonts w:ascii="宋体" w:hAnsi="宋体" w:hint="eastAsia"/>
          <w:sz w:val="32"/>
          <w:szCs w:val="32"/>
        </w:rPr>
      </w:pPr>
      <w:r>
        <w:rPr>
          <w:rFonts w:ascii="宋体" w:hAnsi="宋体" w:hint="eastAsia"/>
          <w:sz w:val="32"/>
          <w:szCs w:val="32"/>
        </w:rPr>
        <w:t>项目工期</w:t>
      </w:r>
    </w:p>
    <w:p w14:paraId="532FA2A8" w14:textId="77777777" w:rsidR="00C22557" w:rsidRDefault="001E63A1">
      <w:pPr>
        <w:pStyle w:val="afd"/>
        <w:tabs>
          <w:tab w:val="left" w:pos="360"/>
          <w:tab w:val="left" w:pos="420"/>
          <w:tab w:val="left" w:pos="780"/>
        </w:tabs>
        <w:spacing w:beforeLines="50" w:before="156" w:line="360" w:lineRule="auto"/>
        <w:ind w:firstLineChars="0" w:firstLine="0"/>
        <w:outlineLvl w:val="0"/>
        <w:rPr>
          <w:rFonts w:ascii="宋体" w:hAnsi="宋体" w:cs="宋体" w:hint="eastAsia"/>
          <w:szCs w:val="21"/>
        </w:rPr>
      </w:pPr>
      <w:r>
        <w:rPr>
          <w:rFonts w:ascii="宋体" w:hAnsi="宋体" w:cs="宋体" w:hint="eastAsia"/>
          <w:szCs w:val="21"/>
        </w:rPr>
        <w:tab/>
        <w:t>合同签订日起12个月。</w:t>
      </w:r>
    </w:p>
    <w:p w14:paraId="045F260E" w14:textId="77777777" w:rsidR="00C22557" w:rsidRDefault="001E63A1">
      <w:pPr>
        <w:pStyle w:val="1"/>
        <w:numPr>
          <w:ilvl w:val="0"/>
          <w:numId w:val="4"/>
        </w:numPr>
        <w:spacing w:before="0" w:after="0"/>
        <w:rPr>
          <w:rFonts w:ascii="宋体" w:hAnsi="宋体" w:hint="eastAsia"/>
          <w:sz w:val="32"/>
          <w:szCs w:val="32"/>
        </w:rPr>
      </w:pPr>
      <w:r>
        <w:rPr>
          <w:rFonts w:ascii="宋体" w:hAnsi="宋体" w:hint="eastAsia"/>
          <w:sz w:val="32"/>
          <w:szCs w:val="32"/>
        </w:rPr>
        <w:t>集成技术及实施</w:t>
      </w:r>
      <w:r>
        <w:rPr>
          <w:rFonts w:ascii="宋体" w:hAnsi="宋体"/>
          <w:sz w:val="32"/>
          <w:szCs w:val="32"/>
        </w:rPr>
        <w:t>服务要求</w:t>
      </w:r>
    </w:p>
    <w:p w14:paraId="1AE2D1BE" w14:textId="7C34001E" w:rsidR="00C22557" w:rsidRDefault="001E63A1">
      <w:pPr>
        <w:tabs>
          <w:tab w:val="left" w:pos="780"/>
        </w:tabs>
        <w:spacing w:beforeLines="50" w:before="156" w:line="360" w:lineRule="auto"/>
        <w:ind w:firstLineChars="200" w:firstLine="420"/>
        <w:outlineLvl w:val="0"/>
        <w:rPr>
          <w:rFonts w:ascii="宋体" w:hAnsi="宋体" w:cs="宋体" w:hint="eastAsia"/>
          <w:szCs w:val="21"/>
        </w:rPr>
      </w:pPr>
      <w:r>
        <w:rPr>
          <w:rFonts w:ascii="宋体" w:hAnsi="宋体" w:cs="宋体" w:hint="eastAsia"/>
          <w:szCs w:val="21"/>
        </w:rPr>
        <w:t>项目实施</w:t>
      </w:r>
      <w:r>
        <w:rPr>
          <w:rFonts w:ascii="宋体" w:hAnsi="宋体" w:cs="宋体"/>
          <w:szCs w:val="21"/>
        </w:rPr>
        <w:t>期</w:t>
      </w:r>
      <w:r>
        <w:rPr>
          <w:rFonts w:ascii="宋体" w:hAnsi="宋体" w:cs="宋体" w:hint="eastAsia"/>
          <w:szCs w:val="21"/>
        </w:rPr>
        <w:t>内承建商提供专职工程师负责</w:t>
      </w:r>
      <w:r>
        <w:rPr>
          <w:rFonts w:ascii="宋体" w:hAnsi="宋体" w:cs="宋体"/>
          <w:szCs w:val="21"/>
        </w:rPr>
        <w:t>本项目实施</w:t>
      </w:r>
      <w:r>
        <w:rPr>
          <w:rFonts w:ascii="宋体" w:hAnsi="宋体" w:cs="宋体" w:hint="eastAsia"/>
          <w:szCs w:val="21"/>
        </w:rPr>
        <w:t>，工作时间与院方工作时间一致，并且提供</w:t>
      </w:r>
      <w:r w:rsidR="009B3E15">
        <w:rPr>
          <w:rFonts w:ascii="宋体" w:hAnsi="宋体" w:cs="宋体" w:hint="eastAsia"/>
          <w:szCs w:val="21"/>
        </w:rPr>
        <w:t>5</w:t>
      </w:r>
      <w:r>
        <w:rPr>
          <w:rFonts w:ascii="宋体" w:hAnsi="宋体" w:cs="宋体" w:hint="eastAsia"/>
          <w:szCs w:val="21"/>
        </w:rPr>
        <w:t>*</w:t>
      </w:r>
      <w:r w:rsidR="009B3E15">
        <w:rPr>
          <w:rFonts w:ascii="宋体" w:hAnsi="宋体" w:cs="宋体" w:hint="eastAsia"/>
          <w:szCs w:val="21"/>
        </w:rPr>
        <w:t>8</w:t>
      </w:r>
      <w:r>
        <w:rPr>
          <w:rFonts w:ascii="宋体" w:hAnsi="宋体" w:cs="宋体" w:hint="eastAsia"/>
          <w:szCs w:val="21"/>
        </w:rPr>
        <w:t>小时响应服务。</w:t>
      </w:r>
    </w:p>
    <w:p w14:paraId="180E7688" w14:textId="77777777" w:rsidR="00C22557" w:rsidRDefault="001E63A1">
      <w:pPr>
        <w:tabs>
          <w:tab w:val="left" w:pos="780"/>
        </w:tabs>
        <w:spacing w:beforeLines="50" w:before="156" w:line="360" w:lineRule="auto"/>
        <w:ind w:firstLineChars="200" w:firstLine="420"/>
        <w:outlineLvl w:val="0"/>
        <w:rPr>
          <w:rFonts w:ascii="宋体" w:hAnsi="宋体" w:cs="宋体" w:hint="eastAsia"/>
          <w:szCs w:val="21"/>
        </w:rPr>
      </w:pPr>
      <w:r>
        <w:rPr>
          <w:rFonts w:ascii="宋体" w:hAnsi="宋体" w:cs="宋体" w:hint="eastAsia"/>
          <w:szCs w:val="21"/>
        </w:rPr>
        <w:lastRenderedPageBreak/>
        <w:t>项目承建商需根据院方的详细需求，提交项目系统培训实施方案，方案得到院方确认后实施，保证系统按时、正常地投入运行。</w:t>
      </w:r>
    </w:p>
    <w:p w14:paraId="7D572E00" w14:textId="77777777" w:rsidR="00C22557" w:rsidRDefault="001E63A1">
      <w:pPr>
        <w:tabs>
          <w:tab w:val="left" w:pos="780"/>
        </w:tabs>
        <w:spacing w:beforeLines="50" w:before="156" w:line="360" w:lineRule="auto"/>
        <w:ind w:firstLineChars="200" w:firstLine="420"/>
        <w:outlineLvl w:val="0"/>
        <w:rPr>
          <w:rFonts w:ascii="宋体" w:hAnsi="宋体" w:cs="宋体" w:hint="eastAsia"/>
          <w:szCs w:val="21"/>
        </w:rPr>
      </w:pPr>
      <w:r>
        <w:rPr>
          <w:rFonts w:ascii="宋体" w:hAnsi="宋体" w:cs="宋体" w:hint="eastAsia"/>
          <w:szCs w:val="21"/>
        </w:rPr>
        <w:t>项目承建商应为院方进行培训，包括使用培训和维护培训。承建商应提出详细的培训计划，提供培训教材。技术培训的内容必须覆盖产品的日常操作和管理维护，以及基本的故障诊断与排错。包括系统配置培训、用户培训，并保证培训效果。</w:t>
      </w:r>
    </w:p>
    <w:p w14:paraId="3B86D95C" w14:textId="77777777" w:rsidR="00C22557" w:rsidRDefault="001E63A1">
      <w:pPr>
        <w:tabs>
          <w:tab w:val="left" w:pos="780"/>
        </w:tabs>
        <w:spacing w:beforeLines="50" w:before="156" w:line="360" w:lineRule="auto"/>
        <w:ind w:firstLineChars="200" w:firstLine="420"/>
        <w:outlineLvl w:val="0"/>
        <w:rPr>
          <w:rFonts w:ascii="宋体" w:hAnsi="宋体" w:cs="宋体" w:hint="eastAsia"/>
          <w:szCs w:val="21"/>
        </w:rPr>
      </w:pPr>
      <w:r>
        <w:rPr>
          <w:rFonts w:ascii="宋体" w:hAnsi="宋体" w:cs="宋体" w:hint="eastAsia"/>
          <w:szCs w:val="21"/>
        </w:rPr>
        <w:t>验收由承建商给出具体的验收计划、测试的内容和方法，经院方审核通过后，方可进行验收工作。</w:t>
      </w:r>
    </w:p>
    <w:p w14:paraId="28D4F9D1" w14:textId="77777777" w:rsidR="00C22557" w:rsidRDefault="001E63A1">
      <w:pPr>
        <w:pStyle w:val="1"/>
        <w:numPr>
          <w:ilvl w:val="0"/>
          <w:numId w:val="4"/>
        </w:numPr>
        <w:spacing w:before="0" w:after="0"/>
        <w:rPr>
          <w:rFonts w:ascii="宋体" w:hAnsi="宋体" w:hint="eastAsia"/>
          <w:sz w:val="32"/>
          <w:szCs w:val="32"/>
        </w:rPr>
      </w:pPr>
      <w:r>
        <w:rPr>
          <w:rFonts w:ascii="宋体" w:hAnsi="宋体" w:hint="eastAsia"/>
          <w:sz w:val="32"/>
          <w:szCs w:val="32"/>
        </w:rPr>
        <w:t>后续维护服务</w:t>
      </w:r>
    </w:p>
    <w:p w14:paraId="3563F91E" w14:textId="4F03DD92" w:rsidR="00C22557" w:rsidRDefault="001E63A1">
      <w:pPr>
        <w:tabs>
          <w:tab w:val="left" w:pos="780"/>
        </w:tabs>
        <w:spacing w:beforeLines="50" w:before="156" w:line="360" w:lineRule="auto"/>
        <w:ind w:firstLineChars="200" w:firstLine="420"/>
        <w:outlineLvl w:val="0"/>
        <w:rPr>
          <w:rFonts w:ascii="宋体" w:hAnsi="宋体" w:cs="宋体" w:hint="eastAsia"/>
          <w:szCs w:val="21"/>
        </w:rPr>
      </w:pPr>
      <w:r>
        <w:rPr>
          <w:rFonts w:ascii="宋体" w:hAnsi="宋体" w:cs="宋体" w:hint="eastAsia"/>
          <w:szCs w:val="21"/>
        </w:rPr>
        <w:t>本项目软件维护期从软件验收合格之日算起，期限为</w:t>
      </w:r>
      <w:r w:rsidR="009B3E15">
        <w:rPr>
          <w:rFonts w:ascii="宋体" w:hAnsi="宋体" w:cs="宋体" w:hint="eastAsia"/>
          <w:szCs w:val="21"/>
          <w:u w:val="single"/>
        </w:rPr>
        <w:t>24</w:t>
      </w:r>
      <w:r>
        <w:rPr>
          <w:rFonts w:ascii="宋体" w:hAnsi="宋体" w:cs="宋体" w:hint="eastAsia"/>
          <w:szCs w:val="21"/>
        </w:rPr>
        <w:t>个月。在维护期内，承建商提供技术支持和指导，以及功能的局部改进完善、故障情况下的现场问题解决。</w:t>
      </w:r>
    </w:p>
    <w:p w14:paraId="16109A61" w14:textId="14D7D7F9" w:rsidR="00C22557" w:rsidRDefault="001E63A1">
      <w:pPr>
        <w:tabs>
          <w:tab w:val="left" w:pos="780"/>
        </w:tabs>
        <w:spacing w:beforeLines="50" w:before="156" w:line="360" w:lineRule="auto"/>
        <w:ind w:firstLineChars="200" w:firstLine="420"/>
        <w:outlineLvl w:val="0"/>
        <w:rPr>
          <w:rFonts w:ascii="宋体" w:hAnsi="宋体" w:cs="宋体" w:hint="eastAsia"/>
          <w:szCs w:val="21"/>
        </w:rPr>
      </w:pPr>
      <w:r>
        <w:rPr>
          <w:rFonts w:ascii="宋体" w:hAnsi="宋体" w:cs="宋体" w:hint="eastAsia"/>
          <w:szCs w:val="21"/>
        </w:rPr>
        <w:t>维保期内承建商为院方提供专职技术人员进行维护服务，工作时间与院方工作时间一致，并且提供</w:t>
      </w:r>
      <w:r w:rsidR="00DB2D3A">
        <w:rPr>
          <w:rFonts w:ascii="宋体" w:hAnsi="宋体" w:cs="宋体"/>
          <w:szCs w:val="21"/>
        </w:rPr>
        <w:t>7*24</w:t>
      </w:r>
      <w:r>
        <w:rPr>
          <w:rFonts w:ascii="宋体" w:hAnsi="宋体" w:cs="宋体" w:hint="eastAsia"/>
          <w:szCs w:val="21"/>
        </w:rPr>
        <w:t>小时响应服务。</w:t>
      </w:r>
    </w:p>
    <w:p w14:paraId="58C06E0F" w14:textId="77777777" w:rsidR="00C22557" w:rsidRDefault="001E63A1">
      <w:pPr>
        <w:tabs>
          <w:tab w:val="left" w:pos="780"/>
        </w:tabs>
        <w:spacing w:beforeLines="50" w:before="156" w:line="360" w:lineRule="auto"/>
        <w:ind w:firstLineChars="200" w:firstLine="420"/>
        <w:outlineLvl w:val="0"/>
        <w:rPr>
          <w:rFonts w:ascii="宋体" w:hAnsi="宋体" w:cs="宋体" w:hint="eastAsia"/>
          <w:szCs w:val="21"/>
        </w:rPr>
      </w:pPr>
      <w:r>
        <w:rPr>
          <w:rFonts w:ascii="宋体" w:hAnsi="宋体" w:cs="宋体" w:hint="eastAsia"/>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1A14ABAF" w14:textId="77777777" w:rsidR="00C22557" w:rsidRDefault="001E63A1">
      <w:pPr>
        <w:tabs>
          <w:tab w:val="left" w:pos="780"/>
        </w:tabs>
        <w:spacing w:beforeLines="50" w:before="156" w:line="360" w:lineRule="auto"/>
        <w:ind w:firstLineChars="200" w:firstLine="420"/>
        <w:outlineLvl w:val="0"/>
        <w:rPr>
          <w:rFonts w:ascii="宋体" w:hAnsi="宋体" w:cs="宋体" w:hint="eastAsia"/>
          <w:szCs w:val="21"/>
        </w:rPr>
      </w:pPr>
      <w:r>
        <w:rPr>
          <w:rFonts w:ascii="宋体" w:hAnsi="宋体" w:cs="宋体" w:hint="eastAsia"/>
          <w:szCs w:val="21"/>
        </w:rPr>
        <w:t>超过维护期的，双方另行协商签订维护合同，其中软件</w:t>
      </w:r>
      <w:r>
        <w:rPr>
          <w:rFonts w:ascii="宋体" w:hAnsi="宋体" w:cs="宋体"/>
          <w:szCs w:val="21"/>
        </w:rPr>
        <w:t>部分</w:t>
      </w:r>
      <w:r>
        <w:rPr>
          <w:rFonts w:ascii="宋体" w:hAnsi="宋体" w:cs="宋体" w:hint="eastAsia"/>
          <w:szCs w:val="21"/>
        </w:rPr>
        <w:t>年维护费不超过合同软件部分金额的8%</w:t>
      </w:r>
      <w:r>
        <w:rPr>
          <w:rFonts w:ascii="宋体" w:hAnsi="宋体" w:cs="宋体"/>
          <w:szCs w:val="21"/>
        </w:rPr>
        <w:t>。</w:t>
      </w:r>
    </w:p>
    <w:p w14:paraId="2FABCB4F" w14:textId="77777777" w:rsidR="00C22557" w:rsidRDefault="00C22557">
      <w:pPr>
        <w:tabs>
          <w:tab w:val="left" w:pos="780"/>
        </w:tabs>
        <w:spacing w:beforeLines="50" w:before="156" w:line="360" w:lineRule="auto"/>
        <w:ind w:firstLineChars="200" w:firstLine="420"/>
        <w:outlineLvl w:val="0"/>
        <w:rPr>
          <w:rFonts w:ascii="宋体" w:hAnsi="宋体" w:hint="eastAsia"/>
        </w:rPr>
      </w:pPr>
    </w:p>
    <w:p w14:paraId="55CBC2F4" w14:textId="77777777" w:rsidR="00C22557" w:rsidRDefault="001E63A1">
      <w:pPr>
        <w:pStyle w:val="1"/>
        <w:numPr>
          <w:ilvl w:val="0"/>
          <w:numId w:val="4"/>
        </w:numPr>
        <w:spacing w:before="0" w:after="0"/>
        <w:rPr>
          <w:rFonts w:ascii="宋体" w:hAnsi="宋体" w:hint="eastAsia"/>
          <w:sz w:val="32"/>
          <w:szCs w:val="32"/>
        </w:rPr>
      </w:pPr>
      <w:r>
        <w:rPr>
          <w:rFonts w:ascii="宋体" w:hAnsi="宋体" w:hint="eastAsia"/>
          <w:sz w:val="32"/>
          <w:szCs w:val="32"/>
        </w:rPr>
        <w:t>合同款支付方式</w:t>
      </w:r>
    </w:p>
    <w:p w14:paraId="45157136" w14:textId="77777777" w:rsidR="00F121F0" w:rsidRPr="00F121F0" w:rsidRDefault="00F121F0" w:rsidP="00F121F0">
      <w:pPr>
        <w:tabs>
          <w:tab w:val="left" w:pos="0"/>
          <w:tab w:val="left" w:pos="210"/>
        </w:tabs>
        <w:spacing w:line="360" w:lineRule="auto"/>
        <w:rPr>
          <w:rFonts w:ascii="宋体" w:hAnsi="宋体" w:cs="宋体" w:hint="eastAsia"/>
          <w:szCs w:val="21"/>
        </w:rPr>
      </w:pPr>
      <w:r w:rsidRPr="00F121F0">
        <w:rPr>
          <w:rFonts w:ascii="宋体" w:hAnsi="宋体" w:cs="宋体" w:hint="eastAsia"/>
          <w:szCs w:val="21"/>
        </w:rPr>
        <w:t>(一)合同签订后，在收到承建商开具相应金额正式发票后，支付合同总金额的30%。</w:t>
      </w:r>
    </w:p>
    <w:p w14:paraId="152EFDB3" w14:textId="62A4ECB2" w:rsidR="00C22557" w:rsidRPr="00F121F0" w:rsidRDefault="00F121F0" w:rsidP="00F121F0">
      <w:pPr>
        <w:tabs>
          <w:tab w:val="left" w:pos="0"/>
          <w:tab w:val="left" w:pos="210"/>
        </w:tabs>
        <w:spacing w:line="360" w:lineRule="auto"/>
        <w:rPr>
          <w:rFonts w:ascii="宋体" w:hAnsi="宋体" w:cs="宋体" w:hint="eastAsia"/>
          <w:szCs w:val="21"/>
        </w:rPr>
      </w:pPr>
      <w:r w:rsidRPr="00F121F0">
        <w:rPr>
          <w:rFonts w:ascii="宋体" w:hAnsi="宋体" w:cs="宋体" w:hint="eastAsia"/>
          <w:szCs w:val="21"/>
        </w:rPr>
        <w:t>(二)项目验收通过后，在收到承建商开具相应金额正式发票以及《售后服务履约承诺函》后，支付合同总金额的70%。</w:t>
      </w:r>
    </w:p>
    <w:sectPr w:rsidR="00C22557" w:rsidRPr="00F121F0">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5788" w14:textId="77777777" w:rsidR="00F855F7" w:rsidRDefault="00F855F7">
      <w:r>
        <w:separator/>
      </w:r>
    </w:p>
  </w:endnote>
  <w:endnote w:type="continuationSeparator" w:id="0">
    <w:p w14:paraId="63B83A8D" w14:textId="77777777" w:rsidR="00F855F7" w:rsidRDefault="00F8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6895" w14:textId="4F9C34D2" w:rsidR="00C22557" w:rsidRDefault="001E63A1">
    <w:pPr>
      <w:pStyle w:val="ae"/>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946D2C" w:rsidRPr="00946D2C">
      <w:rPr>
        <w:caps/>
        <w:noProof/>
        <w:color w:val="5B9BD5"/>
        <w:lang w:val="zh-CN"/>
      </w:rPr>
      <w:t>2</w:t>
    </w:r>
    <w:r>
      <w:rPr>
        <w:caps/>
        <w:color w:val="5B9BD5"/>
      </w:rPr>
      <w:fldChar w:fldCharType="end"/>
    </w:r>
  </w:p>
  <w:p w14:paraId="0B5BA051" w14:textId="77777777" w:rsidR="00C22557" w:rsidRDefault="00C2255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FFB3C" w14:textId="77777777" w:rsidR="00F855F7" w:rsidRDefault="00F855F7">
      <w:r>
        <w:separator/>
      </w:r>
    </w:p>
  </w:footnote>
  <w:footnote w:type="continuationSeparator" w:id="0">
    <w:p w14:paraId="6B423E28" w14:textId="77777777" w:rsidR="00F855F7" w:rsidRDefault="00F85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424A4138"/>
    <w:multiLevelType w:val="multilevel"/>
    <w:tmpl w:val="424A4138"/>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5FBEA708"/>
    <w:multiLevelType w:val="singleLevel"/>
    <w:tmpl w:val="5FBEA708"/>
    <w:lvl w:ilvl="0">
      <w:start w:val="1"/>
      <w:numFmt w:val="decimal"/>
      <w:suff w:val="nothing"/>
      <w:lvlText w:val="%1、"/>
      <w:lvlJc w:val="left"/>
    </w:lvl>
  </w:abstractNum>
  <w:abstractNum w:abstractNumId="4" w15:restartNumberingAfterBreak="0">
    <w:nsid w:val="708160F3"/>
    <w:multiLevelType w:val="multilevel"/>
    <w:tmpl w:val="708160F3"/>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34907387">
    <w:abstractNumId w:val="0"/>
  </w:num>
  <w:num w:numId="2" w16cid:durableId="2061054072">
    <w:abstractNumId w:val="1"/>
  </w:num>
  <w:num w:numId="3" w16cid:durableId="756055467">
    <w:abstractNumId w:val="2"/>
  </w:num>
  <w:num w:numId="4" w16cid:durableId="1976331598">
    <w:abstractNumId w:val="4"/>
  </w:num>
  <w:num w:numId="5" w16cid:durableId="1469011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Q3YTc0NGYzYTBkZDYxNjEwYjY1MDYxOTk3ZWQ4Y2YifQ=="/>
  </w:docVars>
  <w:rsids>
    <w:rsidRoot w:val="00303343"/>
    <w:rsid w:val="0000266A"/>
    <w:rsid w:val="000027C8"/>
    <w:rsid w:val="000051D2"/>
    <w:rsid w:val="000079DD"/>
    <w:rsid w:val="00007C52"/>
    <w:rsid w:val="00012DCC"/>
    <w:rsid w:val="00016B63"/>
    <w:rsid w:val="00022CAE"/>
    <w:rsid w:val="0002505B"/>
    <w:rsid w:val="00025159"/>
    <w:rsid w:val="00035521"/>
    <w:rsid w:val="00036BE9"/>
    <w:rsid w:val="0004334E"/>
    <w:rsid w:val="00046B39"/>
    <w:rsid w:val="00053923"/>
    <w:rsid w:val="00054706"/>
    <w:rsid w:val="00055B7E"/>
    <w:rsid w:val="000560C3"/>
    <w:rsid w:val="00066DE7"/>
    <w:rsid w:val="0006701F"/>
    <w:rsid w:val="0007129C"/>
    <w:rsid w:val="000736E6"/>
    <w:rsid w:val="00074EDD"/>
    <w:rsid w:val="00086AE0"/>
    <w:rsid w:val="00090A18"/>
    <w:rsid w:val="000A02E2"/>
    <w:rsid w:val="000A293D"/>
    <w:rsid w:val="000B41B7"/>
    <w:rsid w:val="000C1DAE"/>
    <w:rsid w:val="000D3536"/>
    <w:rsid w:val="000D5317"/>
    <w:rsid w:val="000E1241"/>
    <w:rsid w:val="000E276C"/>
    <w:rsid w:val="000F0424"/>
    <w:rsid w:val="000F0A3C"/>
    <w:rsid w:val="000F3A19"/>
    <w:rsid w:val="00106D68"/>
    <w:rsid w:val="00107C1B"/>
    <w:rsid w:val="001106CE"/>
    <w:rsid w:val="001107F8"/>
    <w:rsid w:val="001116F6"/>
    <w:rsid w:val="0012100A"/>
    <w:rsid w:val="00121E40"/>
    <w:rsid w:val="0012322D"/>
    <w:rsid w:val="00123FCC"/>
    <w:rsid w:val="001270AB"/>
    <w:rsid w:val="00135BF9"/>
    <w:rsid w:val="001365DD"/>
    <w:rsid w:val="00136606"/>
    <w:rsid w:val="00140E0C"/>
    <w:rsid w:val="0014437A"/>
    <w:rsid w:val="00153AB3"/>
    <w:rsid w:val="00162D29"/>
    <w:rsid w:val="001642E6"/>
    <w:rsid w:val="00164878"/>
    <w:rsid w:val="00165091"/>
    <w:rsid w:val="00170615"/>
    <w:rsid w:val="00171903"/>
    <w:rsid w:val="00174CEE"/>
    <w:rsid w:val="001750FC"/>
    <w:rsid w:val="00177F84"/>
    <w:rsid w:val="0018200C"/>
    <w:rsid w:val="001833B6"/>
    <w:rsid w:val="00190CD2"/>
    <w:rsid w:val="00193242"/>
    <w:rsid w:val="00197D30"/>
    <w:rsid w:val="001A22A1"/>
    <w:rsid w:val="001B29DC"/>
    <w:rsid w:val="001B4850"/>
    <w:rsid w:val="001B4EA3"/>
    <w:rsid w:val="001B7966"/>
    <w:rsid w:val="001B7A16"/>
    <w:rsid w:val="001B7D79"/>
    <w:rsid w:val="001C23B3"/>
    <w:rsid w:val="001C4A9D"/>
    <w:rsid w:val="001C7BC6"/>
    <w:rsid w:val="001D1097"/>
    <w:rsid w:val="001D4434"/>
    <w:rsid w:val="001D5133"/>
    <w:rsid w:val="001D7749"/>
    <w:rsid w:val="001E3B38"/>
    <w:rsid w:val="001E63A1"/>
    <w:rsid w:val="001F1CC6"/>
    <w:rsid w:val="00200054"/>
    <w:rsid w:val="002000DE"/>
    <w:rsid w:val="00202EFF"/>
    <w:rsid w:val="00202FEA"/>
    <w:rsid w:val="0020509F"/>
    <w:rsid w:val="00207A57"/>
    <w:rsid w:val="00207A96"/>
    <w:rsid w:val="00214A6F"/>
    <w:rsid w:val="00221F1F"/>
    <w:rsid w:val="0022265F"/>
    <w:rsid w:val="00223E47"/>
    <w:rsid w:val="00232783"/>
    <w:rsid w:val="00241D77"/>
    <w:rsid w:val="00244B53"/>
    <w:rsid w:val="00247E9D"/>
    <w:rsid w:val="002509F5"/>
    <w:rsid w:val="002535AA"/>
    <w:rsid w:val="00261CBC"/>
    <w:rsid w:val="00265DE7"/>
    <w:rsid w:val="00270260"/>
    <w:rsid w:val="00271877"/>
    <w:rsid w:val="002722CA"/>
    <w:rsid w:val="002834D3"/>
    <w:rsid w:val="0028464E"/>
    <w:rsid w:val="002853BF"/>
    <w:rsid w:val="00292528"/>
    <w:rsid w:val="002A01D6"/>
    <w:rsid w:val="002A4778"/>
    <w:rsid w:val="002A7E18"/>
    <w:rsid w:val="002B1C8D"/>
    <w:rsid w:val="002C53D1"/>
    <w:rsid w:val="002D189F"/>
    <w:rsid w:val="002D6BE1"/>
    <w:rsid w:val="002F1E95"/>
    <w:rsid w:val="002F31F1"/>
    <w:rsid w:val="003024F8"/>
    <w:rsid w:val="00303343"/>
    <w:rsid w:val="00303CAB"/>
    <w:rsid w:val="003042A2"/>
    <w:rsid w:val="00304636"/>
    <w:rsid w:val="00305C35"/>
    <w:rsid w:val="00311322"/>
    <w:rsid w:val="00314481"/>
    <w:rsid w:val="00314A5A"/>
    <w:rsid w:val="00322973"/>
    <w:rsid w:val="003325F0"/>
    <w:rsid w:val="00341038"/>
    <w:rsid w:val="003436F7"/>
    <w:rsid w:val="00352E7C"/>
    <w:rsid w:val="00353276"/>
    <w:rsid w:val="003552BD"/>
    <w:rsid w:val="00366980"/>
    <w:rsid w:val="00367598"/>
    <w:rsid w:val="00370126"/>
    <w:rsid w:val="00374C23"/>
    <w:rsid w:val="003755D1"/>
    <w:rsid w:val="003802E2"/>
    <w:rsid w:val="00382774"/>
    <w:rsid w:val="00383A75"/>
    <w:rsid w:val="00385E95"/>
    <w:rsid w:val="00385FED"/>
    <w:rsid w:val="00393B3A"/>
    <w:rsid w:val="00397B7E"/>
    <w:rsid w:val="003A69BF"/>
    <w:rsid w:val="003A7269"/>
    <w:rsid w:val="003C0FB7"/>
    <w:rsid w:val="003C4E09"/>
    <w:rsid w:val="003C6D81"/>
    <w:rsid w:val="003D0F80"/>
    <w:rsid w:val="003D2595"/>
    <w:rsid w:val="003E7083"/>
    <w:rsid w:val="003F3503"/>
    <w:rsid w:val="003F629F"/>
    <w:rsid w:val="003F686D"/>
    <w:rsid w:val="00403938"/>
    <w:rsid w:val="00413DA3"/>
    <w:rsid w:val="00414171"/>
    <w:rsid w:val="00414CE5"/>
    <w:rsid w:val="00416A0B"/>
    <w:rsid w:val="00416A9F"/>
    <w:rsid w:val="0041787F"/>
    <w:rsid w:val="00423450"/>
    <w:rsid w:val="00426845"/>
    <w:rsid w:val="00426FA2"/>
    <w:rsid w:val="0042702D"/>
    <w:rsid w:val="00435C81"/>
    <w:rsid w:val="00440559"/>
    <w:rsid w:val="00440F72"/>
    <w:rsid w:val="00450966"/>
    <w:rsid w:val="004565AA"/>
    <w:rsid w:val="00456A2C"/>
    <w:rsid w:val="004573AE"/>
    <w:rsid w:val="004630DC"/>
    <w:rsid w:val="0046635F"/>
    <w:rsid w:val="00467554"/>
    <w:rsid w:val="00474AE0"/>
    <w:rsid w:val="0047796F"/>
    <w:rsid w:val="00482931"/>
    <w:rsid w:val="00495574"/>
    <w:rsid w:val="00497384"/>
    <w:rsid w:val="004A072B"/>
    <w:rsid w:val="004A44FF"/>
    <w:rsid w:val="004B156C"/>
    <w:rsid w:val="004B5BCA"/>
    <w:rsid w:val="004C2C5B"/>
    <w:rsid w:val="004C36D0"/>
    <w:rsid w:val="004D09A3"/>
    <w:rsid w:val="004D3CB6"/>
    <w:rsid w:val="004E2D8F"/>
    <w:rsid w:val="004E5E61"/>
    <w:rsid w:val="004F1410"/>
    <w:rsid w:val="004F7A05"/>
    <w:rsid w:val="00500264"/>
    <w:rsid w:val="005023D4"/>
    <w:rsid w:val="005037FD"/>
    <w:rsid w:val="00507320"/>
    <w:rsid w:val="00510B1E"/>
    <w:rsid w:val="005120A9"/>
    <w:rsid w:val="00512A19"/>
    <w:rsid w:val="0051304D"/>
    <w:rsid w:val="00517D7C"/>
    <w:rsid w:val="00520646"/>
    <w:rsid w:val="0052176F"/>
    <w:rsid w:val="0052604B"/>
    <w:rsid w:val="0053088D"/>
    <w:rsid w:val="005338EE"/>
    <w:rsid w:val="00534BF6"/>
    <w:rsid w:val="00537CDE"/>
    <w:rsid w:val="005409FC"/>
    <w:rsid w:val="00542D48"/>
    <w:rsid w:val="005563D3"/>
    <w:rsid w:val="00557712"/>
    <w:rsid w:val="00575F76"/>
    <w:rsid w:val="005766CE"/>
    <w:rsid w:val="005773F2"/>
    <w:rsid w:val="00580F0E"/>
    <w:rsid w:val="00581B53"/>
    <w:rsid w:val="0058347C"/>
    <w:rsid w:val="005848B7"/>
    <w:rsid w:val="00584AF5"/>
    <w:rsid w:val="00587265"/>
    <w:rsid w:val="00591388"/>
    <w:rsid w:val="00591725"/>
    <w:rsid w:val="0059358B"/>
    <w:rsid w:val="00593C63"/>
    <w:rsid w:val="00593D77"/>
    <w:rsid w:val="005944F9"/>
    <w:rsid w:val="00596428"/>
    <w:rsid w:val="00596CC5"/>
    <w:rsid w:val="005A13C1"/>
    <w:rsid w:val="005A49BD"/>
    <w:rsid w:val="005A4D1C"/>
    <w:rsid w:val="005A5DD3"/>
    <w:rsid w:val="005B046D"/>
    <w:rsid w:val="005B33AE"/>
    <w:rsid w:val="005B4BC4"/>
    <w:rsid w:val="005C029C"/>
    <w:rsid w:val="005C49D7"/>
    <w:rsid w:val="005C60FB"/>
    <w:rsid w:val="005C6FB2"/>
    <w:rsid w:val="005C7538"/>
    <w:rsid w:val="005C7EF5"/>
    <w:rsid w:val="005D1C7F"/>
    <w:rsid w:val="005D2402"/>
    <w:rsid w:val="005D2BF6"/>
    <w:rsid w:val="005E2D44"/>
    <w:rsid w:val="005E7C53"/>
    <w:rsid w:val="005F0356"/>
    <w:rsid w:val="005F2E28"/>
    <w:rsid w:val="005F3DC1"/>
    <w:rsid w:val="005F4594"/>
    <w:rsid w:val="005F73BC"/>
    <w:rsid w:val="005F7ADC"/>
    <w:rsid w:val="005F7E95"/>
    <w:rsid w:val="00600923"/>
    <w:rsid w:val="00600E20"/>
    <w:rsid w:val="006053FC"/>
    <w:rsid w:val="006054C4"/>
    <w:rsid w:val="00612F3F"/>
    <w:rsid w:val="00623637"/>
    <w:rsid w:val="006279C6"/>
    <w:rsid w:val="0063460B"/>
    <w:rsid w:val="00644F1D"/>
    <w:rsid w:val="00646B59"/>
    <w:rsid w:val="006604C2"/>
    <w:rsid w:val="00673A21"/>
    <w:rsid w:val="006855CF"/>
    <w:rsid w:val="006861F5"/>
    <w:rsid w:val="00690120"/>
    <w:rsid w:val="00693332"/>
    <w:rsid w:val="00697FBB"/>
    <w:rsid w:val="006A5D14"/>
    <w:rsid w:val="006B2085"/>
    <w:rsid w:val="006B21B8"/>
    <w:rsid w:val="006B7B58"/>
    <w:rsid w:val="006C36EB"/>
    <w:rsid w:val="006D4B15"/>
    <w:rsid w:val="006D59F7"/>
    <w:rsid w:val="006E273E"/>
    <w:rsid w:val="006E2CB6"/>
    <w:rsid w:val="006E5E07"/>
    <w:rsid w:val="006F0434"/>
    <w:rsid w:val="006F1CC7"/>
    <w:rsid w:val="00701D12"/>
    <w:rsid w:val="0070239F"/>
    <w:rsid w:val="00704113"/>
    <w:rsid w:val="0071487E"/>
    <w:rsid w:val="00722033"/>
    <w:rsid w:val="0072309C"/>
    <w:rsid w:val="0072695B"/>
    <w:rsid w:val="00726A65"/>
    <w:rsid w:val="00731884"/>
    <w:rsid w:val="00733834"/>
    <w:rsid w:val="0074224C"/>
    <w:rsid w:val="0074539E"/>
    <w:rsid w:val="00750A70"/>
    <w:rsid w:val="00751F4C"/>
    <w:rsid w:val="00752912"/>
    <w:rsid w:val="00754E86"/>
    <w:rsid w:val="007556BE"/>
    <w:rsid w:val="00755EA3"/>
    <w:rsid w:val="00760965"/>
    <w:rsid w:val="007621CC"/>
    <w:rsid w:val="007643E3"/>
    <w:rsid w:val="0076668A"/>
    <w:rsid w:val="007825DD"/>
    <w:rsid w:val="00784C08"/>
    <w:rsid w:val="00785EDF"/>
    <w:rsid w:val="00786A29"/>
    <w:rsid w:val="00792044"/>
    <w:rsid w:val="007925FD"/>
    <w:rsid w:val="00795F59"/>
    <w:rsid w:val="00797BF9"/>
    <w:rsid w:val="00797C0F"/>
    <w:rsid w:val="007A0FEF"/>
    <w:rsid w:val="007A678F"/>
    <w:rsid w:val="007B1F72"/>
    <w:rsid w:val="007B38C6"/>
    <w:rsid w:val="007C0A5B"/>
    <w:rsid w:val="007C205A"/>
    <w:rsid w:val="007D22AB"/>
    <w:rsid w:val="007D5C07"/>
    <w:rsid w:val="007E71E6"/>
    <w:rsid w:val="007F5726"/>
    <w:rsid w:val="007F68E3"/>
    <w:rsid w:val="008067E0"/>
    <w:rsid w:val="00813E54"/>
    <w:rsid w:val="008168FB"/>
    <w:rsid w:val="00822BA6"/>
    <w:rsid w:val="00826619"/>
    <w:rsid w:val="00830F92"/>
    <w:rsid w:val="00835E7E"/>
    <w:rsid w:val="008419E9"/>
    <w:rsid w:val="008548FB"/>
    <w:rsid w:val="008623FD"/>
    <w:rsid w:val="00866774"/>
    <w:rsid w:val="00873B97"/>
    <w:rsid w:val="00897B24"/>
    <w:rsid w:val="008A0183"/>
    <w:rsid w:val="008A3D6D"/>
    <w:rsid w:val="008A5EE9"/>
    <w:rsid w:val="008A62AC"/>
    <w:rsid w:val="008A776A"/>
    <w:rsid w:val="008B2206"/>
    <w:rsid w:val="008C255D"/>
    <w:rsid w:val="008D3291"/>
    <w:rsid w:val="008D4FBF"/>
    <w:rsid w:val="008D59AA"/>
    <w:rsid w:val="008E145D"/>
    <w:rsid w:val="008E25F5"/>
    <w:rsid w:val="008E2B56"/>
    <w:rsid w:val="008F0F4C"/>
    <w:rsid w:val="00900232"/>
    <w:rsid w:val="00900BAA"/>
    <w:rsid w:val="00903734"/>
    <w:rsid w:val="00903878"/>
    <w:rsid w:val="00903CF6"/>
    <w:rsid w:val="00903FD4"/>
    <w:rsid w:val="009048B8"/>
    <w:rsid w:val="00904CF6"/>
    <w:rsid w:val="009052C7"/>
    <w:rsid w:val="00905FFA"/>
    <w:rsid w:val="00912D2B"/>
    <w:rsid w:val="0092017A"/>
    <w:rsid w:val="00922032"/>
    <w:rsid w:val="0092575F"/>
    <w:rsid w:val="00925C23"/>
    <w:rsid w:val="00927E08"/>
    <w:rsid w:val="00930180"/>
    <w:rsid w:val="009303FA"/>
    <w:rsid w:val="00933BC4"/>
    <w:rsid w:val="00934753"/>
    <w:rsid w:val="00943004"/>
    <w:rsid w:val="00943F8C"/>
    <w:rsid w:val="00946D2C"/>
    <w:rsid w:val="00947FA5"/>
    <w:rsid w:val="00955763"/>
    <w:rsid w:val="00963275"/>
    <w:rsid w:val="00966A88"/>
    <w:rsid w:val="00970AE9"/>
    <w:rsid w:val="00972829"/>
    <w:rsid w:val="00973A47"/>
    <w:rsid w:val="009749F4"/>
    <w:rsid w:val="00981ED8"/>
    <w:rsid w:val="00982AA3"/>
    <w:rsid w:val="009863EF"/>
    <w:rsid w:val="00986A41"/>
    <w:rsid w:val="0098719A"/>
    <w:rsid w:val="00991FF2"/>
    <w:rsid w:val="0099315B"/>
    <w:rsid w:val="00995DD9"/>
    <w:rsid w:val="009A722D"/>
    <w:rsid w:val="009B3E15"/>
    <w:rsid w:val="009B5475"/>
    <w:rsid w:val="009C1F02"/>
    <w:rsid w:val="009C3783"/>
    <w:rsid w:val="009C4E7E"/>
    <w:rsid w:val="009D3B0A"/>
    <w:rsid w:val="009D5606"/>
    <w:rsid w:val="009D6951"/>
    <w:rsid w:val="009D7DD1"/>
    <w:rsid w:val="009E0351"/>
    <w:rsid w:val="009E214B"/>
    <w:rsid w:val="009E3262"/>
    <w:rsid w:val="009E53AF"/>
    <w:rsid w:val="009F0270"/>
    <w:rsid w:val="009F18F7"/>
    <w:rsid w:val="009F1B3E"/>
    <w:rsid w:val="009F61FA"/>
    <w:rsid w:val="00A05796"/>
    <w:rsid w:val="00A13CB0"/>
    <w:rsid w:val="00A14FD8"/>
    <w:rsid w:val="00A16A34"/>
    <w:rsid w:val="00A22CA1"/>
    <w:rsid w:val="00A370A4"/>
    <w:rsid w:val="00A4595D"/>
    <w:rsid w:val="00A51146"/>
    <w:rsid w:val="00A61D3A"/>
    <w:rsid w:val="00A627F3"/>
    <w:rsid w:val="00A6645A"/>
    <w:rsid w:val="00A66833"/>
    <w:rsid w:val="00A70DCF"/>
    <w:rsid w:val="00A72437"/>
    <w:rsid w:val="00A73FDF"/>
    <w:rsid w:val="00A870DD"/>
    <w:rsid w:val="00A9046A"/>
    <w:rsid w:val="00A931F2"/>
    <w:rsid w:val="00A951AD"/>
    <w:rsid w:val="00A96157"/>
    <w:rsid w:val="00A969AF"/>
    <w:rsid w:val="00A9729E"/>
    <w:rsid w:val="00A976E4"/>
    <w:rsid w:val="00AA05EA"/>
    <w:rsid w:val="00AA1F69"/>
    <w:rsid w:val="00AA28BC"/>
    <w:rsid w:val="00AB348F"/>
    <w:rsid w:val="00AB7D36"/>
    <w:rsid w:val="00AC1390"/>
    <w:rsid w:val="00AC31D1"/>
    <w:rsid w:val="00AC4663"/>
    <w:rsid w:val="00AD112A"/>
    <w:rsid w:val="00AD1862"/>
    <w:rsid w:val="00AE1DD2"/>
    <w:rsid w:val="00AE4106"/>
    <w:rsid w:val="00AE5482"/>
    <w:rsid w:val="00AF11F6"/>
    <w:rsid w:val="00AF1991"/>
    <w:rsid w:val="00AF1C63"/>
    <w:rsid w:val="00AF3DA0"/>
    <w:rsid w:val="00AF69A0"/>
    <w:rsid w:val="00B05BF9"/>
    <w:rsid w:val="00B07FD6"/>
    <w:rsid w:val="00B12138"/>
    <w:rsid w:val="00B1251B"/>
    <w:rsid w:val="00B13B31"/>
    <w:rsid w:val="00B17749"/>
    <w:rsid w:val="00B17AE9"/>
    <w:rsid w:val="00B17C05"/>
    <w:rsid w:val="00B20334"/>
    <w:rsid w:val="00B20819"/>
    <w:rsid w:val="00B225B9"/>
    <w:rsid w:val="00B2494E"/>
    <w:rsid w:val="00B24AB1"/>
    <w:rsid w:val="00B34510"/>
    <w:rsid w:val="00B36BD9"/>
    <w:rsid w:val="00B36D37"/>
    <w:rsid w:val="00B41A4C"/>
    <w:rsid w:val="00B41E60"/>
    <w:rsid w:val="00B43095"/>
    <w:rsid w:val="00B446CA"/>
    <w:rsid w:val="00B476C4"/>
    <w:rsid w:val="00B5093C"/>
    <w:rsid w:val="00B532B3"/>
    <w:rsid w:val="00B54356"/>
    <w:rsid w:val="00B55FE5"/>
    <w:rsid w:val="00B62917"/>
    <w:rsid w:val="00B66C1D"/>
    <w:rsid w:val="00B66F93"/>
    <w:rsid w:val="00B74609"/>
    <w:rsid w:val="00B752B2"/>
    <w:rsid w:val="00B80A7C"/>
    <w:rsid w:val="00B80BF9"/>
    <w:rsid w:val="00B80E39"/>
    <w:rsid w:val="00B81410"/>
    <w:rsid w:val="00B824A5"/>
    <w:rsid w:val="00B84056"/>
    <w:rsid w:val="00B8588F"/>
    <w:rsid w:val="00B858F1"/>
    <w:rsid w:val="00B85D69"/>
    <w:rsid w:val="00B8684C"/>
    <w:rsid w:val="00B92A23"/>
    <w:rsid w:val="00BA03A7"/>
    <w:rsid w:val="00BA5A2D"/>
    <w:rsid w:val="00BA5B8F"/>
    <w:rsid w:val="00BB0480"/>
    <w:rsid w:val="00BB2B54"/>
    <w:rsid w:val="00BB62C6"/>
    <w:rsid w:val="00BC2EA4"/>
    <w:rsid w:val="00BC3CA1"/>
    <w:rsid w:val="00BC49E5"/>
    <w:rsid w:val="00BC5B74"/>
    <w:rsid w:val="00BC757B"/>
    <w:rsid w:val="00BD1650"/>
    <w:rsid w:val="00BD26E2"/>
    <w:rsid w:val="00BD3194"/>
    <w:rsid w:val="00BD5FA8"/>
    <w:rsid w:val="00BE23E5"/>
    <w:rsid w:val="00BE31E6"/>
    <w:rsid w:val="00BE458B"/>
    <w:rsid w:val="00BF757E"/>
    <w:rsid w:val="00BF7C0E"/>
    <w:rsid w:val="00BF7F5A"/>
    <w:rsid w:val="00C017CF"/>
    <w:rsid w:val="00C05D61"/>
    <w:rsid w:val="00C10639"/>
    <w:rsid w:val="00C11C7C"/>
    <w:rsid w:val="00C150B5"/>
    <w:rsid w:val="00C17719"/>
    <w:rsid w:val="00C20D21"/>
    <w:rsid w:val="00C22557"/>
    <w:rsid w:val="00C2470A"/>
    <w:rsid w:val="00C335D8"/>
    <w:rsid w:val="00C50E12"/>
    <w:rsid w:val="00C54046"/>
    <w:rsid w:val="00C54491"/>
    <w:rsid w:val="00C5748C"/>
    <w:rsid w:val="00C71B43"/>
    <w:rsid w:val="00C73DFF"/>
    <w:rsid w:val="00C74D8F"/>
    <w:rsid w:val="00C751A9"/>
    <w:rsid w:val="00C766DD"/>
    <w:rsid w:val="00C76BDF"/>
    <w:rsid w:val="00C76F5C"/>
    <w:rsid w:val="00C775CE"/>
    <w:rsid w:val="00C8030E"/>
    <w:rsid w:val="00C84CFD"/>
    <w:rsid w:val="00C91697"/>
    <w:rsid w:val="00C92EAA"/>
    <w:rsid w:val="00C92F9B"/>
    <w:rsid w:val="00C93855"/>
    <w:rsid w:val="00CA148F"/>
    <w:rsid w:val="00CA29F9"/>
    <w:rsid w:val="00CA7EB3"/>
    <w:rsid w:val="00CB0505"/>
    <w:rsid w:val="00CB6B73"/>
    <w:rsid w:val="00CC218D"/>
    <w:rsid w:val="00CC6334"/>
    <w:rsid w:val="00CC677A"/>
    <w:rsid w:val="00CD008E"/>
    <w:rsid w:val="00CD6EDC"/>
    <w:rsid w:val="00CE0241"/>
    <w:rsid w:val="00CE24B9"/>
    <w:rsid w:val="00CE2D1F"/>
    <w:rsid w:val="00CF02A6"/>
    <w:rsid w:val="00CF1561"/>
    <w:rsid w:val="00CF1A40"/>
    <w:rsid w:val="00CF36EF"/>
    <w:rsid w:val="00CF4864"/>
    <w:rsid w:val="00CF4AE2"/>
    <w:rsid w:val="00D01898"/>
    <w:rsid w:val="00D02745"/>
    <w:rsid w:val="00D0405C"/>
    <w:rsid w:val="00D1110F"/>
    <w:rsid w:val="00D15B10"/>
    <w:rsid w:val="00D23E20"/>
    <w:rsid w:val="00D32842"/>
    <w:rsid w:val="00D3491E"/>
    <w:rsid w:val="00D36E64"/>
    <w:rsid w:val="00D4297E"/>
    <w:rsid w:val="00D454AB"/>
    <w:rsid w:val="00D536AB"/>
    <w:rsid w:val="00D54E0C"/>
    <w:rsid w:val="00D5537A"/>
    <w:rsid w:val="00D6147D"/>
    <w:rsid w:val="00D62A54"/>
    <w:rsid w:val="00D71136"/>
    <w:rsid w:val="00D7458E"/>
    <w:rsid w:val="00D77F36"/>
    <w:rsid w:val="00D85B78"/>
    <w:rsid w:val="00D9057D"/>
    <w:rsid w:val="00D92823"/>
    <w:rsid w:val="00D95D24"/>
    <w:rsid w:val="00D96C51"/>
    <w:rsid w:val="00D977A3"/>
    <w:rsid w:val="00DA026E"/>
    <w:rsid w:val="00DA576E"/>
    <w:rsid w:val="00DB0A86"/>
    <w:rsid w:val="00DB2D3A"/>
    <w:rsid w:val="00DB57B7"/>
    <w:rsid w:val="00DC06E4"/>
    <w:rsid w:val="00DC33CF"/>
    <w:rsid w:val="00DC3415"/>
    <w:rsid w:val="00DC341D"/>
    <w:rsid w:val="00DD0BF3"/>
    <w:rsid w:val="00DD25F5"/>
    <w:rsid w:val="00DD35AB"/>
    <w:rsid w:val="00DD3DE6"/>
    <w:rsid w:val="00DD59CF"/>
    <w:rsid w:val="00DE4534"/>
    <w:rsid w:val="00DF3D3A"/>
    <w:rsid w:val="00DF4228"/>
    <w:rsid w:val="00DF7F53"/>
    <w:rsid w:val="00E06670"/>
    <w:rsid w:val="00E10E12"/>
    <w:rsid w:val="00E17363"/>
    <w:rsid w:val="00E2403C"/>
    <w:rsid w:val="00E263B0"/>
    <w:rsid w:val="00E30FFE"/>
    <w:rsid w:val="00E32FD6"/>
    <w:rsid w:val="00E34F46"/>
    <w:rsid w:val="00E41008"/>
    <w:rsid w:val="00E47752"/>
    <w:rsid w:val="00E501AB"/>
    <w:rsid w:val="00E53030"/>
    <w:rsid w:val="00E54BEB"/>
    <w:rsid w:val="00E56652"/>
    <w:rsid w:val="00E61624"/>
    <w:rsid w:val="00E62C9E"/>
    <w:rsid w:val="00E63369"/>
    <w:rsid w:val="00E63569"/>
    <w:rsid w:val="00E80756"/>
    <w:rsid w:val="00E81F96"/>
    <w:rsid w:val="00E8302B"/>
    <w:rsid w:val="00E83E34"/>
    <w:rsid w:val="00E84F8C"/>
    <w:rsid w:val="00E85360"/>
    <w:rsid w:val="00E85641"/>
    <w:rsid w:val="00E85DA4"/>
    <w:rsid w:val="00E86B42"/>
    <w:rsid w:val="00E90BB7"/>
    <w:rsid w:val="00E95892"/>
    <w:rsid w:val="00E97354"/>
    <w:rsid w:val="00EA6408"/>
    <w:rsid w:val="00EA66DB"/>
    <w:rsid w:val="00EC02C6"/>
    <w:rsid w:val="00EC0483"/>
    <w:rsid w:val="00EC0D9B"/>
    <w:rsid w:val="00ED0897"/>
    <w:rsid w:val="00ED24BE"/>
    <w:rsid w:val="00ED73FF"/>
    <w:rsid w:val="00ED7F01"/>
    <w:rsid w:val="00EE51DE"/>
    <w:rsid w:val="00EE551A"/>
    <w:rsid w:val="00EF1CA5"/>
    <w:rsid w:val="00EF5E01"/>
    <w:rsid w:val="00EF6675"/>
    <w:rsid w:val="00EF6EC0"/>
    <w:rsid w:val="00F02058"/>
    <w:rsid w:val="00F03052"/>
    <w:rsid w:val="00F0343C"/>
    <w:rsid w:val="00F04CE5"/>
    <w:rsid w:val="00F121F0"/>
    <w:rsid w:val="00F13514"/>
    <w:rsid w:val="00F1360F"/>
    <w:rsid w:val="00F16AA8"/>
    <w:rsid w:val="00F2506E"/>
    <w:rsid w:val="00F3133C"/>
    <w:rsid w:val="00F3226A"/>
    <w:rsid w:val="00F33265"/>
    <w:rsid w:val="00F33DB0"/>
    <w:rsid w:val="00F374D1"/>
    <w:rsid w:val="00F45DB8"/>
    <w:rsid w:val="00F463E7"/>
    <w:rsid w:val="00F54426"/>
    <w:rsid w:val="00F54D29"/>
    <w:rsid w:val="00F60C30"/>
    <w:rsid w:val="00F62BCD"/>
    <w:rsid w:val="00F74B77"/>
    <w:rsid w:val="00F764FE"/>
    <w:rsid w:val="00F802D3"/>
    <w:rsid w:val="00F827B6"/>
    <w:rsid w:val="00F83530"/>
    <w:rsid w:val="00F855F7"/>
    <w:rsid w:val="00F922F2"/>
    <w:rsid w:val="00F9257D"/>
    <w:rsid w:val="00F92A21"/>
    <w:rsid w:val="00F92BE5"/>
    <w:rsid w:val="00FA0574"/>
    <w:rsid w:val="00FB3282"/>
    <w:rsid w:val="00FB68D3"/>
    <w:rsid w:val="00FC4B75"/>
    <w:rsid w:val="00FC513F"/>
    <w:rsid w:val="00FC5EC8"/>
    <w:rsid w:val="00FD0BD6"/>
    <w:rsid w:val="00FD340C"/>
    <w:rsid w:val="00FE3FD1"/>
    <w:rsid w:val="00FE7554"/>
    <w:rsid w:val="00FF0F55"/>
    <w:rsid w:val="00FF17FE"/>
    <w:rsid w:val="00FF3CFF"/>
    <w:rsid w:val="04CB2483"/>
    <w:rsid w:val="067A38E7"/>
    <w:rsid w:val="0A5E5C25"/>
    <w:rsid w:val="0BA13F3D"/>
    <w:rsid w:val="0CF63E15"/>
    <w:rsid w:val="0D6E0D2F"/>
    <w:rsid w:val="0E9D17C6"/>
    <w:rsid w:val="0EA91473"/>
    <w:rsid w:val="10294501"/>
    <w:rsid w:val="10DE353E"/>
    <w:rsid w:val="13C75032"/>
    <w:rsid w:val="172822BB"/>
    <w:rsid w:val="17E76718"/>
    <w:rsid w:val="189A205E"/>
    <w:rsid w:val="19761132"/>
    <w:rsid w:val="19801636"/>
    <w:rsid w:val="1A6E0414"/>
    <w:rsid w:val="1ABA38AA"/>
    <w:rsid w:val="1C1962B1"/>
    <w:rsid w:val="1C1B6A4E"/>
    <w:rsid w:val="1E312EFF"/>
    <w:rsid w:val="200A6A16"/>
    <w:rsid w:val="2073362B"/>
    <w:rsid w:val="20811A2A"/>
    <w:rsid w:val="20C77B4A"/>
    <w:rsid w:val="21450638"/>
    <w:rsid w:val="23B01195"/>
    <w:rsid w:val="246102B6"/>
    <w:rsid w:val="24D44C08"/>
    <w:rsid w:val="24E16D01"/>
    <w:rsid w:val="263B52D5"/>
    <w:rsid w:val="27610CD3"/>
    <w:rsid w:val="2A264090"/>
    <w:rsid w:val="2A6308E4"/>
    <w:rsid w:val="2BE11DCE"/>
    <w:rsid w:val="2C3A5674"/>
    <w:rsid w:val="2CE83322"/>
    <w:rsid w:val="2D3B3143"/>
    <w:rsid w:val="2DAC186C"/>
    <w:rsid w:val="2DD11845"/>
    <w:rsid w:val="2FD85109"/>
    <w:rsid w:val="318F5A5F"/>
    <w:rsid w:val="3236068C"/>
    <w:rsid w:val="328E7A61"/>
    <w:rsid w:val="32B4391B"/>
    <w:rsid w:val="330C7993"/>
    <w:rsid w:val="334D3EDF"/>
    <w:rsid w:val="3526120F"/>
    <w:rsid w:val="361A40E1"/>
    <w:rsid w:val="37177E83"/>
    <w:rsid w:val="373D426B"/>
    <w:rsid w:val="3A0E30A6"/>
    <w:rsid w:val="3C200311"/>
    <w:rsid w:val="3CBE0765"/>
    <w:rsid w:val="3CDC5A84"/>
    <w:rsid w:val="3F931DD9"/>
    <w:rsid w:val="40CB28E7"/>
    <w:rsid w:val="414A3B23"/>
    <w:rsid w:val="41581B97"/>
    <w:rsid w:val="42200080"/>
    <w:rsid w:val="438911A7"/>
    <w:rsid w:val="44480992"/>
    <w:rsid w:val="454D7D6F"/>
    <w:rsid w:val="48567212"/>
    <w:rsid w:val="488C513A"/>
    <w:rsid w:val="48BB1493"/>
    <w:rsid w:val="49FD2121"/>
    <w:rsid w:val="4ACC3E2B"/>
    <w:rsid w:val="4E1B3294"/>
    <w:rsid w:val="4FD30759"/>
    <w:rsid w:val="51C969CF"/>
    <w:rsid w:val="53DF697E"/>
    <w:rsid w:val="544C41DB"/>
    <w:rsid w:val="54AF13BB"/>
    <w:rsid w:val="557A3E90"/>
    <w:rsid w:val="56024BA5"/>
    <w:rsid w:val="58ED7447"/>
    <w:rsid w:val="59C02DAD"/>
    <w:rsid w:val="59E21F44"/>
    <w:rsid w:val="5A5D23AA"/>
    <w:rsid w:val="5D261179"/>
    <w:rsid w:val="5D9C73F0"/>
    <w:rsid w:val="5DB355D0"/>
    <w:rsid w:val="60275C02"/>
    <w:rsid w:val="61E0223F"/>
    <w:rsid w:val="64591E34"/>
    <w:rsid w:val="68E93F12"/>
    <w:rsid w:val="69012A9A"/>
    <w:rsid w:val="699B5F44"/>
    <w:rsid w:val="69E71C90"/>
    <w:rsid w:val="6B4355EC"/>
    <w:rsid w:val="6D0773A5"/>
    <w:rsid w:val="706606E2"/>
    <w:rsid w:val="71754026"/>
    <w:rsid w:val="724A7260"/>
    <w:rsid w:val="73593BFF"/>
    <w:rsid w:val="769D3E02"/>
    <w:rsid w:val="790879EB"/>
    <w:rsid w:val="7B8A242A"/>
    <w:rsid w:val="7DBD4D8A"/>
    <w:rsid w:val="7E81225C"/>
    <w:rsid w:val="7F4734A5"/>
    <w:rsid w:val="7F8B1063"/>
    <w:rsid w:val="7F9D30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E2AFA"/>
  <w15:docId w15:val="{2FCD8D54-9ADD-4EDB-9E6E-C1D817A0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link w:val="10"/>
    <w:uiPriority w:val="99"/>
    <w:qFormat/>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qFormat/>
    <w:pPr>
      <w:keepNext/>
      <w:keepLines/>
      <w:spacing w:before="260" w:after="260" w:line="416" w:lineRule="auto"/>
      <w:outlineLvl w:val="2"/>
    </w:pPr>
    <w:rPr>
      <w:b/>
      <w:bCs/>
      <w:sz w:val="30"/>
      <w:szCs w:val="30"/>
    </w:rPr>
  </w:style>
  <w:style w:type="paragraph" w:styleId="4">
    <w:name w:val="heading 4"/>
    <w:basedOn w:val="a1"/>
    <w:next w:val="a1"/>
    <w:link w:val="40"/>
    <w:uiPriority w:val="9"/>
    <w:qFormat/>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uiPriority w:val="9"/>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uiPriority w:val="9"/>
    <w:qFormat/>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uiPriority w:val="9"/>
    <w:qFormat/>
    <w:pPr>
      <w:keepNext/>
      <w:keepLines/>
      <w:numPr>
        <w:ilvl w:val="6"/>
        <w:numId w:val="1"/>
      </w:numPr>
      <w:spacing w:before="240" w:after="64" w:line="320" w:lineRule="auto"/>
      <w:outlineLvl w:val="6"/>
    </w:pPr>
    <w:rPr>
      <w:b/>
      <w:bCs/>
      <w:sz w:val="24"/>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line="360" w:lineRule="auto"/>
      <w:ind w:firstLineChars="200" w:firstLine="512"/>
    </w:pPr>
    <w:rPr>
      <w:spacing w:val="8"/>
      <w:sz w:val="24"/>
      <w:szCs w:val="20"/>
    </w:rPr>
  </w:style>
  <w:style w:type="paragraph" w:styleId="a7">
    <w:name w:val="Document Map"/>
    <w:basedOn w:val="a1"/>
    <w:link w:val="a8"/>
    <w:qFormat/>
    <w:rPr>
      <w:rFonts w:ascii="宋体"/>
      <w:sz w:val="18"/>
      <w:szCs w:val="18"/>
    </w:rPr>
  </w:style>
  <w:style w:type="paragraph" w:styleId="a9">
    <w:name w:val="annotation text"/>
    <w:basedOn w:val="a1"/>
    <w:link w:val="11"/>
    <w:unhideWhenUsed/>
    <w:qFormat/>
    <w:pPr>
      <w:jc w:val="left"/>
    </w:pPr>
    <w:rPr>
      <w:kern w:val="0"/>
      <w:sz w:val="20"/>
    </w:rPr>
  </w:style>
  <w:style w:type="paragraph" w:styleId="aa">
    <w:name w:val="Plain Text"/>
    <w:basedOn w:val="a1"/>
    <w:link w:val="ab"/>
    <w:qFormat/>
    <w:rPr>
      <w:rFonts w:ascii="Calibri" w:hAnsi="Courier New"/>
      <w:szCs w:val="20"/>
    </w:rPr>
  </w:style>
  <w:style w:type="paragraph" w:styleId="ac">
    <w:name w:val="Balloon Text"/>
    <w:basedOn w:val="a1"/>
    <w:link w:val="ad"/>
    <w:qFormat/>
    <w:rPr>
      <w:sz w:val="18"/>
      <w:szCs w:val="18"/>
    </w:rPr>
  </w:style>
  <w:style w:type="paragraph" w:styleId="ae">
    <w:name w:val="footer"/>
    <w:basedOn w:val="a1"/>
    <w:link w:val="12"/>
    <w:qFormat/>
    <w:pPr>
      <w:tabs>
        <w:tab w:val="center" w:pos="4153"/>
        <w:tab w:val="right" w:pos="8306"/>
      </w:tabs>
      <w:snapToGrid w:val="0"/>
      <w:jc w:val="left"/>
    </w:pPr>
    <w:rPr>
      <w:sz w:val="18"/>
      <w:szCs w:val="18"/>
    </w:rPr>
  </w:style>
  <w:style w:type="paragraph" w:styleId="af">
    <w:name w:val="header"/>
    <w:basedOn w:val="a1"/>
    <w:link w:val="af0"/>
    <w:qFormat/>
    <w:pPr>
      <w:pBdr>
        <w:bottom w:val="single" w:sz="6" w:space="1" w:color="auto"/>
      </w:pBdr>
      <w:tabs>
        <w:tab w:val="center" w:pos="4153"/>
        <w:tab w:val="right" w:pos="8306"/>
      </w:tabs>
      <w:snapToGrid w:val="0"/>
      <w:jc w:val="center"/>
    </w:pPr>
    <w:rPr>
      <w:sz w:val="18"/>
      <w:szCs w:val="18"/>
    </w:rPr>
  </w:style>
  <w:style w:type="paragraph" w:styleId="af1">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paragraph" w:styleId="af2">
    <w:name w:val="annotation subject"/>
    <w:basedOn w:val="a9"/>
    <w:next w:val="a9"/>
    <w:link w:val="af3"/>
    <w:qFormat/>
    <w:rPr>
      <w:b/>
      <w:bCs/>
      <w:kern w:val="2"/>
      <w:sz w:val="21"/>
    </w:rPr>
  </w:style>
  <w:style w:type="table" w:styleId="af4">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5">
    <w:name w:val="Table Theme"/>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Hyperlink"/>
    <w:qFormat/>
    <w:rPr>
      <w:color w:val="0563C1"/>
      <w:u w:val="single"/>
    </w:rPr>
  </w:style>
  <w:style w:type="character" w:styleId="af8">
    <w:name w:val="annotation reference"/>
    <w:uiPriority w:val="99"/>
    <w:unhideWhenUsed/>
    <w:qFormat/>
    <w:rPr>
      <w:sz w:val="21"/>
      <w:szCs w:val="21"/>
    </w:rPr>
  </w:style>
  <w:style w:type="character" w:customStyle="1" w:styleId="10">
    <w:name w:val="标题 1 字符"/>
    <w:link w:val="1"/>
    <w:uiPriority w:val="99"/>
    <w:qFormat/>
    <w:rPr>
      <w:b/>
      <w:bCs/>
      <w:kern w:val="44"/>
      <w:sz w:val="44"/>
      <w:szCs w:val="44"/>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1">
    <w:name w:val="标题 5 字符"/>
    <w:link w:val="5"/>
    <w:qFormat/>
    <w:rPr>
      <w:b/>
      <w:bCs/>
      <w:kern w:val="2"/>
      <w:sz w:val="28"/>
      <w:szCs w:val="28"/>
    </w:rPr>
  </w:style>
  <w:style w:type="character" w:customStyle="1" w:styleId="61">
    <w:name w:val="标题 6 字符"/>
    <w:link w:val="6"/>
    <w:semiHidden/>
    <w:qFormat/>
    <w:rPr>
      <w:rFonts w:ascii="等线 Light" w:eastAsia="等线 Light" w:hAnsi="等线 Light"/>
      <w:b/>
      <w:bCs/>
      <w:kern w:val="2"/>
      <w:sz w:val="24"/>
      <w:szCs w:val="24"/>
    </w:rPr>
  </w:style>
  <w:style w:type="character" w:customStyle="1" w:styleId="70">
    <w:name w:val="标题 7 字符"/>
    <w:link w:val="7"/>
    <w:semiHidden/>
    <w:qFormat/>
    <w:rPr>
      <w:b/>
      <w:bCs/>
      <w:kern w:val="2"/>
      <w:sz w:val="24"/>
      <w:szCs w:val="24"/>
    </w:rPr>
  </w:style>
  <w:style w:type="character" w:customStyle="1" w:styleId="80">
    <w:name w:val="标题 8 字符"/>
    <w:link w:val="8"/>
    <w:semiHidden/>
    <w:qFormat/>
    <w:rPr>
      <w:rFonts w:ascii="等线 Light" w:eastAsia="等线 Light" w:hAnsi="等线 Light"/>
      <w:kern w:val="2"/>
      <w:sz w:val="24"/>
      <w:szCs w:val="24"/>
    </w:rPr>
  </w:style>
  <w:style w:type="character" w:customStyle="1" w:styleId="90">
    <w:name w:val="标题 9 字符"/>
    <w:link w:val="9"/>
    <w:semiHidden/>
    <w:qFormat/>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9"/>
    <w:qFormat/>
    <w:rPr>
      <w:szCs w:val="24"/>
    </w:rPr>
  </w:style>
  <w:style w:type="character" w:customStyle="1" w:styleId="ab">
    <w:name w:val="纯文本 字符"/>
    <w:link w:val="aa"/>
    <w:qFormat/>
    <w:rPr>
      <w:rFonts w:ascii="Calibri" w:hAnsi="Courier New"/>
      <w:kern w:val="2"/>
      <w:sz w:val="21"/>
    </w:rPr>
  </w:style>
  <w:style w:type="character" w:customStyle="1" w:styleId="ad">
    <w:name w:val="批注框文本 字符"/>
    <w:link w:val="ac"/>
    <w:qFormat/>
    <w:rPr>
      <w:kern w:val="2"/>
      <w:sz w:val="18"/>
      <w:szCs w:val="18"/>
    </w:rPr>
  </w:style>
  <w:style w:type="character" w:customStyle="1" w:styleId="12">
    <w:name w:val="页脚 字符1"/>
    <w:link w:val="ae"/>
    <w:qFormat/>
    <w:rPr>
      <w:kern w:val="2"/>
      <w:sz w:val="18"/>
      <w:szCs w:val="18"/>
    </w:rPr>
  </w:style>
  <w:style w:type="character" w:customStyle="1" w:styleId="af0">
    <w:name w:val="页眉 字符"/>
    <w:link w:val="af"/>
    <w:qFormat/>
    <w:rPr>
      <w:kern w:val="2"/>
      <w:sz w:val="18"/>
      <w:szCs w:val="18"/>
    </w:rPr>
  </w:style>
  <w:style w:type="character" w:customStyle="1" w:styleId="13">
    <w:name w:val="已访问的超链接1"/>
    <w:qFormat/>
    <w:rPr>
      <w:color w:val="800080"/>
      <w:u w:val="single"/>
    </w:rPr>
  </w:style>
  <w:style w:type="character" w:customStyle="1" w:styleId="2Char">
    <w:name w:val="正文（首行缩进2字符） Char"/>
    <w:link w:val="21"/>
    <w:qFormat/>
    <w:rPr>
      <w:kern w:val="2"/>
      <w:sz w:val="24"/>
      <w:szCs w:val="24"/>
    </w:rPr>
  </w:style>
  <w:style w:type="paragraph" w:customStyle="1" w:styleId="21">
    <w:name w:val="正文（首行缩进2字符）"/>
    <w:basedOn w:val="a1"/>
    <w:link w:val="2Char"/>
    <w:qFormat/>
    <w:pPr>
      <w:spacing w:line="360" w:lineRule="auto"/>
      <w:ind w:firstLineChars="200" w:firstLine="480"/>
    </w:pPr>
    <w:rPr>
      <w:sz w:val="24"/>
    </w:rPr>
  </w:style>
  <w:style w:type="character" w:customStyle="1" w:styleId="Char1">
    <w:name w:val="段落 Char1"/>
    <w:link w:val="af9"/>
    <w:qFormat/>
    <w:rPr>
      <w:rFonts w:eastAsia="仿宋_GB2312"/>
      <w:sz w:val="24"/>
      <w:szCs w:val="24"/>
      <w:lang w:val="en-US" w:eastAsia="zh-CN" w:bidi="ar-SA"/>
    </w:rPr>
  </w:style>
  <w:style w:type="paragraph" w:customStyle="1" w:styleId="af9">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a"/>
    <w:qFormat/>
    <w:rPr>
      <w:rFonts w:ascii="Arial" w:hAnsi="Arial"/>
      <w:sz w:val="21"/>
      <w:szCs w:val="21"/>
      <w:lang w:val="en-US" w:eastAsia="zh-CN" w:bidi="ar-SA"/>
    </w:rPr>
  </w:style>
  <w:style w:type="paragraph" w:customStyle="1" w:styleId="afa">
    <w:name w:val="正文（安华金和）"/>
    <w:link w:val="Char"/>
    <w:qFormat/>
    <w:pPr>
      <w:widowControl w:val="0"/>
      <w:spacing w:line="360" w:lineRule="auto"/>
      <w:ind w:firstLine="200"/>
    </w:pPr>
    <w:rPr>
      <w:rFonts w:ascii="Arial" w:hAnsi="Arial"/>
      <w:sz w:val="21"/>
      <w:szCs w:val="21"/>
    </w:rPr>
  </w:style>
  <w:style w:type="character" w:customStyle="1" w:styleId="afb">
    <w:name w:val="页脚 字符"/>
    <w:uiPriority w:val="99"/>
    <w:qFormat/>
  </w:style>
  <w:style w:type="character" w:customStyle="1" w:styleId="Char0">
    <w:name w:val="列出段落 Char"/>
    <w:link w:val="14"/>
    <w:uiPriority w:val="34"/>
    <w:qFormat/>
    <w:rPr>
      <w:rFonts w:ascii="等线" w:eastAsia="等线" w:hAnsi="等线"/>
      <w:kern w:val="2"/>
      <w:sz w:val="21"/>
      <w:szCs w:val="22"/>
    </w:rPr>
  </w:style>
  <w:style w:type="paragraph" w:customStyle="1" w:styleId="14">
    <w:name w:val="列出段落1"/>
    <w:basedOn w:val="a1"/>
    <w:link w:val="Char0"/>
    <w:uiPriority w:val="34"/>
    <w:qFormat/>
    <w:pPr>
      <w:ind w:firstLineChars="200" w:firstLine="420"/>
    </w:pPr>
    <w:rPr>
      <w:rFonts w:ascii="等线" w:eastAsia="等线" w:hAnsi="等线"/>
      <w:szCs w:val="22"/>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14"/>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c">
    <w:name w:val="批注文字 字符"/>
    <w:uiPriority w:val="99"/>
    <w:qFormat/>
    <w:rPr>
      <w:kern w:val="2"/>
      <w:sz w:val="21"/>
      <w:szCs w:val="24"/>
    </w:rPr>
  </w:style>
  <w:style w:type="character" w:customStyle="1" w:styleId="af3">
    <w:name w:val="批注主题 字符"/>
    <w:basedOn w:val="11"/>
    <w:link w:val="af2"/>
    <w:qFormat/>
    <w:rPr>
      <w:b/>
      <w:bCs/>
      <w:kern w:val="2"/>
      <w:sz w:val="21"/>
      <w:szCs w:val="24"/>
    </w:rPr>
  </w:style>
  <w:style w:type="character" w:customStyle="1" w:styleId="a8">
    <w:name w:val="文档结构图 字符"/>
    <w:basedOn w:val="a2"/>
    <w:link w:val="a7"/>
    <w:qFormat/>
    <w:rPr>
      <w:rFonts w:ascii="宋体"/>
      <w:kern w:val="2"/>
      <w:sz w:val="18"/>
      <w:szCs w:val="18"/>
    </w:rPr>
  </w:style>
  <w:style w:type="paragraph" w:styleId="afd">
    <w:name w:val="List Paragraph"/>
    <w:basedOn w:val="a1"/>
    <w:uiPriority w:val="34"/>
    <w:qFormat/>
    <w:pPr>
      <w:ind w:firstLineChars="200" w:firstLine="420"/>
    </w:pPr>
  </w:style>
  <w:style w:type="paragraph" w:styleId="afe">
    <w:name w:val="Revision"/>
    <w:hidden/>
    <w:uiPriority w:val="99"/>
    <w:unhideWhenUsed/>
    <w:rsid w:val="00903F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1515</Words>
  <Characters>1606</Characters>
  <Application>Microsoft Office Word</Application>
  <DocSecurity>0</DocSecurity>
  <Lines>133</Lines>
  <Paragraphs>124</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吴龙</cp:lastModifiedBy>
  <cp:revision>10</cp:revision>
  <dcterms:created xsi:type="dcterms:W3CDTF">2025-07-28T08:29:00Z</dcterms:created>
  <dcterms:modified xsi:type="dcterms:W3CDTF">2025-08-05T01:39:00Z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E6BF652D54F944798887341195E59480</vt:lpwstr>
  </property>
  <property fmtid="{D5CDD505-2E9C-101B-9397-08002B2CF9AE}" pid="4" name="KSOTemplateDocerSaveRecord">
    <vt:lpwstr>eyJoZGlkIjoiY2FkNmQ3YTU0YzRkYjg0NTg0MjczMzZhZDQ1OTFhZWMiLCJ1c2VySWQiOiI4ODAyODgxMTEifQ==</vt:lpwstr>
  </property>
</Properties>
</file>