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07FBB">
      <w:pPr>
        <w:widowControl/>
        <w:shd w:val="clear" w:color="auto" w:fill="FFFFFF"/>
        <w:spacing w:line="360" w:lineRule="auto"/>
        <w:jc w:val="center"/>
        <w:rPr>
          <w:rFonts w:ascii="仿宋" w:hAnsi="仿宋" w:eastAsia="仿宋" w:cs="宋体"/>
          <w:b/>
          <w:kern w:val="0"/>
          <w:sz w:val="36"/>
          <w:szCs w:val="36"/>
          <w:shd w:val="clear" w:color="auto" w:fill="FFFFFF"/>
        </w:rPr>
      </w:pPr>
      <w:r>
        <w:rPr>
          <w:rFonts w:hint="eastAsia" w:ascii="仿宋" w:hAnsi="仿宋" w:eastAsia="仿宋" w:cs="仿宋"/>
          <w:b/>
          <w:bCs/>
          <w:color w:val="222222"/>
          <w:kern w:val="0"/>
          <w:sz w:val="36"/>
          <w:szCs w:val="36"/>
          <w:shd w:val="clear" w:color="auto" w:fill="FFFFFF"/>
          <w:lang w:bidi="ar"/>
        </w:rPr>
        <w:t>广东省人民医院</w:t>
      </w:r>
      <w:r>
        <w:rPr>
          <w:rFonts w:hint="eastAsia" w:ascii="仿宋" w:hAnsi="仿宋" w:eastAsia="仿宋" w:cs="宋体"/>
          <w:b/>
          <w:kern w:val="0"/>
          <w:sz w:val="36"/>
          <w:szCs w:val="36"/>
          <w:shd w:val="clear" w:color="auto" w:fill="FFFFFF"/>
          <w:lang w:val="en-US" w:eastAsia="zh-CN"/>
        </w:rPr>
        <w:t>报废家具清运项目</w:t>
      </w:r>
      <w:r>
        <w:rPr>
          <w:rFonts w:hint="eastAsia" w:ascii="仿宋" w:hAnsi="仿宋" w:eastAsia="仿宋" w:cs="宋体"/>
          <w:b/>
          <w:kern w:val="0"/>
          <w:sz w:val="36"/>
          <w:szCs w:val="36"/>
          <w:shd w:val="clear" w:color="auto" w:fill="FFFFFF"/>
        </w:rPr>
        <w:t>需求书</w:t>
      </w:r>
    </w:p>
    <w:p w14:paraId="698A3D43">
      <w:pPr>
        <w:jc w:val="center"/>
        <w:rPr>
          <w:rFonts w:hint="eastAsia" w:ascii="仿宋" w:hAnsi="仿宋" w:eastAsia="仿宋" w:cs="仿宋"/>
          <w:bCs/>
          <w:color w:val="222222"/>
          <w:kern w:val="0"/>
          <w:sz w:val="30"/>
          <w:szCs w:val="30"/>
          <w:shd w:val="clear" w:color="auto" w:fill="FFFFFF"/>
          <w:lang w:bidi="ar"/>
        </w:rPr>
      </w:pPr>
    </w:p>
    <w:p w14:paraId="1B4456DF">
      <w:pPr>
        <w:widowControl/>
        <w:shd w:val="clear" w:color="auto" w:fill="FFFFFF"/>
        <w:spacing w:line="360" w:lineRule="auto"/>
        <w:rPr>
          <w:rFonts w:ascii="仿宋" w:hAnsi="仿宋" w:eastAsia="仿宋" w:cs="宋体"/>
          <w:kern w:val="0"/>
          <w:sz w:val="30"/>
          <w:szCs w:val="30"/>
          <w:shd w:val="clear" w:color="auto" w:fill="FFFFFF"/>
        </w:rPr>
      </w:pPr>
      <w:r>
        <w:rPr>
          <w:rFonts w:hint="eastAsia" w:ascii="仿宋" w:hAnsi="仿宋" w:eastAsia="仿宋" w:cs="宋体"/>
          <w:kern w:val="0"/>
          <w:sz w:val="30"/>
          <w:szCs w:val="30"/>
          <w:shd w:val="clear" w:color="auto" w:fill="FFFFFF"/>
        </w:rPr>
        <w:t>一、项目概述</w:t>
      </w:r>
    </w:p>
    <w:p w14:paraId="2C9357B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rPr>
        <w:t>1</w:t>
      </w:r>
      <w:r>
        <w:rPr>
          <w:rFonts w:hint="eastAsia" w:ascii="仿宋" w:hAnsi="仿宋" w:eastAsia="仿宋" w:cs="宋体"/>
          <w:kern w:val="0"/>
          <w:sz w:val="30"/>
          <w:szCs w:val="30"/>
          <w:shd w:val="clear" w:color="auto" w:fill="FFFFFF"/>
          <w:lang w:eastAsia="zh-CN"/>
        </w:rPr>
        <w:t>.</w:t>
      </w:r>
      <w:r>
        <w:rPr>
          <w:rFonts w:hint="eastAsia" w:ascii="仿宋" w:hAnsi="仿宋" w:eastAsia="仿宋" w:cs="宋体"/>
          <w:kern w:val="0"/>
          <w:sz w:val="30"/>
          <w:szCs w:val="30"/>
          <w:shd w:val="clear" w:color="auto" w:fill="FFFFFF"/>
        </w:rPr>
        <w:t>项目范围：</w:t>
      </w:r>
      <w:r>
        <w:rPr>
          <w:rFonts w:hint="eastAsia" w:ascii="仿宋" w:hAnsi="仿宋" w:eastAsia="仿宋" w:cs="宋体"/>
          <w:kern w:val="0"/>
          <w:sz w:val="30"/>
          <w:szCs w:val="30"/>
          <w:shd w:val="clear" w:color="auto" w:fill="FFFFFF"/>
          <w:lang w:val="en-US" w:eastAsia="zh-CN"/>
        </w:rPr>
        <w:t>广东省人民医院院本部、各分院及租赁物业等</w:t>
      </w:r>
    </w:p>
    <w:p w14:paraId="07854A7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ascii="仿宋" w:hAnsi="仿宋" w:eastAsia="仿宋" w:cs="宋体"/>
          <w:kern w:val="0"/>
          <w:sz w:val="30"/>
          <w:szCs w:val="30"/>
          <w:shd w:val="clear" w:color="auto" w:fill="FFFFFF"/>
        </w:rPr>
      </w:pPr>
      <w:r>
        <w:rPr>
          <w:rFonts w:hint="eastAsia" w:ascii="仿宋" w:hAnsi="仿宋" w:eastAsia="仿宋" w:cs="宋体"/>
          <w:kern w:val="0"/>
          <w:sz w:val="30"/>
          <w:szCs w:val="30"/>
          <w:shd w:val="clear" w:color="auto" w:fill="FFFFFF"/>
        </w:rPr>
        <w:t>2</w:t>
      </w:r>
      <w:r>
        <w:rPr>
          <w:rFonts w:hint="eastAsia" w:ascii="仿宋" w:hAnsi="仿宋" w:eastAsia="仿宋" w:cs="宋体"/>
          <w:kern w:val="0"/>
          <w:sz w:val="30"/>
          <w:szCs w:val="30"/>
          <w:shd w:val="clear" w:color="auto" w:fill="FFFFFF"/>
          <w:lang w:eastAsia="zh-CN"/>
        </w:rPr>
        <w:t>.</w:t>
      </w:r>
      <w:r>
        <w:rPr>
          <w:rFonts w:hint="eastAsia" w:ascii="仿宋" w:hAnsi="仿宋" w:eastAsia="仿宋" w:cs="宋体"/>
          <w:kern w:val="0"/>
          <w:sz w:val="30"/>
          <w:szCs w:val="30"/>
          <w:shd w:val="clear" w:color="auto" w:fill="FFFFFF"/>
        </w:rPr>
        <w:t>项目简介：</w:t>
      </w:r>
      <w:r>
        <w:rPr>
          <w:rFonts w:hint="eastAsia" w:ascii="仿宋" w:hAnsi="仿宋" w:eastAsia="仿宋" w:cs="宋体"/>
          <w:kern w:val="0"/>
          <w:sz w:val="30"/>
          <w:szCs w:val="30"/>
          <w:shd w:val="clear" w:color="auto" w:fill="FFFFFF"/>
          <w:lang w:val="en-US" w:eastAsia="zh-CN"/>
        </w:rPr>
        <w:t>根据院方指定的时间，将院方已办理报废处置手续的家具清运至院外处理</w:t>
      </w:r>
      <w:r>
        <w:rPr>
          <w:rFonts w:hint="eastAsia" w:ascii="仿宋" w:hAnsi="仿宋" w:eastAsia="仿宋" w:cs="宋体"/>
          <w:kern w:val="0"/>
          <w:sz w:val="30"/>
          <w:szCs w:val="30"/>
          <w:shd w:val="clear" w:color="auto" w:fill="FFFFFF"/>
        </w:rPr>
        <w:t>。</w:t>
      </w:r>
    </w:p>
    <w:p w14:paraId="53B819B9">
      <w:pPr>
        <w:spacing w:line="360" w:lineRule="auto"/>
        <w:rPr>
          <w:rFonts w:hint="eastAsia" w:ascii="仿宋" w:hAnsi="仿宋" w:eastAsia="仿宋" w:cs="仿宋"/>
          <w:bCs/>
          <w:sz w:val="30"/>
          <w:szCs w:val="30"/>
        </w:rPr>
      </w:pPr>
      <w:r>
        <w:rPr>
          <w:rFonts w:hint="eastAsia" w:ascii="仿宋" w:hAnsi="仿宋" w:eastAsia="仿宋"/>
          <w:kern w:val="0"/>
          <w:sz w:val="30"/>
          <w:szCs w:val="30"/>
        </w:rPr>
        <w:t>二、</w:t>
      </w:r>
      <w:r>
        <w:rPr>
          <w:rFonts w:hint="eastAsia" w:ascii="仿宋" w:hAnsi="仿宋" w:eastAsia="仿宋"/>
          <w:kern w:val="0"/>
          <w:sz w:val="30"/>
          <w:szCs w:val="30"/>
          <w:lang w:val="en-US" w:eastAsia="zh-CN"/>
        </w:rPr>
        <w:t>项目需求</w:t>
      </w:r>
      <w:r>
        <w:rPr>
          <w:rFonts w:hint="eastAsia" w:ascii="仿宋" w:hAnsi="仿宋" w:eastAsia="仿宋" w:cs="仿宋"/>
          <w:bCs/>
          <w:sz w:val="30"/>
          <w:szCs w:val="30"/>
        </w:rPr>
        <w:t>：</w:t>
      </w:r>
    </w:p>
    <w:p w14:paraId="2B8C45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1.在院本部及分院各科室，上门回收多个分布点的报废家具，自备工具对报废家具进行最大程度的拆解，装车并按环保要求清理至院外的正规垃圾回收站，报废家具一般为木质家具、皮质、布艺沙发等。</w:t>
      </w:r>
    </w:p>
    <w:p w14:paraId="284E960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2.派驻专员，每周至少在院内公共区域巡查闲置家具摆放情况一次。</w:t>
      </w:r>
    </w:p>
    <w:p w14:paraId="7716D07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3.按大车报单价，每车的实际载重量不得低于3.5吨，报价含拆解装卸的人工费、车辆运输、垃圾处理及税费。</w:t>
      </w:r>
    </w:p>
    <w:p w14:paraId="691178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4.如在清运过程中产生额外的人工搬运，甲方将据实结算费用；如清运的家具含可回收的部件且无法单独拆解或拆解人工费用过高的，乙方可按市场价回收，并向甲方支付回收款。</w:t>
      </w:r>
    </w:p>
    <w:p w14:paraId="5489397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color w:val="auto"/>
          <w:kern w:val="0"/>
          <w:sz w:val="30"/>
          <w:szCs w:val="30"/>
          <w:shd w:val="clear" w:color="auto" w:fill="FFFFFF"/>
          <w:lang w:val="en-US" w:eastAsia="zh-CN"/>
        </w:rPr>
        <w:sectPr>
          <w:pgSz w:w="11906" w:h="16838"/>
          <w:pgMar w:top="1247" w:right="1304" w:bottom="1134" w:left="1304" w:header="851" w:footer="992" w:gutter="0"/>
          <w:cols w:space="720" w:num="1"/>
          <w:rtlGutter w:val="0"/>
          <w:docGrid w:type="lines" w:linePitch="312" w:charSpace="0"/>
        </w:sectPr>
      </w:pPr>
      <w:r>
        <w:rPr>
          <w:rFonts w:hint="eastAsia" w:ascii="仿宋" w:hAnsi="仿宋" w:eastAsia="仿宋" w:cs="宋体"/>
          <w:color w:val="auto"/>
          <w:kern w:val="0"/>
          <w:sz w:val="30"/>
          <w:szCs w:val="30"/>
          <w:shd w:val="clear" w:color="auto" w:fill="FFFFFF"/>
          <w:lang w:val="en-US" w:eastAsia="zh-CN"/>
        </w:rPr>
        <w:t>5.车辆服务时间要求。车辆服务时间需能按要求全天候的服务于院本部、惠福分院、合群门诊、平洲分院及租赁物业等的交通需求。</w:t>
      </w:r>
    </w:p>
    <w:p w14:paraId="5EA94774">
      <w:pPr>
        <w:pStyle w:val="14"/>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广东省人民医院报废家具清运项目报价表</w:t>
      </w:r>
    </w:p>
    <w:p w14:paraId="214CBB30">
      <w:pPr>
        <w:pStyle w:val="14"/>
        <w:jc w:val="center"/>
        <w:rPr>
          <w:rFonts w:hint="eastAsia" w:ascii="仿宋" w:hAnsi="仿宋" w:eastAsia="仿宋"/>
          <w:sz w:val="24"/>
          <w:szCs w:val="24"/>
          <w:lang w:val="en-US" w:eastAsia="zh-CN"/>
        </w:rPr>
      </w:pPr>
    </w:p>
    <w:tbl>
      <w:tblPr>
        <w:tblStyle w:val="28"/>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65"/>
        <w:gridCol w:w="1620"/>
        <w:gridCol w:w="1038"/>
        <w:gridCol w:w="885"/>
        <w:gridCol w:w="1305"/>
        <w:gridCol w:w="1347"/>
        <w:gridCol w:w="1836"/>
      </w:tblGrid>
      <w:tr w14:paraId="2068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FD5E26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序号</w:t>
            </w:r>
          </w:p>
        </w:tc>
        <w:tc>
          <w:tcPr>
            <w:tcW w:w="1365" w:type="dxa"/>
            <w:vAlign w:val="center"/>
          </w:tcPr>
          <w:p w14:paraId="0467153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搬运内容</w:t>
            </w:r>
          </w:p>
        </w:tc>
        <w:tc>
          <w:tcPr>
            <w:tcW w:w="1620" w:type="dxa"/>
            <w:vAlign w:val="center"/>
          </w:tcPr>
          <w:p w14:paraId="4D00B66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搬运地址</w:t>
            </w:r>
          </w:p>
        </w:tc>
        <w:tc>
          <w:tcPr>
            <w:tcW w:w="1038" w:type="dxa"/>
            <w:vAlign w:val="center"/>
          </w:tcPr>
          <w:p w14:paraId="64CCC95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14:paraId="0756D4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（元）</w:t>
            </w:r>
          </w:p>
        </w:tc>
        <w:tc>
          <w:tcPr>
            <w:tcW w:w="885" w:type="dxa"/>
            <w:vAlign w:val="center"/>
          </w:tcPr>
          <w:p w14:paraId="5B43315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一年</w:t>
            </w:r>
          </w:p>
          <w:p w14:paraId="1E9D2B3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数量</w:t>
            </w:r>
          </w:p>
        </w:tc>
        <w:tc>
          <w:tcPr>
            <w:tcW w:w="1305" w:type="dxa"/>
            <w:vAlign w:val="center"/>
          </w:tcPr>
          <w:p w14:paraId="07B083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单位</w:t>
            </w:r>
          </w:p>
        </w:tc>
        <w:tc>
          <w:tcPr>
            <w:tcW w:w="1347" w:type="dxa"/>
            <w:vAlign w:val="center"/>
          </w:tcPr>
          <w:p w14:paraId="3872CF0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14:paraId="10809F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（元）</w:t>
            </w:r>
          </w:p>
        </w:tc>
        <w:tc>
          <w:tcPr>
            <w:tcW w:w="1836" w:type="dxa"/>
            <w:vAlign w:val="center"/>
          </w:tcPr>
          <w:p w14:paraId="2767D3C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备注</w:t>
            </w:r>
          </w:p>
        </w:tc>
      </w:tr>
      <w:tr w14:paraId="1FE7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C926D08">
            <w:pPr>
              <w:pStyle w:val="14"/>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365" w:type="dxa"/>
            <w:vMerge w:val="restart"/>
          </w:tcPr>
          <w:p w14:paraId="232A9F7B">
            <w:pPr>
              <w:pStyle w:val="14"/>
              <w:jc w:val="center"/>
              <w:rPr>
                <w:rFonts w:hint="eastAsia" w:ascii="仿宋" w:hAnsi="仿宋" w:eastAsia="仿宋" w:cs="仿宋"/>
                <w:sz w:val="24"/>
                <w:szCs w:val="24"/>
              </w:rPr>
            </w:pPr>
            <w:r>
              <w:rPr>
                <w:rFonts w:hint="eastAsia" w:ascii="仿宋" w:hAnsi="仿宋" w:eastAsia="仿宋" w:cs="仿宋"/>
                <w:sz w:val="24"/>
                <w:szCs w:val="24"/>
              </w:rPr>
              <w:t>车辆运输</w:t>
            </w:r>
          </w:p>
          <w:p w14:paraId="62907C49">
            <w:pPr>
              <w:pStyle w:val="14"/>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（大车：6米车厢）</w:t>
            </w:r>
          </w:p>
        </w:tc>
        <w:tc>
          <w:tcPr>
            <w:tcW w:w="1620" w:type="dxa"/>
            <w:vAlign w:val="center"/>
          </w:tcPr>
          <w:p w14:paraId="27C9DD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院内</w:t>
            </w:r>
          </w:p>
          <w:p w14:paraId="0A19D7C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（广州市区）</w:t>
            </w:r>
          </w:p>
        </w:tc>
        <w:tc>
          <w:tcPr>
            <w:tcW w:w="1038" w:type="dxa"/>
          </w:tcPr>
          <w:p w14:paraId="4F03FB49">
            <w:pPr>
              <w:pStyle w:val="14"/>
              <w:jc w:val="left"/>
              <w:rPr>
                <w:rFonts w:hint="eastAsia" w:ascii="仿宋" w:hAnsi="仿宋" w:eastAsia="仿宋" w:cs="仿宋"/>
                <w:sz w:val="24"/>
                <w:szCs w:val="24"/>
                <w:vertAlign w:val="baseline"/>
                <w:lang w:val="en-US" w:eastAsia="zh-CN"/>
              </w:rPr>
            </w:pPr>
          </w:p>
        </w:tc>
        <w:tc>
          <w:tcPr>
            <w:tcW w:w="885" w:type="dxa"/>
            <w:vAlign w:val="center"/>
          </w:tcPr>
          <w:p w14:paraId="781E884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55</w:t>
            </w:r>
          </w:p>
        </w:tc>
        <w:tc>
          <w:tcPr>
            <w:tcW w:w="1305" w:type="dxa"/>
            <w:vAlign w:val="center"/>
          </w:tcPr>
          <w:p w14:paraId="5330215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车</w:t>
            </w:r>
          </w:p>
        </w:tc>
        <w:tc>
          <w:tcPr>
            <w:tcW w:w="1347" w:type="dxa"/>
          </w:tcPr>
          <w:p w14:paraId="0528D5EA">
            <w:pPr>
              <w:pStyle w:val="14"/>
              <w:jc w:val="left"/>
              <w:rPr>
                <w:rFonts w:hint="eastAsia" w:ascii="仿宋" w:hAnsi="仿宋" w:eastAsia="仿宋" w:cs="仿宋"/>
                <w:sz w:val="24"/>
                <w:szCs w:val="24"/>
                <w:vertAlign w:val="baseline"/>
                <w:lang w:val="en-US" w:eastAsia="zh-CN"/>
              </w:rPr>
            </w:pPr>
          </w:p>
        </w:tc>
        <w:tc>
          <w:tcPr>
            <w:tcW w:w="1836" w:type="dxa"/>
            <w:vMerge w:val="restart"/>
            <w:vAlign w:val="center"/>
          </w:tcPr>
          <w:p w14:paraId="653EE822">
            <w:pPr>
              <w:keepNext w:val="0"/>
              <w:keepLines w:val="0"/>
              <w:widowControl/>
              <w:suppressLineNumbers w:val="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报价含搬运、拆卸的人工费、车辆运输费、垃圾清理费</w:t>
            </w:r>
          </w:p>
        </w:tc>
      </w:tr>
      <w:tr w14:paraId="2913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D25260C">
            <w:pPr>
              <w:pStyle w:val="14"/>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65" w:type="dxa"/>
            <w:vMerge w:val="continue"/>
          </w:tcPr>
          <w:p w14:paraId="4DE76167">
            <w:pPr>
              <w:pStyle w:val="14"/>
              <w:jc w:val="left"/>
              <w:rPr>
                <w:rFonts w:hint="eastAsia" w:ascii="仿宋" w:hAnsi="仿宋" w:eastAsia="仿宋" w:cs="仿宋"/>
                <w:sz w:val="24"/>
                <w:szCs w:val="24"/>
                <w:vertAlign w:val="baseline"/>
                <w:lang w:val="en-US" w:eastAsia="zh-CN"/>
              </w:rPr>
            </w:pPr>
          </w:p>
        </w:tc>
        <w:tc>
          <w:tcPr>
            <w:tcW w:w="1620" w:type="dxa"/>
            <w:vAlign w:val="center"/>
          </w:tcPr>
          <w:p w14:paraId="63CC8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院内</w:t>
            </w:r>
          </w:p>
          <w:p w14:paraId="0D8C215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（平洲）</w:t>
            </w:r>
          </w:p>
        </w:tc>
        <w:tc>
          <w:tcPr>
            <w:tcW w:w="1038" w:type="dxa"/>
          </w:tcPr>
          <w:p w14:paraId="7D5DAAE4">
            <w:pPr>
              <w:pStyle w:val="14"/>
              <w:jc w:val="left"/>
              <w:rPr>
                <w:rFonts w:hint="eastAsia" w:ascii="仿宋" w:hAnsi="仿宋" w:eastAsia="仿宋" w:cs="仿宋"/>
                <w:sz w:val="24"/>
                <w:szCs w:val="24"/>
                <w:vertAlign w:val="baseline"/>
                <w:lang w:val="en-US" w:eastAsia="zh-CN"/>
              </w:rPr>
            </w:pPr>
          </w:p>
        </w:tc>
        <w:tc>
          <w:tcPr>
            <w:tcW w:w="885" w:type="dxa"/>
            <w:vAlign w:val="center"/>
          </w:tcPr>
          <w:p w14:paraId="281503C9">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305" w:type="dxa"/>
            <w:vAlign w:val="center"/>
          </w:tcPr>
          <w:p w14:paraId="26CBB53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车</w:t>
            </w:r>
          </w:p>
        </w:tc>
        <w:tc>
          <w:tcPr>
            <w:tcW w:w="1347" w:type="dxa"/>
          </w:tcPr>
          <w:p w14:paraId="29F3CB12">
            <w:pPr>
              <w:pStyle w:val="14"/>
              <w:jc w:val="left"/>
              <w:rPr>
                <w:rFonts w:hint="eastAsia" w:ascii="仿宋" w:hAnsi="仿宋" w:eastAsia="仿宋" w:cs="仿宋"/>
                <w:sz w:val="24"/>
                <w:szCs w:val="24"/>
                <w:vertAlign w:val="baseline"/>
                <w:lang w:val="en-US" w:eastAsia="zh-CN"/>
              </w:rPr>
            </w:pPr>
          </w:p>
        </w:tc>
        <w:tc>
          <w:tcPr>
            <w:tcW w:w="1836" w:type="dxa"/>
            <w:vMerge w:val="continue"/>
          </w:tcPr>
          <w:p w14:paraId="2DBD1091">
            <w:pPr>
              <w:pStyle w:val="14"/>
              <w:jc w:val="left"/>
              <w:rPr>
                <w:rFonts w:hint="eastAsia" w:ascii="仿宋" w:hAnsi="仿宋" w:eastAsia="仿宋" w:cs="仿宋"/>
                <w:sz w:val="21"/>
                <w:szCs w:val="21"/>
                <w:vertAlign w:val="baseline"/>
                <w:lang w:val="en-US" w:eastAsia="zh-CN"/>
              </w:rPr>
            </w:pPr>
          </w:p>
        </w:tc>
      </w:tr>
      <w:tr w14:paraId="4677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753" w:type="dxa"/>
            <w:vAlign w:val="center"/>
          </w:tcPr>
          <w:p w14:paraId="59F0940F">
            <w:pPr>
              <w:pStyle w:val="14"/>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65" w:type="dxa"/>
            <w:vAlign w:val="center"/>
          </w:tcPr>
          <w:p w14:paraId="3A70B34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车辆增加搬运点</w:t>
            </w:r>
          </w:p>
        </w:tc>
        <w:tc>
          <w:tcPr>
            <w:tcW w:w="1620" w:type="dxa"/>
            <w:vAlign w:val="center"/>
          </w:tcPr>
          <w:p w14:paraId="4E804EC6">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广州市区</w:t>
            </w:r>
          </w:p>
        </w:tc>
        <w:tc>
          <w:tcPr>
            <w:tcW w:w="1038" w:type="dxa"/>
          </w:tcPr>
          <w:p w14:paraId="0A5079C2">
            <w:pPr>
              <w:pStyle w:val="14"/>
              <w:jc w:val="left"/>
              <w:rPr>
                <w:rFonts w:hint="eastAsia" w:ascii="仿宋" w:hAnsi="仿宋" w:eastAsia="仿宋" w:cs="仿宋"/>
                <w:sz w:val="24"/>
                <w:szCs w:val="24"/>
                <w:vertAlign w:val="baseline"/>
                <w:lang w:val="en-US" w:eastAsia="zh-CN"/>
              </w:rPr>
            </w:pPr>
          </w:p>
        </w:tc>
        <w:tc>
          <w:tcPr>
            <w:tcW w:w="885" w:type="dxa"/>
            <w:vAlign w:val="center"/>
          </w:tcPr>
          <w:p w14:paraId="4A6C8AB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305" w:type="dxa"/>
            <w:vAlign w:val="center"/>
          </w:tcPr>
          <w:p w14:paraId="2CFD636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347" w:type="dxa"/>
          </w:tcPr>
          <w:p w14:paraId="634B5E8D">
            <w:pPr>
              <w:pStyle w:val="14"/>
              <w:jc w:val="left"/>
              <w:rPr>
                <w:rFonts w:hint="eastAsia" w:ascii="仿宋" w:hAnsi="仿宋" w:eastAsia="仿宋" w:cs="仿宋"/>
                <w:sz w:val="24"/>
                <w:szCs w:val="24"/>
                <w:vertAlign w:val="baseline"/>
                <w:lang w:val="en-US" w:eastAsia="zh-CN"/>
              </w:rPr>
            </w:pPr>
            <w:bookmarkStart w:id="0" w:name="_GoBack"/>
            <w:bookmarkEnd w:id="0"/>
          </w:p>
        </w:tc>
        <w:tc>
          <w:tcPr>
            <w:tcW w:w="1836" w:type="dxa"/>
            <w:vAlign w:val="center"/>
          </w:tcPr>
          <w:p w14:paraId="5D632512">
            <w:pPr>
              <w:keepNext w:val="0"/>
              <w:keepLines w:val="0"/>
              <w:widowControl/>
              <w:suppressLineNumbers w:val="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适用于同一辆车，在2个或2个以上不同地址搬运的情形，同一院区不同科室的搬运视为同一地址。</w:t>
            </w:r>
          </w:p>
        </w:tc>
      </w:tr>
      <w:tr w14:paraId="14C6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A2BDC9E">
            <w:pPr>
              <w:pStyle w:val="14"/>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65" w:type="dxa"/>
            <w:vAlign w:val="center"/>
          </w:tcPr>
          <w:p w14:paraId="124F3599">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人工运输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（常规推车）</w:t>
            </w:r>
          </w:p>
        </w:tc>
        <w:tc>
          <w:tcPr>
            <w:tcW w:w="1620" w:type="dxa"/>
            <w:vAlign w:val="center"/>
          </w:tcPr>
          <w:p w14:paraId="2028527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院内/广州市区</w:t>
            </w:r>
          </w:p>
        </w:tc>
        <w:tc>
          <w:tcPr>
            <w:tcW w:w="1038" w:type="dxa"/>
          </w:tcPr>
          <w:p w14:paraId="290C40E8">
            <w:pPr>
              <w:pStyle w:val="14"/>
              <w:jc w:val="left"/>
              <w:rPr>
                <w:rFonts w:hint="eastAsia" w:ascii="仿宋" w:hAnsi="仿宋" w:eastAsia="仿宋" w:cs="仿宋"/>
                <w:sz w:val="24"/>
                <w:szCs w:val="24"/>
                <w:vertAlign w:val="baseline"/>
                <w:lang w:val="en-US" w:eastAsia="zh-CN"/>
              </w:rPr>
            </w:pPr>
          </w:p>
        </w:tc>
        <w:tc>
          <w:tcPr>
            <w:tcW w:w="885" w:type="dxa"/>
            <w:vAlign w:val="center"/>
          </w:tcPr>
          <w:p w14:paraId="7CDA7029">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200</w:t>
            </w:r>
          </w:p>
        </w:tc>
        <w:tc>
          <w:tcPr>
            <w:tcW w:w="1305" w:type="dxa"/>
            <w:vAlign w:val="center"/>
          </w:tcPr>
          <w:p w14:paraId="3C62ACB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小时</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人次</w:t>
            </w:r>
          </w:p>
        </w:tc>
        <w:tc>
          <w:tcPr>
            <w:tcW w:w="1347" w:type="dxa"/>
          </w:tcPr>
          <w:p w14:paraId="42DA0CF4">
            <w:pPr>
              <w:pStyle w:val="14"/>
              <w:jc w:val="left"/>
              <w:rPr>
                <w:rFonts w:hint="eastAsia" w:ascii="仿宋" w:hAnsi="仿宋" w:eastAsia="仿宋" w:cs="仿宋"/>
                <w:sz w:val="24"/>
                <w:szCs w:val="24"/>
                <w:vertAlign w:val="baseline"/>
                <w:lang w:val="en-US" w:eastAsia="zh-CN"/>
              </w:rPr>
            </w:pPr>
          </w:p>
        </w:tc>
        <w:tc>
          <w:tcPr>
            <w:tcW w:w="1836" w:type="dxa"/>
            <w:vAlign w:val="center"/>
          </w:tcPr>
          <w:p w14:paraId="278273E8">
            <w:pPr>
              <w:keepNext w:val="0"/>
              <w:keepLines w:val="0"/>
              <w:widowControl/>
              <w:suppressLineNumbers w:val="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仅适用于家具清运中附加的院内家具调拨搬运</w:t>
            </w:r>
          </w:p>
        </w:tc>
      </w:tr>
      <w:tr w14:paraId="2EC9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61" w:type="dxa"/>
            <w:gridSpan w:val="5"/>
            <w:vAlign w:val="center"/>
          </w:tcPr>
          <w:p w14:paraId="26DF116D">
            <w:pPr>
              <w:pStyle w:val="14"/>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一年合计（元）</w:t>
            </w:r>
          </w:p>
        </w:tc>
        <w:tc>
          <w:tcPr>
            <w:tcW w:w="1305" w:type="dxa"/>
            <w:vAlign w:val="center"/>
          </w:tcPr>
          <w:p w14:paraId="3206EA57">
            <w:pPr>
              <w:pStyle w:val="14"/>
              <w:jc w:val="center"/>
              <w:rPr>
                <w:rFonts w:hint="eastAsia" w:ascii="仿宋" w:hAnsi="仿宋" w:eastAsia="仿宋"/>
                <w:sz w:val="24"/>
                <w:szCs w:val="24"/>
                <w:vertAlign w:val="baseline"/>
                <w:lang w:val="en-US" w:eastAsia="zh-CN"/>
              </w:rPr>
            </w:pPr>
          </w:p>
        </w:tc>
        <w:tc>
          <w:tcPr>
            <w:tcW w:w="1347" w:type="dxa"/>
            <w:vAlign w:val="center"/>
          </w:tcPr>
          <w:p w14:paraId="5A19F689">
            <w:pPr>
              <w:pStyle w:val="14"/>
              <w:jc w:val="center"/>
              <w:rPr>
                <w:rFonts w:hint="eastAsia" w:ascii="仿宋" w:hAnsi="仿宋" w:eastAsia="仿宋"/>
                <w:sz w:val="24"/>
                <w:szCs w:val="24"/>
                <w:vertAlign w:val="baseline"/>
                <w:lang w:val="en-US" w:eastAsia="zh-CN"/>
              </w:rPr>
            </w:pPr>
          </w:p>
        </w:tc>
        <w:tc>
          <w:tcPr>
            <w:tcW w:w="1836" w:type="dxa"/>
            <w:vAlign w:val="center"/>
          </w:tcPr>
          <w:p w14:paraId="0D16DDAE">
            <w:pPr>
              <w:pStyle w:val="14"/>
              <w:jc w:val="center"/>
              <w:rPr>
                <w:rFonts w:hint="eastAsia" w:ascii="仿宋" w:hAnsi="仿宋" w:eastAsia="仿宋"/>
                <w:sz w:val="24"/>
                <w:szCs w:val="24"/>
                <w:vertAlign w:val="baseline"/>
                <w:lang w:val="en-US" w:eastAsia="zh-CN"/>
              </w:rPr>
            </w:pPr>
          </w:p>
        </w:tc>
      </w:tr>
      <w:tr w14:paraId="00EC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966" w:type="dxa"/>
            <w:gridSpan w:val="6"/>
            <w:vAlign w:val="center"/>
          </w:tcPr>
          <w:p w14:paraId="3F9EBD4D">
            <w:pPr>
              <w:pStyle w:val="14"/>
              <w:jc w:val="center"/>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两年合计（元）</w:t>
            </w:r>
          </w:p>
        </w:tc>
        <w:tc>
          <w:tcPr>
            <w:tcW w:w="3183" w:type="dxa"/>
            <w:gridSpan w:val="2"/>
            <w:vAlign w:val="center"/>
          </w:tcPr>
          <w:p w14:paraId="40D3EF5A">
            <w:pPr>
              <w:pStyle w:val="14"/>
              <w:jc w:val="center"/>
              <w:rPr>
                <w:rFonts w:hint="eastAsia" w:ascii="仿宋" w:hAnsi="仿宋" w:eastAsia="仿宋"/>
                <w:sz w:val="24"/>
                <w:szCs w:val="24"/>
                <w:vertAlign w:val="baseline"/>
                <w:lang w:val="en-US" w:eastAsia="zh-CN"/>
              </w:rPr>
            </w:pPr>
          </w:p>
        </w:tc>
      </w:tr>
    </w:tbl>
    <w:p w14:paraId="3BC9503D">
      <w:pPr>
        <w:pStyle w:val="14"/>
        <w:jc w:val="right"/>
        <w:rPr>
          <w:rFonts w:hint="eastAsia" w:ascii="仿宋" w:hAnsi="仿宋" w:eastAsia="仿宋"/>
          <w:sz w:val="24"/>
          <w:szCs w:val="24"/>
          <w:lang w:val="en-US" w:eastAsia="zh-CN"/>
        </w:rPr>
      </w:pPr>
    </w:p>
    <w:p w14:paraId="628A931A">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p>
    <w:p w14:paraId="694F2A88">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报价单位（公章）：</w:t>
      </w:r>
    </w:p>
    <w:p w14:paraId="2789CDD4">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联系人/手机号：</w:t>
      </w:r>
    </w:p>
    <w:p w14:paraId="3DF1BC60">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日期：</w:t>
      </w:r>
    </w:p>
    <w:sectPr>
      <w:pgSz w:w="11906" w:h="16838"/>
      <w:pgMar w:top="1247" w:right="737" w:bottom="1134" w:left="90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F7002"/>
    <w:multiLevelType w:val="multilevel"/>
    <w:tmpl w:val="202F7002"/>
    <w:lvl w:ilvl="0" w:tentative="0">
      <w:start w:val="1"/>
      <w:numFmt w:val="decimal"/>
      <w:pStyle w:val="90"/>
      <w:lvlText w:val="%1"/>
      <w:lvlJc w:val="left"/>
      <w:pPr>
        <w:tabs>
          <w:tab w:val="left" w:pos="425"/>
        </w:tabs>
        <w:ind w:left="425" w:hanging="425"/>
      </w:pPr>
      <w:rPr>
        <w:rFonts w:hint="eastAsia" w:ascii="宋体" w:hAnsi="宋体" w:eastAsia="宋体"/>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7F6BE7"/>
    <w:multiLevelType w:val="multilevel"/>
    <w:tmpl w:val="207F6BE7"/>
    <w:lvl w:ilvl="0" w:tentative="0">
      <w:start w:val="1"/>
      <w:numFmt w:val="decimal"/>
      <w:pStyle w:val="65"/>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D50063"/>
    <w:multiLevelType w:val="multilevel"/>
    <w:tmpl w:val="4AD50063"/>
    <w:lvl w:ilvl="0" w:tentative="0">
      <w:start w:val="1"/>
      <w:numFmt w:val="bullet"/>
      <w:lvlText w:val=""/>
      <w:lvlJc w:val="left"/>
      <w:pPr>
        <w:tabs>
          <w:tab w:val="left" w:pos="1331"/>
        </w:tabs>
        <w:ind w:left="1331" w:hanging="371"/>
      </w:pPr>
      <w:rPr>
        <w:rFonts w:hint="default" w:ascii="Symbol" w:hAnsi="Symbol"/>
        <w:color w:val="auto"/>
      </w:rPr>
    </w:lvl>
    <w:lvl w:ilvl="1" w:tentative="0">
      <w:start w:val="1"/>
      <w:numFmt w:val="bullet"/>
      <w:pStyle w:val="11"/>
      <w:lvlText w:val=""/>
      <w:lvlJc w:val="left"/>
      <w:pPr>
        <w:tabs>
          <w:tab w:val="left" w:pos="1271"/>
        </w:tabs>
        <w:ind w:left="1271" w:hanging="371"/>
      </w:pPr>
      <w:rPr>
        <w:rFonts w:hint="default" w:ascii="Symbol" w:hAnsi="Symbol"/>
        <w:color w:val="auto"/>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2Y3MTc2ODRjMWQyNmNhNzhmOTVjZTc1NzdjOGUifQ=="/>
  </w:docVars>
  <w:rsids>
    <w:rsidRoot w:val="00594CC3"/>
    <w:rsid w:val="00006469"/>
    <w:rsid w:val="00014CB2"/>
    <w:rsid w:val="00015339"/>
    <w:rsid w:val="0001777A"/>
    <w:rsid w:val="00025230"/>
    <w:rsid w:val="000578F5"/>
    <w:rsid w:val="00060DF3"/>
    <w:rsid w:val="00084146"/>
    <w:rsid w:val="00084AC9"/>
    <w:rsid w:val="000916CF"/>
    <w:rsid w:val="00091801"/>
    <w:rsid w:val="000B7DCF"/>
    <w:rsid w:val="000C62B5"/>
    <w:rsid w:val="000D70D1"/>
    <w:rsid w:val="000E14CB"/>
    <w:rsid w:val="000E476C"/>
    <w:rsid w:val="00103A9D"/>
    <w:rsid w:val="00103E63"/>
    <w:rsid w:val="0011377A"/>
    <w:rsid w:val="001158DD"/>
    <w:rsid w:val="001175BA"/>
    <w:rsid w:val="001366E5"/>
    <w:rsid w:val="001545CA"/>
    <w:rsid w:val="00156D6C"/>
    <w:rsid w:val="0015789C"/>
    <w:rsid w:val="00176729"/>
    <w:rsid w:val="00183C1C"/>
    <w:rsid w:val="001C3C43"/>
    <w:rsid w:val="001C7DC0"/>
    <w:rsid w:val="001D235D"/>
    <w:rsid w:val="002042CD"/>
    <w:rsid w:val="00204FE4"/>
    <w:rsid w:val="00210929"/>
    <w:rsid w:val="002161CF"/>
    <w:rsid w:val="00216E8B"/>
    <w:rsid w:val="00224DC5"/>
    <w:rsid w:val="00226F1B"/>
    <w:rsid w:val="002353F6"/>
    <w:rsid w:val="00281EA0"/>
    <w:rsid w:val="0028400F"/>
    <w:rsid w:val="00285156"/>
    <w:rsid w:val="00292F93"/>
    <w:rsid w:val="00296F50"/>
    <w:rsid w:val="002B0279"/>
    <w:rsid w:val="002E690C"/>
    <w:rsid w:val="003029A3"/>
    <w:rsid w:val="0032772F"/>
    <w:rsid w:val="00332E8B"/>
    <w:rsid w:val="0033414B"/>
    <w:rsid w:val="003362AD"/>
    <w:rsid w:val="00345283"/>
    <w:rsid w:val="0034711A"/>
    <w:rsid w:val="003550CD"/>
    <w:rsid w:val="0036026E"/>
    <w:rsid w:val="00371E1A"/>
    <w:rsid w:val="00373956"/>
    <w:rsid w:val="00375172"/>
    <w:rsid w:val="00375C10"/>
    <w:rsid w:val="003A0859"/>
    <w:rsid w:val="003C16E0"/>
    <w:rsid w:val="003C5774"/>
    <w:rsid w:val="003C5D39"/>
    <w:rsid w:val="003C7EF4"/>
    <w:rsid w:val="003F367A"/>
    <w:rsid w:val="00410DEF"/>
    <w:rsid w:val="0041536C"/>
    <w:rsid w:val="00416C04"/>
    <w:rsid w:val="00420F52"/>
    <w:rsid w:val="0042479A"/>
    <w:rsid w:val="00452E9C"/>
    <w:rsid w:val="0045744B"/>
    <w:rsid w:val="00460007"/>
    <w:rsid w:val="004600F4"/>
    <w:rsid w:val="00464E25"/>
    <w:rsid w:val="00482E81"/>
    <w:rsid w:val="00487D4B"/>
    <w:rsid w:val="004A0887"/>
    <w:rsid w:val="004C6144"/>
    <w:rsid w:val="004F265D"/>
    <w:rsid w:val="00500440"/>
    <w:rsid w:val="00514E7D"/>
    <w:rsid w:val="00515321"/>
    <w:rsid w:val="00525C26"/>
    <w:rsid w:val="005314A3"/>
    <w:rsid w:val="005315AB"/>
    <w:rsid w:val="00532F99"/>
    <w:rsid w:val="0055285C"/>
    <w:rsid w:val="005628E9"/>
    <w:rsid w:val="00594CC3"/>
    <w:rsid w:val="005A0B3F"/>
    <w:rsid w:val="005A4B35"/>
    <w:rsid w:val="005B7CFA"/>
    <w:rsid w:val="005C03D5"/>
    <w:rsid w:val="005C40DF"/>
    <w:rsid w:val="005F7088"/>
    <w:rsid w:val="00613A75"/>
    <w:rsid w:val="0061438D"/>
    <w:rsid w:val="00617B35"/>
    <w:rsid w:val="0062759B"/>
    <w:rsid w:val="00627C78"/>
    <w:rsid w:val="00635E2E"/>
    <w:rsid w:val="006518FD"/>
    <w:rsid w:val="006626A3"/>
    <w:rsid w:val="00686E83"/>
    <w:rsid w:val="0068777D"/>
    <w:rsid w:val="006B167A"/>
    <w:rsid w:val="006B2B93"/>
    <w:rsid w:val="006E0F57"/>
    <w:rsid w:val="00710868"/>
    <w:rsid w:val="00721E22"/>
    <w:rsid w:val="00731CEA"/>
    <w:rsid w:val="0074477A"/>
    <w:rsid w:val="00746CCF"/>
    <w:rsid w:val="00750957"/>
    <w:rsid w:val="0075334D"/>
    <w:rsid w:val="00753B16"/>
    <w:rsid w:val="00755560"/>
    <w:rsid w:val="00783DC6"/>
    <w:rsid w:val="00793BC2"/>
    <w:rsid w:val="00794C26"/>
    <w:rsid w:val="007A68AF"/>
    <w:rsid w:val="007A7FD8"/>
    <w:rsid w:val="007B4644"/>
    <w:rsid w:val="007D5AC8"/>
    <w:rsid w:val="00816B80"/>
    <w:rsid w:val="008217A7"/>
    <w:rsid w:val="0082423E"/>
    <w:rsid w:val="0087596A"/>
    <w:rsid w:val="008760E0"/>
    <w:rsid w:val="00895E42"/>
    <w:rsid w:val="008A07CD"/>
    <w:rsid w:val="008A7108"/>
    <w:rsid w:val="008D037E"/>
    <w:rsid w:val="008D629E"/>
    <w:rsid w:val="008F33E2"/>
    <w:rsid w:val="0090352C"/>
    <w:rsid w:val="009120BB"/>
    <w:rsid w:val="009373A9"/>
    <w:rsid w:val="00946625"/>
    <w:rsid w:val="00952C48"/>
    <w:rsid w:val="00962F08"/>
    <w:rsid w:val="0097439B"/>
    <w:rsid w:val="00974D25"/>
    <w:rsid w:val="00981F2C"/>
    <w:rsid w:val="00991E10"/>
    <w:rsid w:val="009A361A"/>
    <w:rsid w:val="009B5DA8"/>
    <w:rsid w:val="009C44C8"/>
    <w:rsid w:val="009D5D3C"/>
    <w:rsid w:val="009E32E4"/>
    <w:rsid w:val="009E7205"/>
    <w:rsid w:val="009F3DC6"/>
    <w:rsid w:val="00A02730"/>
    <w:rsid w:val="00A26DFC"/>
    <w:rsid w:val="00A26FEE"/>
    <w:rsid w:val="00A32C22"/>
    <w:rsid w:val="00A34140"/>
    <w:rsid w:val="00A716A9"/>
    <w:rsid w:val="00A76B00"/>
    <w:rsid w:val="00AA3179"/>
    <w:rsid w:val="00AB6C07"/>
    <w:rsid w:val="00AC0B21"/>
    <w:rsid w:val="00AC571F"/>
    <w:rsid w:val="00AD49F2"/>
    <w:rsid w:val="00AE444B"/>
    <w:rsid w:val="00B10BF7"/>
    <w:rsid w:val="00B31A00"/>
    <w:rsid w:val="00B473F6"/>
    <w:rsid w:val="00B52EF8"/>
    <w:rsid w:val="00B60FF9"/>
    <w:rsid w:val="00B64C2A"/>
    <w:rsid w:val="00B678ED"/>
    <w:rsid w:val="00B711E8"/>
    <w:rsid w:val="00BA618B"/>
    <w:rsid w:val="00BB25DF"/>
    <w:rsid w:val="00BB5FEA"/>
    <w:rsid w:val="00BD2FD1"/>
    <w:rsid w:val="00BD349D"/>
    <w:rsid w:val="00BE5524"/>
    <w:rsid w:val="00BF078A"/>
    <w:rsid w:val="00C0606F"/>
    <w:rsid w:val="00C337A0"/>
    <w:rsid w:val="00C60A4A"/>
    <w:rsid w:val="00C66D8B"/>
    <w:rsid w:val="00C71F61"/>
    <w:rsid w:val="00C735EF"/>
    <w:rsid w:val="00C7687C"/>
    <w:rsid w:val="00C9117C"/>
    <w:rsid w:val="00C96B38"/>
    <w:rsid w:val="00CA042E"/>
    <w:rsid w:val="00CB7983"/>
    <w:rsid w:val="00CC0FD8"/>
    <w:rsid w:val="00CC26C5"/>
    <w:rsid w:val="00CC2FB9"/>
    <w:rsid w:val="00CE3820"/>
    <w:rsid w:val="00D17800"/>
    <w:rsid w:val="00D24A45"/>
    <w:rsid w:val="00D2662B"/>
    <w:rsid w:val="00D31D46"/>
    <w:rsid w:val="00D56527"/>
    <w:rsid w:val="00D60A8F"/>
    <w:rsid w:val="00D741E5"/>
    <w:rsid w:val="00D92504"/>
    <w:rsid w:val="00D97067"/>
    <w:rsid w:val="00DA0129"/>
    <w:rsid w:val="00DC031B"/>
    <w:rsid w:val="00DD514B"/>
    <w:rsid w:val="00DE05BF"/>
    <w:rsid w:val="00DE12B9"/>
    <w:rsid w:val="00DE269F"/>
    <w:rsid w:val="00DF473D"/>
    <w:rsid w:val="00DF6F19"/>
    <w:rsid w:val="00E05BB1"/>
    <w:rsid w:val="00E07247"/>
    <w:rsid w:val="00E177B8"/>
    <w:rsid w:val="00E6568A"/>
    <w:rsid w:val="00E720FA"/>
    <w:rsid w:val="00EA0A75"/>
    <w:rsid w:val="00EA3870"/>
    <w:rsid w:val="00EB230D"/>
    <w:rsid w:val="00EB6A55"/>
    <w:rsid w:val="00EC5C9D"/>
    <w:rsid w:val="00EC6820"/>
    <w:rsid w:val="00ED17BE"/>
    <w:rsid w:val="00F1345C"/>
    <w:rsid w:val="00F17CCC"/>
    <w:rsid w:val="00F20A70"/>
    <w:rsid w:val="00F269F2"/>
    <w:rsid w:val="00F31470"/>
    <w:rsid w:val="00F5067C"/>
    <w:rsid w:val="00F539F9"/>
    <w:rsid w:val="00F5554A"/>
    <w:rsid w:val="00F5635F"/>
    <w:rsid w:val="00F65473"/>
    <w:rsid w:val="00F756AA"/>
    <w:rsid w:val="00F85B10"/>
    <w:rsid w:val="00F97D43"/>
    <w:rsid w:val="00FB484E"/>
    <w:rsid w:val="00FE734A"/>
    <w:rsid w:val="00FF1EA0"/>
    <w:rsid w:val="00FF4C9E"/>
    <w:rsid w:val="00FF5A28"/>
    <w:rsid w:val="00FF6003"/>
    <w:rsid w:val="00FF7C59"/>
    <w:rsid w:val="01A275E6"/>
    <w:rsid w:val="04DB0D05"/>
    <w:rsid w:val="06797252"/>
    <w:rsid w:val="07003768"/>
    <w:rsid w:val="0BE74DA0"/>
    <w:rsid w:val="0CF00E05"/>
    <w:rsid w:val="158F1C5F"/>
    <w:rsid w:val="15F4613C"/>
    <w:rsid w:val="1B5907C3"/>
    <w:rsid w:val="1CCC1FCE"/>
    <w:rsid w:val="1E65013E"/>
    <w:rsid w:val="1F4E3036"/>
    <w:rsid w:val="23E661FC"/>
    <w:rsid w:val="2CF9FE67"/>
    <w:rsid w:val="2DE418D2"/>
    <w:rsid w:val="2E556795"/>
    <w:rsid w:val="30594510"/>
    <w:rsid w:val="30AC3A08"/>
    <w:rsid w:val="32443D25"/>
    <w:rsid w:val="33C50E92"/>
    <w:rsid w:val="371342B6"/>
    <w:rsid w:val="396C4FD7"/>
    <w:rsid w:val="430C6F47"/>
    <w:rsid w:val="460310FB"/>
    <w:rsid w:val="481E5B11"/>
    <w:rsid w:val="48CA029B"/>
    <w:rsid w:val="49D00052"/>
    <w:rsid w:val="4CA35FD8"/>
    <w:rsid w:val="4D570AE7"/>
    <w:rsid w:val="510353AB"/>
    <w:rsid w:val="526F1D0F"/>
    <w:rsid w:val="57626E4D"/>
    <w:rsid w:val="59B33EFD"/>
    <w:rsid w:val="5A990B68"/>
    <w:rsid w:val="5A9C6F6E"/>
    <w:rsid w:val="5D611A7B"/>
    <w:rsid w:val="5D9E526B"/>
    <w:rsid w:val="610C2D58"/>
    <w:rsid w:val="636F0322"/>
    <w:rsid w:val="63C229DC"/>
    <w:rsid w:val="657F000C"/>
    <w:rsid w:val="668C08CC"/>
    <w:rsid w:val="66F35949"/>
    <w:rsid w:val="67BB6067"/>
    <w:rsid w:val="68594F9B"/>
    <w:rsid w:val="716A4385"/>
    <w:rsid w:val="71A71C71"/>
    <w:rsid w:val="72655D9B"/>
    <w:rsid w:val="78265725"/>
    <w:rsid w:val="792001F6"/>
    <w:rsid w:val="7F4317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35"/>
    <w:qFormat/>
    <w:uiPriority w:val="9"/>
    <w:pPr>
      <w:keepNext/>
      <w:keepLines/>
      <w:spacing w:before="100" w:after="90" w:line="578" w:lineRule="auto"/>
      <w:outlineLvl w:val="0"/>
    </w:pPr>
    <w:rPr>
      <w:rFonts w:ascii="Times New Roman" w:hAnsi="Times New Roman" w:eastAsia="宋体"/>
      <w:b/>
      <w:bCs/>
      <w:kern w:val="44"/>
      <w:sz w:val="28"/>
      <w:szCs w:val="44"/>
    </w:rPr>
  </w:style>
  <w:style w:type="paragraph" w:styleId="3">
    <w:name w:val="heading 2"/>
    <w:basedOn w:val="1"/>
    <w:next w:val="1"/>
    <w:link w:val="36"/>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37"/>
    <w:qFormat/>
    <w:uiPriority w:val="9"/>
    <w:pPr>
      <w:keepNext/>
      <w:keepLines/>
      <w:spacing w:before="260" w:after="260" w:line="416" w:lineRule="auto"/>
      <w:outlineLvl w:val="2"/>
    </w:pPr>
    <w:rPr>
      <w:rFonts w:ascii="Times New Roman" w:hAnsi="Times New Roman" w:eastAsia="宋体"/>
      <w:b/>
      <w:bCs/>
      <w:kern w:val="0"/>
      <w:sz w:val="32"/>
      <w:szCs w:val="32"/>
    </w:rPr>
  </w:style>
  <w:style w:type="paragraph" w:styleId="5">
    <w:name w:val="heading 4"/>
    <w:basedOn w:val="1"/>
    <w:next w:val="1"/>
    <w:link w:val="38"/>
    <w:qFormat/>
    <w:uiPriority w:val="9"/>
    <w:pPr>
      <w:keepNext/>
      <w:keepLines/>
      <w:spacing w:before="280" w:after="290" w:line="376" w:lineRule="auto"/>
      <w:outlineLvl w:val="3"/>
    </w:pPr>
    <w:rPr>
      <w:rFonts w:ascii="等线 Light" w:hAnsi="等线 Light" w:eastAsia="宋体"/>
      <w:b/>
      <w:bCs/>
      <w:kern w:val="0"/>
      <w:sz w:val="20"/>
      <w:szCs w:val="28"/>
    </w:rPr>
  </w:style>
  <w:style w:type="paragraph" w:styleId="6">
    <w:name w:val="heading 5"/>
    <w:basedOn w:val="1"/>
    <w:next w:val="1"/>
    <w:link w:val="39"/>
    <w:qFormat/>
    <w:uiPriority w:val="0"/>
    <w:pPr>
      <w:keepNext/>
      <w:keepLines/>
      <w:tabs>
        <w:tab w:val="left" w:pos="0"/>
      </w:tabs>
      <w:adjustRightInd w:val="0"/>
      <w:spacing w:line="400" w:lineRule="exact"/>
      <w:jc w:val="left"/>
      <w:textAlignment w:val="baseline"/>
      <w:outlineLvl w:val="4"/>
    </w:pPr>
    <w:rPr>
      <w:rFonts w:ascii="Arial" w:hAnsi="Arial" w:eastAsia="宋体"/>
      <w:kern w:val="0"/>
      <w:sz w:val="24"/>
      <w:szCs w:val="20"/>
    </w:rPr>
  </w:style>
  <w:style w:type="paragraph" w:styleId="7">
    <w:name w:val="heading 6"/>
    <w:basedOn w:val="1"/>
    <w:next w:val="1"/>
    <w:link w:val="40"/>
    <w:qFormat/>
    <w:uiPriority w:val="0"/>
    <w:pPr>
      <w:keepNext/>
      <w:tabs>
        <w:tab w:val="left" w:pos="0"/>
      </w:tabs>
      <w:adjustRightInd w:val="0"/>
      <w:spacing w:line="400" w:lineRule="exact"/>
      <w:textAlignment w:val="baseline"/>
      <w:outlineLvl w:val="5"/>
    </w:pPr>
    <w:rPr>
      <w:rFonts w:ascii="Arial" w:hAnsi="Arial" w:eastAsia="宋体"/>
      <w:kern w:val="0"/>
      <w:sz w:val="24"/>
      <w:szCs w:val="20"/>
    </w:rPr>
  </w:style>
  <w:style w:type="paragraph" w:styleId="8">
    <w:name w:val="heading 7"/>
    <w:basedOn w:val="1"/>
    <w:next w:val="1"/>
    <w:link w:val="41"/>
    <w:qFormat/>
    <w:uiPriority w:val="0"/>
    <w:pPr>
      <w:keepNext/>
      <w:keepLines/>
      <w:tabs>
        <w:tab w:val="left" w:pos="0"/>
      </w:tabs>
      <w:adjustRightInd w:val="0"/>
      <w:spacing w:before="240" w:after="64" w:line="320" w:lineRule="atLeast"/>
      <w:ind w:left="3176" w:hanging="1196"/>
      <w:textAlignment w:val="baseline"/>
      <w:outlineLvl w:val="6"/>
    </w:pPr>
    <w:rPr>
      <w:rFonts w:ascii="Times New Roman" w:hAnsi="Times New Roman" w:eastAsia="宋体"/>
      <w:b/>
      <w:kern w:val="0"/>
      <w:sz w:val="24"/>
      <w:szCs w:val="20"/>
    </w:rPr>
  </w:style>
  <w:style w:type="paragraph" w:styleId="9">
    <w:name w:val="heading 8"/>
    <w:basedOn w:val="1"/>
    <w:next w:val="1"/>
    <w:link w:val="42"/>
    <w:qFormat/>
    <w:uiPriority w:val="0"/>
    <w:pPr>
      <w:keepNext/>
      <w:keepLines/>
      <w:tabs>
        <w:tab w:val="left" w:pos="0"/>
      </w:tabs>
      <w:adjustRightInd w:val="0"/>
      <w:spacing w:before="240" w:after="64" w:line="320" w:lineRule="atLeast"/>
      <w:ind w:left="1933" w:hanging="737"/>
      <w:textAlignment w:val="baseline"/>
      <w:outlineLvl w:val="7"/>
    </w:pPr>
    <w:rPr>
      <w:rFonts w:ascii="Arial" w:hAnsi="Arial" w:eastAsia="黑体"/>
      <w:kern w:val="0"/>
      <w:sz w:val="24"/>
      <w:szCs w:val="20"/>
    </w:rPr>
  </w:style>
  <w:style w:type="paragraph" w:styleId="10">
    <w:name w:val="heading 9"/>
    <w:basedOn w:val="1"/>
    <w:next w:val="1"/>
    <w:link w:val="43"/>
    <w:qFormat/>
    <w:uiPriority w:val="0"/>
    <w:pPr>
      <w:keepNext/>
      <w:keepLines/>
      <w:tabs>
        <w:tab w:val="left" w:pos="0"/>
      </w:tabs>
      <w:adjustRightInd w:val="0"/>
      <w:spacing w:before="240" w:after="64" w:line="320" w:lineRule="atLeast"/>
      <w:ind w:left="2670" w:hanging="737"/>
      <w:textAlignment w:val="baseline"/>
      <w:outlineLvl w:val="8"/>
    </w:pPr>
    <w:rPr>
      <w:rFonts w:ascii="Arial" w:hAnsi="Arial" w:eastAsia="黑体"/>
      <w:kern w:val="0"/>
      <w:sz w:val="22"/>
      <w:szCs w:val="20"/>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numPr>
        <w:ilvl w:val="1"/>
        <w:numId w:val="1"/>
      </w:numPr>
      <w:tabs>
        <w:tab w:val="left" w:pos="1050"/>
        <w:tab w:val="clear" w:pos="1271"/>
      </w:tabs>
      <w:adjustRightInd w:val="0"/>
      <w:snapToGrid w:val="0"/>
      <w:spacing w:line="360" w:lineRule="auto"/>
      <w:ind w:left="1050" w:hanging="336"/>
    </w:pPr>
    <w:rPr>
      <w:rFonts w:ascii="宋体" w:hAnsi="宋体" w:eastAsia="宋体"/>
      <w:color w:val="000000"/>
      <w:sz w:val="24"/>
      <w:szCs w:val="24"/>
    </w:rPr>
  </w:style>
  <w:style w:type="paragraph" w:styleId="12">
    <w:name w:val="Document Map"/>
    <w:basedOn w:val="1"/>
    <w:link w:val="44"/>
    <w:semiHidden/>
    <w:qFormat/>
    <w:uiPriority w:val="0"/>
    <w:pPr>
      <w:shd w:val="clear" w:color="auto" w:fill="000080"/>
    </w:pPr>
    <w:rPr>
      <w:rFonts w:ascii="Times New Roman" w:hAnsi="Times New Roman" w:eastAsia="宋体"/>
      <w:szCs w:val="24"/>
    </w:rPr>
  </w:style>
  <w:style w:type="paragraph" w:styleId="13">
    <w:name w:val="annotation text"/>
    <w:basedOn w:val="1"/>
    <w:link w:val="45"/>
    <w:semiHidden/>
    <w:qFormat/>
    <w:uiPriority w:val="0"/>
    <w:pPr>
      <w:jc w:val="left"/>
    </w:pPr>
    <w:rPr>
      <w:rFonts w:ascii="Times New Roman" w:hAnsi="Times New Roman" w:eastAsia="宋体"/>
      <w:szCs w:val="24"/>
    </w:rPr>
  </w:style>
  <w:style w:type="paragraph" w:styleId="14">
    <w:name w:val="Body Text"/>
    <w:basedOn w:val="1"/>
    <w:link w:val="46"/>
    <w:unhideWhenUsed/>
    <w:qFormat/>
    <w:uiPriority w:val="0"/>
    <w:pPr>
      <w:spacing w:after="120"/>
    </w:pPr>
    <w:rPr>
      <w:kern w:val="0"/>
      <w:sz w:val="20"/>
    </w:rPr>
  </w:style>
  <w:style w:type="paragraph" w:styleId="15">
    <w:name w:val="Body Text Indent"/>
    <w:basedOn w:val="1"/>
    <w:link w:val="47"/>
    <w:qFormat/>
    <w:uiPriority w:val="0"/>
    <w:pPr>
      <w:spacing w:line="360" w:lineRule="auto"/>
      <w:ind w:firstLine="630"/>
    </w:pPr>
    <w:rPr>
      <w:rFonts w:ascii="宋体" w:hAnsi="Times New Roman" w:eastAsia="宋体"/>
      <w:sz w:val="28"/>
      <w:szCs w:val="20"/>
    </w:rPr>
  </w:style>
  <w:style w:type="paragraph" w:styleId="16">
    <w:name w:val="Block Text"/>
    <w:basedOn w:val="1"/>
    <w:qFormat/>
    <w:uiPriority w:val="0"/>
    <w:pPr>
      <w:snapToGrid w:val="0"/>
      <w:ind w:left="-103" w:leftChars="-49" w:right="-111" w:rightChars="-53"/>
      <w:jc w:val="left"/>
    </w:pPr>
    <w:rPr>
      <w:rFonts w:ascii="宋体" w:hAnsi="宋体" w:eastAsia="宋体"/>
      <w:szCs w:val="20"/>
    </w:rPr>
  </w:style>
  <w:style w:type="paragraph" w:styleId="17">
    <w:name w:val="Plain Text"/>
    <w:basedOn w:val="1"/>
    <w:qFormat/>
    <w:uiPriority w:val="0"/>
    <w:rPr>
      <w:rFonts w:ascii="宋体" w:hAnsi="Courier New"/>
      <w:szCs w:val="20"/>
    </w:rPr>
  </w:style>
  <w:style w:type="paragraph" w:styleId="18">
    <w:name w:val="Date"/>
    <w:basedOn w:val="1"/>
    <w:next w:val="1"/>
    <w:link w:val="48"/>
    <w:qFormat/>
    <w:uiPriority w:val="0"/>
    <w:pPr>
      <w:ind w:left="100" w:leftChars="2500"/>
    </w:pPr>
    <w:rPr>
      <w:rFonts w:ascii="Times New Roman" w:hAnsi="Times New Roman" w:eastAsia="宋体"/>
      <w:szCs w:val="24"/>
    </w:rPr>
  </w:style>
  <w:style w:type="paragraph" w:styleId="19">
    <w:name w:val="Body Text Indent 2"/>
    <w:basedOn w:val="1"/>
    <w:link w:val="49"/>
    <w:qFormat/>
    <w:uiPriority w:val="0"/>
    <w:pPr>
      <w:autoSpaceDE w:val="0"/>
      <w:autoSpaceDN w:val="0"/>
      <w:adjustRightInd w:val="0"/>
      <w:ind w:firstLine="420"/>
      <w:textAlignment w:val="baseline"/>
    </w:pPr>
    <w:rPr>
      <w:rFonts w:ascii="Times New Roman" w:hAnsi="Times New Roman" w:eastAsia="宋体"/>
      <w:szCs w:val="20"/>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link w:val="50"/>
    <w:qFormat/>
    <w:uiPriority w:val="0"/>
    <w:pPr>
      <w:spacing w:line="360" w:lineRule="auto"/>
      <w:ind w:left="659" w:leftChars="314" w:firstLine="1"/>
    </w:pPr>
    <w:rPr>
      <w:rFonts w:ascii="宋体" w:hAnsi="宋体" w:eastAsia="宋体"/>
      <w:color w:val="000000"/>
      <w:szCs w:val="24"/>
    </w:rPr>
  </w:style>
  <w:style w:type="paragraph" w:styleId="23">
    <w:name w:val="index 7"/>
    <w:basedOn w:val="1"/>
    <w:next w:val="1"/>
    <w:semiHidden/>
    <w:qFormat/>
    <w:uiPriority w:val="0"/>
    <w:pPr>
      <w:ind w:left="2520"/>
    </w:pPr>
    <w:rPr>
      <w:rFonts w:ascii="宋体" w:hAnsi="宋体" w:eastAsia="宋体"/>
      <w:szCs w:val="20"/>
    </w:rPr>
  </w:style>
  <w:style w:type="paragraph" w:styleId="24">
    <w:name w:val="Body Text 2"/>
    <w:basedOn w:val="1"/>
    <w:link w:val="51"/>
    <w:qFormat/>
    <w:uiPriority w:val="0"/>
    <w:pPr>
      <w:spacing w:after="120" w:line="480" w:lineRule="auto"/>
    </w:pPr>
    <w:rPr>
      <w:rFonts w:ascii="Times New Roman" w:hAnsi="Times New Roman" w:eastAsia="宋体"/>
      <w:szCs w:val="24"/>
    </w:rPr>
  </w:style>
  <w:style w:type="paragraph" w:styleId="25">
    <w:name w:val="Normal (Web)"/>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styleId="26">
    <w:name w:val="Body Text First Indent"/>
    <w:basedOn w:val="14"/>
    <w:link w:val="52"/>
    <w:unhideWhenUsed/>
    <w:qFormat/>
    <w:uiPriority w:val="99"/>
    <w:pPr>
      <w:ind w:firstLine="420" w:firstLineChars="100"/>
    </w:pPr>
    <w:rPr>
      <w:kern w:val="2"/>
      <w:sz w:val="21"/>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0"/>
    <w:rPr>
      <w:color w:val="0000FF"/>
      <w:u w:val="single"/>
    </w:rPr>
  </w:style>
  <w:style w:type="character" w:styleId="34">
    <w:name w:val="annotation reference"/>
    <w:semiHidden/>
    <w:qFormat/>
    <w:uiPriority w:val="0"/>
    <w:rPr>
      <w:sz w:val="21"/>
      <w:szCs w:val="21"/>
    </w:rPr>
  </w:style>
  <w:style w:type="character" w:customStyle="1" w:styleId="35">
    <w:name w:val="标题 1 Char"/>
    <w:link w:val="2"/>
    <w:qFormat/>
    <w:uiPriority w:val="9"/>
    <w:rPr>
      <w:rFonts w:eastAsia="宋体"/>
      <w:b/>
      <w:bCs/>
      <w:kern w:val="44"/>
      <w:sz w:val="28"/>
      <w:szCs w:val="44"/>
    </w:rPr>
  </w:style>
  <w:style w:type="character" w:customStyle="1" w:styleId="36">
    <w:name w:val="标题 2 Char"/>
    <w:link w:val="3"/>
    <w:qFormat/>
    <w:uiPriority w:val="9"/>
    <w:rPr>
      <w:rFonts w:ascii="等线 Light" w:hAnsi="等线 Light" w:eastAsia="等线 Light" w:cs="Times New Roman"/>
      <w:b/>
      <w:bCs/>
      <w:sz w:val="32"/>
      <w:szCs w:val="32"/>
    </w:rPr>
  </w:style>
  <w:style w:type="character" w:customStyle="1" w:styleId="37">
    <w:name w:val="标题 3 Char"/>
    <w:link w:val="4"/>
    <w:qFormat/>
    <w:uiPriority w:val="9"/>
    <w:rPr>
      <w:b/>
      <w:bCs/>
      <w:sz w:val="32"/>
      <w:szCs w:val="32"/>
    </w:rPr>
  </w:style>
  <w:style w:type="character" w:customStyle="1" w:styleId="38">
    <w:name w:val="标题 4 Char"/>
    <w:link w:val="5"/>
    <w:qFormat/>
    <w:uiPriority w:val="9"/>
    <w:rPr>
      <w:rFonts w:ascii="等线 Light" w:hAnsi="等线 Light" w:eastAsia="宋体" w:cs="Times New Roman"/>
      <w:b/>
      <w:bCs/>
      <w:szCs w:val="28"/>
    </w:rPr>
  </w:style>
  <w:style w:type="character" w:customStyle="1" w:styleId="39">
    <w:name w:val="标题 5 Char"/>
    <w:link w:val="6"/>
    <w:qFormat/>
    <w:uiPriority w:val="0"/>
    <w:rPr>
      <w:rFonts w:ascii="Arial" w:hAnsi="Arial"/>
      <w:sz w:val="24"/>
    </w:rPr>
  </w:style>
  <w:style w:type="character" w:customStyle="1" w:styleId="40">
    <w:name w:val="标题 6 Char"/>
    <w:link w:val="7"/>
    <w:qFormat/>
    <w:uiPriority w:val="0"/>
    <w:rPr>
      <w:rFonts w:ascii="Arial" w:hAnsi="Arial"/>
      <w:sz w:val="24"/>
    </w:rPr>
  </w:style>
  <w:style w:type="character" w:customStyle="1" w:styleId="41">
    <w:name w:val="标题 7 Char"/>
    <w:link w:val="8"/>
    <w:qFormat/>
    <w:uiPriority w:val="0"/>
    <w:rPr>
      <w:b/>
      <w:sz w:val="24"/>
    </w:rPr>
  </w:style>
  <w:style w:type="character" w:customStyle="1" w:styleId="42">
    <w:name w:val="标题 8 Char"/>
    <w:link w:val="9"/>
    <w:qFormat/>
    <w:uiPriority w:val="0"/>
    <w:rPr>
      <w:rFonts w:ascii="Arial" w:hAnsi="Arial" w:eastAsia="黑体"/>
      <w:sz w:val="24"/>
    </w:rPr>
  </w:style>
  <w:style w:type="character" w:customStyle="1" w:styleId="43">
    <w:name w:val="标题 9 Char"/>
    <w:link w:val="10"/>
    <w:qFormat/>
    <w:uiPriority w:val="0"/>
    <w:rPr>
      <w:rFonts w:ascii="Arial" w:hAnsi="Arial" w:eastAsia="黑体"/>
      <w:sz w:val="22"/>
    </w:rPr>
  </w:style>
  <w:style w:type="character" w:customStyle="1" w:styleId="44">
    <w:name w:val="文档结构图 Char"/>
    <w:link w:val="12"/>
    <w:semiHidden/>
    <w:qFormat/>
    <w:uiPriority w:val="0"/>
    <w:rPr>
      <w:kern w:val="2"/>
      <w:sz w:val="21"/>
      <w:szCs w:val="24"/>
      <w:shd w:val="clear" w:color="auto" w:fill="000080"/>
    </w:rPr>
  </w:style>
  <w:style w:type="character" w:customStyle="1" w:styleId="45">
    <w:name w:val="批注文字 Char"/>
    <w:link w:val="13"/>
    <w:semiHidden/>
    <w:qFormat/>
    <w:uiPriority w:val="0"/>
    <w:rPr>
      <w:kern w:val="2"/>
      <w:sz w:val="21"/>
      <w:szCs w:val="24"/>
    </w:rPr>
  </w:style>
  <w:style w:type="character" w:customStyle="1" w:styleId="46">
    <w:name w:val="正文文本 Char"/>
    <w:link w:val="14"/>
    <w:qFormat/>
    <w:uiPriority w:val="0"/>
    <w:rPr>
      <w:rFonts w:ascii="等线" w:hAnsi="等线" w:eastAsia="等线"/>
      <w:szCs w:val="22"/>
    </w:rPr>
  </w:style>
  <w:style w:type="character" w:customStyle="1" w:styleId="47">
    <w:name w:val="正文文本缩进 Char"/>
    <w:link w:val="15"/>
    <w:qFormat/>
    <w:uiPriority w:val="0"/>
    <w:rPr>
      <w:rFonts w:ascii="宋体"/>
      <w:kern w:val="2"/>
      <w:sz w:val="28"/>
    </w:rPr>
  </w:style>
  <w:style w:type="character" w:customStyle="1" w:styleId="48">
    <w:name w:val="日期 Char"/>
    <w:link w:val="18"/>
    <w:qFormat/>
    <w:uiPriority w:val="0"/>
    <w:rPr>
      <w:kern w:val="2"/>
      <w:sz w:val="21"/>
      <w:szCs w:val="24"/>
    </w:rPr>
  </w:style>
  <w:style w:type="character" w:customStyle="1" w:styleId="49">
    <w:name w:val="正文文本缩进 2 Char"/>
    <w:link w:val="19"/>
    <w:qFormat/>
    <w:uiPriority w:val="0"/>
    <w:rPr>
      <w:kern w:val="2"/>
      <w:sz w:val="21"/>
    </w:rPr>
  </w:style>
  <w:style w:type="character" w:customStyle="1" w:styleId="50">
    <w:name w:val="正文文本缩进 3 Char"/>
    <w:link w:val="22"/>
    <w:uiPriority w:val="0"/>
    <w:rPr>
      <w:rFonts w:ascii="宋体" w:hAnsi="宋体"/>
      <w:color w:val="000000"/>
      <w:kern w:val="2"/>
      <w:sz w:val="21"/>
      <w:szCs w:val="24"/>
    </w:rPr>
  </w:style>
  <w:style w:type="character" w:customStyle="1" w:styleId="51">
    <w:name w:val="正文文本 2 Char"/>
    <w:link w:val="24"/>
    <w:uiPriority w:val="0"/>
    <w:rPr>
      <w:kern w:val="2"/>
      <w:sz w:val="21"/>
      <w:szCs w:val="24"/>
    </w:rPr>
  </w:style>
  <w:style w:type="character" w:customStyle="1" w:styleId="52">
    <w:name w:val="正文首行缩进 Char"/>
    <w:link w:val="26"/>
    <w:semiHidden/>
    <w:qFormat/>
    <w:uiPriority w:val="99"/>
    <w:rPr>
      <w:rFonts w:ascii="等线" w:hAnsi="等线" w:eastAsia="等线"/>
      <w:kern w:val="2"/>
      <w:sz w:val="21"/>
      <w:szCs w:val="22"/>
    </w:rPr>
  </w:style>
  <w:style w:type="character" w:customStyle="1" w:styleId="53">
    <w:name w:val="标题 1 1 Char"/>
    <w:uiPriority w:val="0"/>
    <w:rPr>
      <w:rFonts w:ascii="Arial" w:eastAsia="黑体"/>
      <w:b/>
      <w:bCs/>
      <w:color w:val="000000"/>
      <w:kern w:val="44"/>
      <w:sz w:val="28"/>
      <w:szCs w:val="28"/>
      <w:lang w:val="en-US" w:eastAsia="zh-CN" w:bidi="ar-SA"/>
    </w:rPr>
  </w:style>
  <w:style w:type="character" w:customStyle="1" w:styleId="54">
    <w:name w:val="样式 宋体 小四 首行缩进:  0.93 厘米 段前: 11.15 磅 段后: 11.15 磅1 Char"/>
    <w:qFormat/>
    <w:uiPriority w:val="0"/>
    <w:rPr>
      <w:rFonts w:ascii="宋体" w:eastAsia="宋体" w:cs="宋体"/>
      <w:kern w:val="2"/>
      <w:sz w:val="24"/>
      <w:lang w:val="en-US" w:eastAsia="zh-CN" w:bidi="ar-SA"/>
    </w:rPr>
  </w:style>
  <w:style w:type="character" w:customStyle="1" w:styleId="55">
    <w:name w:val="样式 宋体 小四 首行缩进:  0.93 厘米 段前: 2.5 磅 段后: 2.5 磅 Char"/>
    <w:uiPriority w:val="0"/>
    <w:rPr>
      <w:rFonts w:eastAsia="宋体" w:cs="宋体"/>
      <w:kern w:val="2"/>
      <w:sz w:val="24"/>
      <w:szCs w:val="24"/>
      <w:lang w:val="en-US" w:eastAsia="zh-CN" w:bidi="ar-SA"/>
    </w:rPr>
  </w:style>
  <w:style w:type="paragraph" w:customStyle="1" w:styleId="5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57">
    <w:name w:val="font0"/>
    <w:basedOn w:val="1"/>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58">
    <w:name w:val="xl44"/>
    <w:basedOn w:val="1"/>
    <w:uiPriority w:val="0"/>
    <w:pPr>
      <w:widowControl/>
      <w:pBdr>
        <w:right w:val="single" w:color="auto" w:sz="4" w:space="0"/>
      </w:pBdr>
      <w:spacing w:before="100" w:after="100"/>
      <w:jc w:val="center"/>
    </w:pPr>
    <w:rPr>
      <w:rFonts w:ascii="宋体" w:hAnsi="宋体" w:eastAsia="宋体"/>
      <w:kern w:val="0"/>
      <w:sz w:val="24"/>
      <w:szCs w:val="20"/>
    </w:rPr>
  </w:style>
  <w:style w:type="paragraph" w:customStyle="1" w:styleId="59">
    <w:name w:val="样式 宋体 小四 段前: 5 磅 段后: 5 磅"/>
    <w:basedOn w:val="1"/>
    <w:qFormat/>
    <w:uiPriority w:val="0"/>
    <w:pPr>
      <w:spacing w:before="100" w:after="100"/>
      <w:ind w:left="420" w:leftChars="200"/>
    </w:pPr>
    <w:rPr>
      <w:rFonts w:ascii="宋体" w:hAnsi="Times New Roman" w:eastAsia="宋体" w:cs="宋体"/>
      <w:sz w:val="24"/>
      <w:szCs w:val="20"/>
    </w:rPr>
  </w:style>
  <w:style w:type="paragraph" w:customStyle="1" w:styleId="60">
    <w:name w:val="样式 标题 2标题 1.1 + 小四 段前: 2.5 磅 段后: 2.5 磅 行距: 单倍行距"/>
    <w:basedOn w:val="3"/>
    <w:qFormat/>
    <w:uiPriority w:val="0"/>
    <w:pPr>
      <w:adjustRightInd w:val="0"/>
      <w:snapToGrid w:val="0"/>
      <w:spacing w:before="156" w:beforeLines="50" w:after="156" w:afterLines="50" w:line="360" w:lineRule="atLeast"/>
      <w:jc w:val="left"/>
      <w:textAlignment w:val="baseline"/>
    </w:pPr>
    <w:rPr>
      <w:rFonts w:ascii="Times New Roman" w:hAnsi="Times New Roman" w:eastAsia="宋体" w:cs="宋体"/>
      <w:sz w:val="24"/>
      <w:szCs w:val="24"/>
    </w:rPr>
  </w:style>
  <w:style w:type="paragraph" w:customStyle="1" w:styleId="61">
    <w:name w:val="Body text"/>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3">
    <w:name w:val="font6"/>
    <w:basedOn w:val="1"/>
    <w:qFormat/>
    <w:uiPriority w:val="0"/>
    <w:pPr>
      <w:widowControl/>
      <w:spacing w:before="100" w:beforeAutospacing="1" w:after="100" w:afterAutospacing="1"/>
      <w:jc w:val="left"/>
    </w:pPr>
    <w:rPr>
      <w:rFonts w:ascii="Times New Roman" w:hAnsi="Times New Roman" w:eastAsia="宋体"/>
      <w:kern w:val="0"/>
      <w:sz w:val="24"/>
      <w:szCs w:val="24"/>
    </w:rPr>
  </w:style>
  <w:style w:type="paragraph" w:customStyle="1" w:styleId="6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标题5"/>
    <w:basedOn w:val="11"/>
    <w:next w:val="1"/>
    <w:uiPriority w:val="0"/>
    <w:pPr>
      <w:widowControl/>
      <w:numPr>
        <w:ilvl w:val="0"/>
        <w:numId w:val="2"/>
      </w:numPr>
      <w:spacing w:after="156" w:line="480" w:lineRule="exact"/>
    </w:pPr>
    <w:rPr>
      <w:rFonts w:ascii="Times New Roman" w:hAnsi="Times New Roman"/>
      <w:bCs/>
      <w:kern w:val="0"/>
    </w:rPr>
  </w:style>
  <w:style w:type="paragraph" w:customStyle="1" w:styleId="66">
    <w:name w:val="样式 宋体 小四 首行缩进:  0.93 厘米 段前: 11.15 磅 段后: 11.15 磅"/>
    <w:basedOn w:val="1"/>
    <w:uiPriority w:val="0"/>
    <w:pPr>
      <w:ind w:left="284" w:hanging="284"/>
    </w:pPr>
    <w:rPr>
      <w:rFonts w:ascii="宋体" w:hAnsi="Times New Roman" w:eastAsia="宋体" w:cs="宋体"/>
      <w:sz w:val="24"/>
      <w:szCs w:val="20"/>
    </w:rPr>
  </w:style>
  <w:style w:type="paragraph" w:customStyle="1" w:styleId="6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68">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kern w:val="0"/>
      <w:sz w:val="24"/>
      <w:szCs w:val="24"/>
    </w:rPr>
  </w:style>
  <w:style w:type="paragraph" w:styleId="69">
    <w:name w:val="List Paragraph"/>
    <w:basedOn w:val="1"/>
    <w:qFormat/>
    <w:uiPriority w:val="34"/>
    <w:pPr>
      <w:ind w:firstLine="420" w:firstLineChars="200"/>
    </w:pPr>
  </w:style>
  <w:style w:type="paragraph" w:customStyle="1" w:styleId="7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71">
    <w:name w:val="样式 标题 1标题 1 1 + 小四 首行缩进:  0 厘米 段前: 0 磅 段后: 0 磅"/>
    <w:basedOn w:val="2"/>
    <w:uiPriority w:val="0"/>
    <w:pPr>
      <w:keepNext w:val="0"/>
      <w:keepLines w:val="0"/>
      <w:adjustRightInd w:val="0"/>
      <w:spacing w:before="50" w:beforeLines="50" w:after="50" w:afterLines="50" w:line="240" w:lineRule="auto"/>
      <w:jc w:val="left"/>
      <w:textAlignment w:val="baseline"/>
    </w:pPr>
    <w:rPr>
      <w:rFonts w:ascii="Times New Roman" w:hAnsi="Times New Roman" w:eastAsia="黑体" w:cs="宋体"/>
      <w:color w:val="000000"/>
      <w:sz w:val="30"/>
      <w:szCs w:val="30"/>
    </w:rPr>
  </w:style>
  <w:style w:type="paragraph" w:customStyle="1" w:styleId="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73">
    <w:name w:val="样式 宋体 小四 首行缩进:  0.93 厘米 段前: 2.5 磅 段后: 2.5 磅"/>
    <w:basedOn w:val="1"/>
    <w:qFormat/>
    <w:uiPriority w:val="0"/>
    <w:pPr>
      <w:snapToGrid w:val="0"/>
      <w:spacing w:before="120" w:after="120"/>
      <w:ind w:left="200" w:leftChars="200"/>
    </w:pPr>
    <w:rPr>
      <w:rFonts w:ascii="Times New Roman" w:hAnsi="Times New Roman" w:eastAsia="宋体" w:cs="宋体"/>
      <w:sz w:val="24"/>
      <w:szCs w:val="24"/>
    </w:rPr>
  </w:style>
  <w:style w:type="paragraph" w:customStyle="1" w:styleId="74">
    <w:name w:val="_Style 32"/>
    <w:basedOn w:val="14"/>
    <w:next w:val="26"/>
    <w:qFormat/>
    <w:uiPriority w:val="0"/>
    <w:pPr>
      <w:ind w:firstLine="420" w:firstLineChars="100"/>
    </w:pPr>
    <w:rPr>
      <w:rFonts w:ascii="Times New Roman" w:hAnsi="Times New Roman" w:eastAsia="宋体"/>
      <w:kern w:val="2"/>
      <w:sz w:val="21"/>
      <w:szCs w:val="24"/>
    </w:rPr>
  </w:style>
  <w:style w:type="paragraph" w:customStyle="1" w:styleId="75">
    <w:name w:val="样式 正文文字缩进 3 + 小四 左侧:  0 厘米 悬挂缩进: 9.45 字符 段前: 11.15 磅 段后: 11...."/>
    <w:basedOn w:val="22"/>
    <w:qFormat/>
    <w:uiPriority w:val="0"/>
    <w:pPr>
      <w:snapToGrid w:val="0"/>
      <w:spacing w:line="240" w:lineRule="auto"/>
      <w:ind w:left="947" w:leftChars="0" w:hanging="947"/>
    </w:pPr>
    <w:rPr>
      <w:rFonts w:hAnsi="Times New Roman" w:cs="宋体"/>
      <w:color w:val="auto"/>
      <w:sz w:val="24"/>
      <w:szCs w:val="20"/>
    </w:rPr>
  </w:style>
  <w:style w:type="paragraph" w:customStyle="1" w:styleId="76">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7">
    <w:name w:val="表格"/>
    <w:basedOn w:val="1"/>
    <w:qFormat/>
    <w:uiPriority w:val="0"/>
    <w:pPr>
      <w:widowControl/>
      <w:snapToGrid w:val="0"/>
      <w:spacing w:before="60" w:after="60"/>
      <w:jc w:val="left"/>
    </w:pPr>
    <w:rPr>
      <w:rFonts w:ascii="宋体" w:hAnsi="Times New Roman" w:eastAsia="宋体"/>
      <w:sz w:val="20"/>
      <w:szCs w:val="20"/>
    </w:rPr>
  </w:style>
  <w:style w:type="paragraph" w:customStyle="1" w:styleId="78">
    <w:name w:val="正文 A"/>
    <w:qFormat/>
    <w:uiPriority w:val="0"/>
    <w:pPr>
      <w:widowControl w:val="0"/>
      <w:jc w:val="both"/>
    </w:pPr>
    <w:rPr>
      <w:rFonts w:hint="eastAsia" w:ascii="Arial Unicode MS" w:hAnsi="Arial Unicode MS" w:eastAsia="Times New Roman" w:cs="Arial Unicode MS"/>
      <w:color w:val="000000"/>
      <w:sz w:val="24"/>
      <w:szCs w:val="24"/>
      <w:u w:val="none" w:color="000000"/>
      <w:lang w:val="en-US" w:eastAsia="zh-CN" w:bidi="ar-SA"/>
    </w:rPr>
  </w:style>
  <w:style w:type="paragraph" w:customStyle="1" w:styleId="79">
    <w:name w:val="表格中的文字"/>
    <w:basedOn w:val="1"/>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80">
    <w:name w:val="样式 宋体 小四 首行缩进:  0.93 厘米 段前: 11.15 磅 段后: 11.15 磅1"/>
    <w:basedOn w:val="1"/>
    <w:qFormat/>
    <w:uiPriority w:val="0"/>
    <w:pPr>
      <w:adjustRightInd w:val="0"/>
      <w:snapToGrid w:val="0"/>
      <w:ind w:left="200" w:leftChars="200"/>
    </w:pPr>
    <w:rPr>
      <w:rFonts w:ascii="宋体" w:hAnsi="Times New Roman" w:eastAsia="宋体" w:cs="宋体"/>
      <w:sz w:val="24"/>
      <w:szCs w:val="20"/>
    </w:rPr>
  </w:style>
  <w:style w:type="paragraph" w:customStyle="1" w:styleId="81">
    <w:name w:val="样式 宋体 小四 左 段前: 11.15 磅 段后: 11.15 磅"/>
    <w:basedOn w:val="1"/>
    <w:qFormat/>
    <w:uiPriority w:val="0"/>
    <w:pPr>
      <w:snapToGrid w:val="0"/>
      <w:ind w:left="200" w:hanging="200" w:hangingChars="200"/>
      <w:jc w:val="left"/>
    </w:pPr>
    <w:rPr>
      <w:rFonts w:ascii="宋体" w:hAnsi="Times New Roman" w:eastAsia="宋体" w:cs="宋体"/>
      <w:sz w:val="24"/>
      <w:szCs w:val="20"/>
    </w:rPr>
  </w:style>
  <w:style w:type="paragraph" w:customStyle="1" w:styleId="82">
    <w:name w:val="批注主题1"/>
    <w:basedOn w:val="13"/>
    <w:next w:val="13"/>
    <w:semiHidden/>
    <w:qFormat/>
    <w:uiPriority w:val="0"/>
    <w:rPr>
      <w:b/>
      <w:bCs/>
    </w:rPr>
  </w:style>
  <w:style w:type="paragraph" w:customStyle="1" w:styleId="83">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4">
    <w:name w:val="批注框文本1"/>
    <w:basedOn w:val="1"/>
    <w:semiHidden/>
    <w:qFormat/>
    <w:uiPriority w:val="0"/>
    <w:rPr>
      <w:rFonts w:ascii="Times New Roman" w:hAnsi="Times New Roman" w:eastAsia="宋体"/>
      <w:sz w:val="18"/>
      <w:szCs w:val="18"/>
    </w:rPr>
  </w:style>
  <w:style w:type="paragraph" w:customStyle="1" w:styleId="85">
    <w:name w:val="样式 样式 宋体 小四 首行缩进:  0.93 厘米 段前: 2.5 磅 段后: 2.5 磅 + 左侧:  2 字符"/>
    <w:basedOn w:val="73"/>
    <w:qFormat/>
    <w:uiPriority w:val="0"/>
    <w:pPr>
      <w:ind w:left="100" w:leftChars="100"/>
    </w:pPr>
  </w:style>
  <w:style w:type="paragraph" w:customStyle="1" w:styleId="86">
    <w:name w:val="正文点缩进"/>
    <w:basedOn w:val="1"/>
    <w:qFormat/>
    <w:uiPriority w:val="0"/>
    <w:pPr>
      <w:widowControl/>
      <w:tabs>
        <w:tab w:val="left" w:pos="1758"/>
      </w:tabs>
      <w:snapToGrid w:val="0"/>
      <w:spacing w:after="60" w:line="288" w:lineRule="auto"/>
    </w:pPr>
    <w:rPr>
      <w:rFonts w:ascii="宋体" w:hAnsi="Times New Roman" w:eastAsia="宋体"/>
      <w:sz w:val="22"/>
      <w:szCs w:val="20"/>
      <w:shd w:val="clear" w:color="auto" w:fill="FFFFFF"/>
    </w:rPr>
  </w:style>
  <w:style w:type="paragraph" w:customStyle="1" w:styleId="87">
    <w:name w:val="样式 样式 标题 1标题 1 1 + 小四 首行缩进:  0 厘米 段前: 0 磅 段后: 0 磅 + 段前: 0.5 行 段..."/>
    <w:basedOn w:val="71"/>
    <w:qFormat/>
    <w:uiPriority w:val="0"/>
    <w:pPr>
      <w:spacing w:before="223" w:after="223"/>
    </w:pPr>
    <w:rPr>
      <w:sz w:val="28"/>
      <w:szCs w:val="28"/>
    </w:rPr>
  </w:style>
  <w:style w:type="paragraph" w:customStyle="1" w:styleId="8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89">
    <w:name w:val="样式 正文点缩进 + (符号) 宋体 小四 左侧:  0 厘米 悬挂缩进: 2.62 字符 段后: 0 磅 行距: 单..."/>
    <w:basedOn w:val="86"/>
    <w:qFormat/>
    <w:uiPriority w:val="0"/>
    <w:pPr>
      <w:spacing w:after="0" w:line="240" w:lineRule="auto"/>
      <w:ind w:left="262" w:hanging="262" w:hangingChars="262"/>
    </w:pPr>
    <w:rPr>
      <w:rFonts w:hAnsi="宋体" w:cs="宋体"/>
      <w:sz w:val="24"/>
    </w:rPr>
  </w:style>
  <w:style w:type="paragraph" w:customStyle="1" w:styleId="90">
    <w:name w:val="标题1.1"/>
    <w:basedOn w:val="2"/>
    <w:next w:val="1"/>
    <w:qFormat/>
    <w:uiPriority w:val="0"/>
    <w:pPr>
      <w:keepNext w:val="0"/>
      <w:keepLines w:val="0"/>
      <w:numPr>
        <w:ilvl w:val="0"/>
        <w:numId w:val="3"/>
      </w:numPr>
      <w:spacing w:before="200" w:after="180" w:line="360" w:lineRule="atLeast"/>
      <w:jc w:val="left"/>
      <w:textAlignment w:val="baseline"/>
    </w:pPr>
    <w:rPr>
      <w:rFonts w:ascii="Arial" w:hAnsi="Times New Roman" w:eastAsia="黑体"/>
      <w:color w:val="000000"/>
    </w:rPr>
  </w:style>
  <w:style w:type="paragraph" w:customStyle="1" w:styleId="91">
    <w:name w:val="五级"/>
    <w:basedOn w:val="3"/>
    <w:qFormat/>
    <w:uiPriority w:val="0"/>
    <w:pPr>
      <w:keepNext w:val="0"/>
      <w:keepLines w:val="0"/>
      <w:spacing w:before="0" w:after="0" w:line="360" w:lineRule="auto"/>
      <w:jc w:val="left"/>
      <w:textAlignment w:val="baseline"/>
    </w:pPr>
    <w:rPr>
      <w:rFonts w:ascii="宋体" w:hAnsi="宋体" w:eastAsia="宋体"/>
      <w:b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633</Words>
  <Characters>647</Characters>
  <Lines>5</Lines>
  <Paragraphs>1</Paragraphs>
  <TotalTime>48</TotalTime>
  <ScaleCrop>false</ScaleCrop>
  <LinksUpToDate>false</LinksUpToDate>
  <CharactersWithSpaces>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2023-09-13T02:34:00Z</dcterms:created>
  <dc:creator>孙 亚</dc:creator>
  <cp:lastModifiedBy>春</cp:lastModifiedBy>
  <cp:lastPrinted>2025-08-15T07:50:40Z</cp:lastPrinted>
  <dcterms:modified xsi:type="dcterms:W3CDTF">2025-08-15T07:51:20Z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15AB6BFF83234FFA97DDA803E7E6F36F_13</vt:lpwstr>
  </property>
  <property fmtid="{D5CDD505-2E9C-101B-9397-08002B2CF9AE}" pid="4" name="KSOTemplateDocerSaveRecord">
    <vt:lpwstr>eyJoZGlkIjoiOGNjOTQyMjU3Yjc0NDk2ZjViMDUxNmIyNmIxMDc2YjIiLCJ1c2VySWQiOiI4Mjk5Njg0NDMifQ==</vt:lpwstr>
  </property>
</Properties>
</file>