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5E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jc w:val="center"/>
        <w:textAlignment w:val="auto"/>
        <w:rPr>
          <w:rFonts w:hint="eastAsia" w:ascii="宋体" w:hAnsi="宋体"/>
          <w:b/>
          <w:sz w:val="44"/>
          <w:szCs w:val="30"/>
          <w:lang w:val="en-US" w:eastAsia="zh-CN"/>
        </w:rPr>
      </w:pPr>
      <w:r>
        <w:rPr>
          <w:rFonts w:hint="eastAsia" w:ascii="宋体" w:hAnsi="宋体"/>
          <w:b/>
          <w:sz w:val="44"/>
          <w:szCs w:val="30"/>
          <w:lang w:val="en-US" w:eastAsia="zh-CN"/>
        </w:rPr>
        <w:t>广东省出生医学证明“人证合一”身份核</w:t>
      </w:r>
    </w:p>
    <w:p w14:paraId="72675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jc w:val="center"/>
        <w:textAlignment w:val="auto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  <w:lang w:val="en-US" w:eastAsia="zh-CN"/>
        </w:rPr>
        <w:t>验设备采购项目</w:t>
      </w:r>
      <w:r>
        <w:rPr>
          <w:rFonts w:hint="eastAsia" w:ascii="宋体" w:hAnsi="宋体"/>
          <w:b/>
          <w:sz w:val="44"/>
          <w:szCs w:val="30"/>
        </w:rPr>
        <w:t>需求</w:t>
      </w:r>
    </w:p>
    <w:p w14:paraId="7FE13765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486D5B22">
      <w:pPr>
        <w:spacing w:line="360" w:lineRule="auto"/>
        <w:ind w:left="432"/>
        <w:rPr>
          <w:rFonts w:hint="eastAsia" w:ascii="宋体" w:hAnsi="宋体" w:eastAsia="宋体"/>
          <w:sz w:val="22"/>
          <w:lang w:val="en-US" w:eastAsia="zh-CN"/>
        </w:rPr>
      </w:pPr>
      <w:r>
        <w:rPr>
          <w:rFonts w:hint="eastAsia" w:ascii="宋体" w:hAnsi="宋体"/>
          <w:sz w:val="22"/>
        </w:rPr>
        <w:t>项目名称：广东省出生医学证明“人证合一”身份核验设备采购项目</w:t>
      </w:r>
    </w:p>
    <w:p w14:paraId="31B1B617">
      <w:pPr>
        <w:spacing w:line="360" w:lineRule="auto"/>
        <w:ind w:left="432"/>
        <w:rPr>
          <w:rFonts w:ascii="宋体" w:hAnsi="宋体"/>
          <w:sz w:val="22"/>
        </w:rPr>
      </w:pPr>
    </w:p>
    <w:p w14:paraId="3924B2F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采购清单</w:t>
      </w:r>
    </w:p>
    <w:tbl>
      <w:tblPr>
        <w:tblStyle w:val="21"/>
        <w:tblW w:w="91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72"/>
        <w:gridCol w:w="1981"/>
        <w:gridCol w:w="976"/>
        <w:gridCol w:w="5665"/>
      </w:tblGrid>
      <w:tr w14:paraId="179C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25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A1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1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详细参数</w:t>
            </w:r>
          </w:p>
        </w:tc>
      </w:tr>
      <w:tr w14:paraId="6FD7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15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D4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广东省出生医学证明“人证合一”身份核验设备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88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E8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Android7.1.2</w:t>
            </w:r>
          </w:p>
        </w:tc>
      </w:tr>
      <w:tr w14:paraId="5BB3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7E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35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78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8B5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RK3288</w:t>
            </w:r>
          </w:p>
        </w:tc>
      </w:tr>
      <w:tr w14:paraId="7CDF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EC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B1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33A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处理器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04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1.8GHZ</w:t>
            </w:r>
          </w:p>
        </w:tc>
      </w:tr>
      <w:tr w14:paraId="0E8D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D5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0B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B3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2B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2GB(可升级4GB)</w:t>
            </w:r>
          </w:p>
        </w:tc>
      </w:tr>
      <w:tr w14:paraId="1575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822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4A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79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存储器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5D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16GB(可升级32GB)</w:t>
            </w:r>
          </w:p>
        </w:tc>
      </w:tr>
      <w:tr w14:paraId="01C7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AB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44D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40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电容触摸屏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6C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支持多点触控，最大支持10点电容触控</w:t>
            </w:r>
          </w:p>
        </w:tc>
      </w:tr>
      <w:tr w14:paraId="6FF2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006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D3A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070C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8E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屏幕尺寸：10.1英寸16:9</w:t>
            </w:r>
          </w:p>
        </w:tc>
      </w:tr>
      <w:tr w14:paraId="0A2D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B2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2E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2A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液晶显示屏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DE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显示色彩：16.7M</w:t>
            </w:r>
          </w:p>
        </w:tc>
      </w:tr>
      <w:tr w14:paraId="5135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4F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1D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51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通讯接口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669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分辨率：800×1280@60HZ</w:t>
            </w:r>
          </w:p>
        </w:tc>
      </w:tr>
      <w:tr w14:paraId="5671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65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AE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93A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FE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USB/OTG*1、USB2.0*1、LAN端口*1、耳机(Line Out)接口*1、 HDMI*1、DC*1,TF卡*1</w:t>
            </w:r>
          </w:p>
        </w:tc>
      </w:tr>
      <w:tr w14:paraId="0B3F4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61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1A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54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喇叭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46D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8欧2瓦</w:t>
            </w:r>
          </w:p>
        </w:tc>
      </w:tr>
      <w:tr w14:paraId="282F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FC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D9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41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46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有线网络、WIFI</w:t>
            </w:r>
          </w:p>
        </w:tc>
      </w:tr>
      <w:tr w14:paraId="3A17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5E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3A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8E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摄像头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BB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200万双目摄像头、抗逆光、摄像头角度可45度上下调节， 180度左右调节</w:t>
            </w:r>
          </w:p>
        </w:tc>
      </w:tr>
      <w:tr w14:paraId="2733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17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E3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C1F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二代证模块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E4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符合公安部GA450/IGA450标准，符合非接触IC卡ISO14443标准； 读卡类型：身份证(二代/三代证)、IC卡；读卡距离：0-5cm</w:t>
            </w:r>
          </w:p>
        </w:tc>
      </w:tr>
      <w:tr w14:paraId="0306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92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B1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7E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工作电压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56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12V~2A功率大约：20W</w:t>
            </w:r>
          </w:p>
        </w:tc>
      </w:tr>
      <w:tr w14:paraId="3F22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45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85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D94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尺寸和重量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D9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210*248*385(长*宽*高)MM;毛重约：3.3KG净重约：2.55KG</w:t>
            </w:r>
          </w:p>
        </w:tc>
      </w:tr>
      <w:tr w14:paraId="6B63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21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EF2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81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工作环境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BB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工作温度：-10℃~50℃;操作湿度：&lt;85%</w:t>
            </w:r>
          </w:p>
        </w:tc>
      </w:tr>
      <w:tr w14:paraId="292B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98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536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F2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储存温度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36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-20℃~60℃</w:t>
            </w:r>
          </w:p>
        </w:tc>
      </w:tr>
      <w:tr w14:paraId="1708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E8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81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设备部署和调试服务</w:t>
            </w:r>
          </w:p>
        </w:tc>
        <w:tc>
          <w:tcPr>
            <w:tcW w:w="6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61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设备必须支持广东省妇幼健康信息平台的人证核验设备认证模块，并提供部署和调试服务。</w:t>
            </w:r>
          </w:p>
        </w:tc>
      </w:tr>
      <w:tr w14:paraId="6A00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4E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6D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设备维保</w:t>
            </w:r>
          </w:p>
        </w:tc>
        <w:tc>
          <w:tcPr>
            <w:tcW w:w="6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F6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5年设备维保服务</w:t>
            </w:r>
          </w:p>
        </w:tc>
      </w:tr>
    </w:tbl>
    <w:p w14:paraId="2733E7A4"/>
    <w:p w14:paraId="25020EAA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03D2053D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084E3995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7ABFA4B4">
      <w:pPr>
        <w:pStyle w:val="53"/>
        <w:keepNext/>
        <w:keepLines/>
        <w:numPr>
          <w:ilvl w:val="1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33D1FFC7">
      <w:pPr>
        <w:rPr>
          <w:lang w:val="zh-CN"/>
        </w:rPr>
      </w:pPr>
    </w:p>
    <w:p w14:paraId="1F4D9C79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服务要求</w:t>
      </w:r>
    </w:p>
    <w:p w14:paraId="70BD1583">
      <w:pPr>
        <w:tabs>
          <w:tab w:val="left" w:pos="780"/>
        </w:tabs>
        <w:spacing w:before="156" w:beforeLines="50" w:line="24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提供</w:t>
      </w:r>
      <w:r>
        <w:rPr>
          <w:rFonts w:hint="eastAsia" w:ascii="宋体" w:hAnsi="宋体" w:cs="宋体"/>
          <w:szCs w:val="21"/>
          <w:lang w:val="en-US" w:eastAsia="zh-CN"/>
        </w:rPr>
        <w:t>验收后5</w:t>
      </w:r>
      <w:r>
        <w:rPr>
          <w:rFonts w:hint="eastAsia" w:ascii="宋体" w:hAnsi="宋体" w:cs="宋体"/>
          <w:szCs w:val="21"/>
        </w:rPr>
        <w:t>年免费质量保修及现场维护服务。具体服务内容包括：</w:t>
      </w:r>
    </w:p>
    <w:p w14:paraId="4D9B564E">
      <w:pPr>
        <w:tabs>
          <w:tab w:val="left" w:pos="780"/>
        </w:tabs>
        <w:spacing w:before="156" w:beforeLines="50" w:line="24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1、送货</w:t>
      </w:r>
      <w:r>
        <w:rPr>
          <w:rFonts w:hint="eastAsia" w:ascii="宋体" w:hAnsi="宋体" w:cs="宋体"/>
          <w:szCs w:val="21"/>
          <w:lang w:eastAsia="zh-CN"/>
        </w:rPr>
        <w:t>、</w:t>
      </w:r>
      <w:r>
        <w:rPr>
          <w:rFonts w:hint="eastAsia" w:ascii="宋体" w:hAnsi="宋体" w:cs="宋体"/>
          <w:szCs w:val="21"/>
        </w:rPr>
        <w:t>安装配置服务；</w:t>
      </w:r>
    </w:p>
    <w:p w14:paraId="05C986BD">
      <w:pPr>
        <w:tabs>
          <w:tab w:val="left" w:pos="780"/>
        </w:tabs>
        <w:spacing w:before="156" w:beforeLines="50" w:line="24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</w:t>
      </w:r>
      <w:r>
        <w:rPr>
          <w:rFonts w:hint="eastAsia" w:ascii="宋体" w:hAnsi="宋体" w:cs="宋体"/>
          <w:szCs w:val="21"/>
          <w:lang w:val="en-US" w:eastAsia="zh-CN"/>
        </w:rPr>
        <w:t>验收后5</w:t>
      </w:r>
      <w:r>
        <w:rPr>
          <w:rFonts w:hint="eastAsia" w:ascii="宋体" w:hAnsi="宋体" w:cs="宋体"/>
          <w:szCs w:val="21"/>
        </w:rPr>
        <w:t>年内，供应商在收到客户报障请求后，</w:t>
      </w:r>
      <w:r>
        <w:rPr>
          <w:rFonts w:hint="eastAsia" w:ascii="宋体" w:hAnsi="宋体" w:cs="宋体"/>
          <w:szCs w:val="21"/>
          <w:lang w:val="en-US" w:eastAsia="zh-CN"/>
        </w:rPr>
        <w:t>30</w:t>
      </w:r>
      <w:r>
        <w:rPr>
          <w:rFonts w:hint="eastAsia" w:ascii="宋体" w:hAnsi="宋体" w:cs="宋体"/>
          <w:szCs w:val="21"/>
        </w:rPr>
        <w:t>分钟内响应处理，4小时内恢复正常；</w:t>
      </w:r>
    </w:p>
    <w:p w14:paraId="385E2F7B">
      <w:pPr>
        <w:tabs>
          <w:tab w:val="left" w:pos="780"/>
        </w:tabs>
        <w:spacing w:before="156" w:beforeLines="50" w:line="24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、提供备件先行服务，所有设备需要提供现场维修，如现场无法维修，必须提供同等型号或以上设备作为备机使用，直至原设备维修好。</w:t>
      </w:r>
    </w:p>
    <w:p w14:paraId="3AA537C7">
      <w:pPr>
        <w:rPr>
          <w:rFonts w:hint="eastAsia"/>
          <w:lang w:val="zh-CN"/>
        </w:rPr>
      </w:pPr>
    </w:p>
    <w:p w14:paraId="7EF481CD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详细配置参数</w:t>
      </w:r>
      <w:bookmarkStart w:id="0" w:name="_6.1.1、大数据服务器"/>
      <w:bookmarkEnd w:id="0"/>
    </w:p>
    <w:p w14:paraId="628EE617">
      <w:pPr>
        <w:tabs>
          <w:tab w:val="left" w:pos="780"/>
        </w:tabs>
        <w:spacing w:before="156" w:beforeLines="50" w:line="240" w:lineRule="auto"/>
        <w:ind w:firstLine="420" w:firstLineChars="200"/>
        <w:outlineLvl w:val="0"/>
        <w:rPr>
          <w:rFonts w:ascii="宋体" w:hAnsi="宋体" w:cs="宋体"/>
          <w:szCs w:val="21"/>
        </w:rPr>
      </w:pPr>
      <w:bookmarkStart w:id="1" w:name="_6.1.2、容器服务器"/>
      <w:bookmarkEnd w:id="1"/>
      <w:r>
        <w:rPr>
          <w:rFonts w:hint="eastAsia" w:ascii="宋体" w:hAnsi="宋体" w:cs="宋体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 w14:paraId="7A4AB957">
      <w:pPr>
        <w:tabs>
          <w:tab w:val="left" w:pos="780"/>
        </w:tabs>
        <w:spacing w:line="24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14:paraId="139F4BF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</w:p>
    <w:p w14:paraId="429926BC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</w:rPr>
        <w:t>交货日期</w:t>
      </w:r>
    </w:p>
    <w:p w14:paraId="6B9373B9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(一)供货方须在院方支付合同首款后的</w:t>
      </w:r>
      <w:r>
        <w:rPr>
          <w:rFonts w:ascii="宋体" w:hAnsi="宋体" w:cs="宋体"/>
          <w:szCs w:val="21"/>
          <w:u w:val="single"/>
        </w:rPr>
        <w:t>7</w:t>
      </w:r>
      <w:r>
        <w:rPr>
          <w:rFonts w:hint="eastAsia" w:ascii="宋体" w:hAnsi="宋体" w:cs="宋体"/>
          <w:szCs w:val="21"/>
        </w:rPr>
        <w:t>个工作日内向院方提交采购清单中的物品。</w:t>
      </w:r>
    </w:p>
    <w:p w14:paraId="5D24696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(二)交货日期以货物到达院方指定货运详细地址的日期为准。</w:t>
      </w:r>
    </w:p>
    <w:p w14:paraId="427F81FB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789518D8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交货方式</w:t>
      </w:r>
    </w:p>
    <w:p w14:paraId="23E28B9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(一)供货方应按时将货物送至院方指定货运详细地址。</w:t>
      </w:r>
    </w:p>
    <w:p w14:paraId="0027D340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 w14:paraId="1F7FB2B7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40CF2CAA"/>
    <w:p w14:paraId="4804D09F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安装要求</w:t>
      </w:r>
    </w:p>
    <w:p w14:paraId="112FB08B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(一)供货方负责合同项下设备的安装调试，并按院方要求，免费提供本项目下设备的搬迁工作。</w:t>
      </w:r>
    </w:p>
    <w:p w14:paraId="66E58F40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(二)供货方应按院方指定的安装日期、安装要求进行安装工作。</w:t>
      </w:r>
    </w:p>
    <w:p w14:paraId="4C3AED7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 w14:paraId="0A95C551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6FB50F1E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保修服务</w:t>
      </w:r>
    </w:p>
    <w:p w14:paraId="1085605A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(一)信息设备（产品）免费维护期从合同标的验收合格之日（分段验收的以最后验收期为准）算起，期限为</w:t>
      </w:r>
      <w:r>
        <w:rPr>
          <w:rFonts w:hint="eastAsia" w:ascii="宋体" w:hAnsi="宋体" w:cs="宋体"/>
          <w:szCs w:val="21"/>
          <w:lang w:val="en-US" w:eastAsia="zh-CN"/>
        </w:rPr>
        <w:t>60</w:t>
      </w:r>
      <w:r>
        <w:rPr>
          <w:rFonts w:hint="eastAsia" w:ascii="宋体" w:hAnsi="宋体" w:cs="宋体"/>
          <w:szCs w:val="21"/>
        </w:rPr>
        <w:t>个月。</w:t>
      </w:r>
    </w:p>
    <w:p w14:paraId="58003313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(二)整机保修；保修期自验收合格之日起计算。</w:t>
      </w:r>
    </w:p>
    <w:p w14:paraId="35FED40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(三)提供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年原厂家保修服务。</w:t>
      </w:r>
    </w:p>
    <w:p w14:paraId="3A4DB09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四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 w14:paraId="3C3FDF23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(五)超过免费维护期的，双方另行协商签订维护合同，信息设备（产品）的维护报价不超过合同信息设备（产品）部分金额的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%。</w:t>
      </w:r>
    </w:p>
    <w:p w14:paraId="2E6F3989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售后服务：提供原厂家7*24小时免费维修服务。</w:t>
      </w:r>
    </w:p>
    <w:p w14:paraId="361DB75D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响应时间、方式：</w:t>
      </w:r>
      <w:r>
        <w:rPr>
          <w:rFonts w:hint="eastAsia" w:ascii="宋体" w:hAnsi="宋体" w:cs="宋体"/>
          <w:szCs w:val="21"/>
          <w:lang w:val="en-US" w:eastAsia="zh-CN"/>
        </w:rPr>
        <w:t>30分钟</w:t>
      </w:r>
      <w:r>
        <w:rPr>
          <w:rFonts w:hint="eastAsia" w:ascii="宋体" w:hAnsi="宋体" w:cs="宋体"/>
          <w:szCs w:val="21"/>
        </w:rPr>
        <w:t>内响应，供货方需提供备件先行服务。</w:t>
      </w:r>
    </w:p>
    <w:p w14:paraId="7F5A77B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151698E4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培训</w:t>
      </w:r>
    </w:p>
    <w:p w14:paraId="7696DA3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供货方应为院方进行培训，包括使用培训和维护培训。</w:t>
      </w:r>
    </w:p>
    <w:p w14:paraId="65C4AE7C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 w14:paraId="4BA0546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49FD70E6"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23212494">
      <w:pPr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甲方将按如下方式向乙方支付合同费用：</w:t>
      </w:r>
    </w:p>
    <w:p w14:paraId="70468777">
      <w:pPr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(一)合同签订后，甲方在收到乙方开具相应金额正式发票后，向乙方支付合同中软件金额的30%。</w:t>
      </w:r>
    </w:p>
    <w:p w14:paraId="0540468D">
      <w:pPr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(二)合同所有设备（产品）运至甲方指定货运详细地址、开箱合格运转正常，并经最终用户签字验收（加电验收），且甲方在收到乙方开具相应金额正式发票后，向乙方支付至硬件结算审核价的100%。</w:t>
      </w:r>
    </w:p>
    <w:p w14:paraId="7FDF4EB8">
      <w:pPr>
        <w:ind w:firstLine="525" w:firstLineChars="250"/>
        <w:rPr>
          <w:rFonts w:ascii="宋体" w:hAnsi="宋体" w:cs="宋体"/>
          <w:szCs w:val="21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25AA9">
    <w:pPr>
      <w:pStyle w:val="17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9</w:t>
    </w:r>
    <w:r>
      <w:rPr>
        <w:caps/>
        <w:color w:val="5B9BD5"/>
      </w:rPr>
      <w:fldChar w:fldCharType="end"/>
    </w:r>
  </w:p>
  <w:p w14:paraId="2851D6E3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2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5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1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60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5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9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4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4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WM1YzgwNzA5NGNiMzIzNDYyNWYyNDJmMmZkMTAifQ=="/>
  </w:docVars>
  <w:rsids>
    <w:rsidRoot w:val="00303343"/>
    <w:rsid w:val="000051D2"/>
    <w:rsid w:val="000079DD"/>
    <w:rsid w:val="00012DCC"/>
    <w:rsid w:val="00016B63"/>
    <w:rsid w:val="0003342D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7FD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1E3E9A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4F4766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2842"/>
    <w:rsid w:val="00567D4F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64BCB"/>
    <w:rsid w:val="00677259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5D71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5AC9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779E1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06A"/>
    <w:rsid w:val="009E0351"/>
    <w:rsid w:val="009E214B"/>
    <w:rsid w:val="009E53AF"/>
    <w:rsid w:val="009F0270"/>
    <w:rsid w:val="009F61FA"/>
    <w:rsid w:val="00A05796"/>
    <w:rsid w:val="00A13CB0"/>
    <w:rsid w:val="00A14FD8"/>
    <w:rsid w:val="00A16AAF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822"/>
    <w:rsid w:val="00AA1F69"/>
    <w:rsid w:val="00AB348F"/>
    <w:rsid w:val="00AB7D36"/>
    <w:rsid w:val="00AC1390"/>
    <w:rsid w:val="00AC4663"/>
    <w:rsid w:val="00AD61E0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03D8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0969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9408E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B1CCD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2395"/>
    <w:rsid w:val="00F74B77"/>
    <w:rsid w:val="00F764FE"/>
    <w:rsid w:val="00F80625"/>
    <w:rsid w:val="00F827B6"/>
    <w:rsid w:val="00F86265"/>
    <w:rsid w:val="00F92BE5"/>
    <w:rsid w:val="00FA0574"/>
    <w:rsid w:val="00FA5483"/>
    <w:rsid w:val="00FB40F7"/>
    <w:rsid w:val="00FB68D3"/>
    <w:rsid w:val="00FC4B75"/>
    <w:rsid w:val="00FE7554"/>
    <w:rsid w:val="00FF17FE"/>
    <w:rsid w:val="034453BC"/>
    <w:rsid w:val="05AE12D1"/>
    <w:rsid w:val="05D435B9"/>
    <w:rsid w:val="09C03B07"/>
    <w:rsid w:val="18A6275E"/>
    <w:rsid w:val="1EA1074C"/>
    <w:rsid w:val="267862AA"/>
    <w:rsid w:val="32216CDA"/>
    <w:rsid w:val="38C44236"/>
    <w:rsid w:val="3E9740E7"/>
    <w:rsid w:val="42200080"/>
    <w:rsid w:val="488C513A"/>
    <w:rsid w:val="4BE50441"/>
    <w:rsid w:val="4FCF4E7E"/>
    <w:rsid w:val="554636DE"/>
    <w:rsid w:val="587A05EC"/>
    <w:rsid w:val="5C16336B"/>
    <w:rsid w:val="65926CE7"/>
    <w:rsid w:val="66E221D7"/>
    <w:rsid w:val="6B854680"/>
    <w:rsid w:val="70236D55"/>
    <w:rsid w:val="708F6251"/>
    <w:rsid w:val="77586705"/>
    <w:rsid w:val="79480784"/>
    <w:rsid w:val="7C1D56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6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Body Text"/>
    <w:basedOn w:val="1"/>
    <w:next w:val="14"/>
    <w:link w:val="37"/>
    <w:qFormat/>
    <w:uiPriority w:val="0"/>
    <w:pPr>
      <w:spacing w:after="120"/>
    </w:pPr>
  </w:style>
  <w:style w:type="paragraph" w:styleId="14">
    <w:name w:val="Quote"/>
    <w:next w:val="1"/>
    <w:link w:val="38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15">
    <w:name w:val="Plain Text"/>
    <w:basedOn w:val="1"/>
    <w:link w:val="39"/>
    <w:qFormat/>
    <w:uiPriority w:val="0"/>
    <w:rPr>
      <w:rFonts w:ascii="Calibri" w:hAnsi="Courier New"/>
      <w:szCs w:val="20"/>
      <w:lang w:val="zh-CN" w:eastAsia="zh-CN"/>
    </w:rPr>
  </w:style>
  <w:style w:type="paragraph" w:styleId="16">
    <w:name w:val="Balloon Text"/>
    <w:basedOn w:val="1"/>
    <w:link w:val="40"/>
    <w:qFormat/>
    <w:uiPriority w:val="0"/>
    <w:rPr>
      <w:sz w:val="18"/>
      <w:szCs w:val="18"/>
      <w:lang w:val="zh-CN" w:eastAsia="zh-CN"/>
    </w:rPr>
  </w:style>
  <w:style w:type="paragraph" w:styleId="17">
    <w:name w:val="footer"/>
    <w:basedOn w:val="1"/>
    <w:link w:val="4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8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9">
    <w:name w:val="Subtitle"/>
    <w:basedOn w:val="1"/>
    <w:next w:val="1"/>
    <w:link w:val="4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2">
    <w:name w:val="Table Grid"/>
    <w:basedOn w:val="2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Hyperlink"/>
    <w:qFormat/>
    <w:uiPriority w:val="0"/>
    <w:rPr>
      <w:color w:val="0563C1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7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8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29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0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1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2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3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4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5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6">
    <w:name w:val="批注文字 字符1"/>
    <w:link w:val="12"/>
    <w:qFormat/>
    <w:uiPriority w:val="0"/>
    <w:rPr>
      <w:szCs w:val="24"/>
    </w:rPr>
  </w:style>
  <w:style w:type="character" w:customStyle="1" w:styleId="37">
    <w:name w:val="正文文本 字符"/>
    <w:link w:val="13"/>
    <w:qFormat/>
    <w:uiPriority w:val="0"/>
    <w:rPr>
      <w:kern w:val="2"/>
      <w:sz w:val="21"/>
      <w:szCs w:val="24"/>
    </w:rPr>
  </w:style>
  <w:style w:type="character" w:customStyle="1" w:styleId="38">
    <w:name w:val="引用 字符"/>
    <w:link w:val="14"/>
    <w:qFormat/>
    <w:uiPriority w:val="0"/>
    <w:rPr>
      <w:rFonts w:ascii="Calibri" w:hAnsi="Calibri"/>
      <w:i/>
      <w:sz w:val="21"/>
    </w:rPr>
  </w:style>
  <w:style w:type="character" w:customStyle="1" w:styleId="39">
    <w:name w:val="纯文本 字符"/>
    <w:link w:val="15"/>
    <w:qFormat/>
    <w:uiPriority w:val="0"/>
    <w:rPr>
      <w:rFonts w:ascii="Calibri" w:hAnsi="Courier New"/>
      <w:kern w:val="2"/>
      <w:sz w:val="21"/>
    </w:rPr>
  </w:style>
  <w:style w:type="character" w:customStyle="1" w:styleId="40">
    <w:name w:val="批注框文本 字符"/>
    <w:link w:val="16"/>
    <w:qFormat/>
    <w:uiPriority w:val="0"/>
    <w:rPr>
      <w:kern w:val="2"/>
      <w:sz w:val="18"/>
      <w:szCs w:val="18"/>
    </w:rPr>
  </w:style>
  <w:style w:type="character" w:customStyle="1" w:styleId="41">
    <w:name w:val="页脚 字符1"/>
    <w:link w:val="17"/>
    <w:qFormat/>
    <w:uiPriority w:val="0"/>
    <w:rPr>
      <w:kern w:val="2"/>
      <w:sz w:val="18"/>
      <w:szCs w:val="18"/>
    </w:rPr>
  </w:style>
  <w:style w:type="character" w:customStyle="1" w:styleId="42">
    <w:name w:val="页眉 字符"/>
    <w:link w:val="18"/>
    <w:qFormat/>
    <w:uiPriority w:val="0"/>
    <w:rPr>
      <w:kern w:val="2"/>
      <w:sz w:val="18"/>
      <w:szCs w:val="18"/>
    </w:rPr>
  </w:style>
  <w:style w:type="character" w:customStyle="1" w:styleId="43">
    <w:name w:val="副标题 字符"/>
    <w:link w:val="19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44">
    <w:name w:val="已访问的超链接1"/>
    <w:qFormat/>
    <w:uiPriority w:val="0"/>
    <w:rPr>
      <w:color w:val="800080"/>
      <w:u w:val="single"/>
    </w:rPr>
  </w:style>
  <w:style w:type="character" w:customStyle="1" w:styleId="45">
    <w:name w:val="正文（首行缩进2字符） Char"/>
    <w:link w:val="46"/>
    <w:qFormat/>
    <w:uiPriority w:val="0"/>
    <w:rPr>
      <w:kern w:val="2"/>
      <w:sz w:val="24"/>
      <w:szCs w:val="24"/>
    </w:rPr>
  </w:style>
  <w:style w:type="paragraph" w:customStyle="1" w:styleId="46">
    <w:name w:val="正文（首行缩进2字符）"/>
    <w:basedOn w:val="1"/>
    <w:link w:val="45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7">
    <w:name w:val="段落 Char1"/>
    <w:link w:val="48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8">
    <w:name w:val="段落"/>
    <w:link w:val="47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9">
    <w:name w:val="正文（安华金和） Char"/>
    <w:link w:val="50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50">
    <w:name w:val="正文（安华金和）"/>
    <w:link w:val="49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1">
    <w:name w:val="页脚 字符"/>
    <w:qFormat/>
    <w:uiPriority w:val="99"/>
  </w:style>
  <w:style w:type="character" w:customStyle="1" w:styleId="52">
    <w:name w:val="列出段落 字符"/>
    <w:link w:val="53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3">
    <w:name w:val="List Paragraph"/>
    <w:basedOn w:val="1"/>
    <w:link w:val="52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54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5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7">
    <w:name w:val="_Style 27"/>
    <w:basedOn w:val="1"/>
    <w:next w:val="53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8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9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60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1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2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 w:eastAsia="zh-CN"/>
    </w:rPr>
  </w:style>
  <w:style w:type="paragraph" w:customStyle="1" w:styleId="63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4">
    <w:name w:val="表格标注（安华金和）"/>
    <w:basedOn w:val="54"/>
    <w:next w:val="1"/>
    <w:qFormat/>
    <w:uiPriority w:val="0"/>
    <w:pPr>
      <w:numPr>
        <w:ilvl w:val="7"/>
      </w:numPr>
    </w:pPr>
  </w:style>
  <w:style w:type="paragraph" w:customStyle="1" w:styleId="65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6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7">
    <w:name w:val="批注文字 字符"/>
    <w:qFormat/>
    <w:uiPriority w:val="99"/>
    <w:rPr>
      <w:kern w:val="2"/>
      <w:sz w:val="21"/>
      <w:szCs w:val="24"/>
    </w:rPr>
  </w:style>
  <w:style w:type="paragraph" w:customStyle="1" w:styleId="68">
    <w:name w:val="Other|1"/>
    <w:basedOn w:val="1"/>
    <w:qFormat/>
    <w:uiPriority w:val="0"/>
    <w:pPr>
      <w:jc w:val="center"/>
    </w:pPr>
    <w:rPr>
      <w:rFonts w:ascii="宋体" w:hAnsi="宋体" w:cs="宋体"/>
      <w:sz w:val="22"/>
      <w:szCs w:val="22"/>
    </w:rPr>
  </w:style>
  <w:style w:type="paragraph" w:customStyle="1" w:styleId="6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70">
    <w:name w:val="font21"/>
    <w:basedOn w:val="23"/>
    <w:uiPriority w:val="0"/>
    <w:rPr>
      <w:rFonts w:hint="eastAsia" w:ascii="宋体" w:hAnsi="宋体" w:eastAsia="宋体" w:cs="宋体"/>
      <w:color w:val="000000"/>
      <w:sz w:val="29"/>
      <w:szCs w:val="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1603</Words>
  <Characters>1782</Characters>
  <Lines>58</Lines>
  <Paragraphs>16</Paragraphs>
  <TotalTime>17</TotalTime>
  <ScaleCrop>false</ScaleCrop>
  <LinksUpToDate>false</LinksUpToDate>
  <CharactersWithSpaces>1786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刘亮</cp:lastModifiedBy>
  <dcterms:modified xsi:type="dcterms:W3CDTF">2025-08-25T07:28:16Z</dcterms:modified>
  <dc:title>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38AFF448CA8A4C51986A46C273C10018_13</vt:lpwstr>
  </property>
  <property fmtid="{D5CDD505-2E9C-101B-9397-08002B2CF9AE}" pid="4" name="KSOTemplateDocerSaveRecord">
    <vt:lpwstr>eyJoZGlkIjoiN2QyMWRkYjJiOWE2ZjEwYTBjM2IzY2M0MmUzMDY1YjUiLCJ1c2VySWQiOiIzNDM3MTE1NjEifQ==</vt:lpwstr>
  </property>
</Properties>
</file>