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5129D">
      <w:pPr>
        <w:spacing w:beforeLines="200" w:afterLines="100" w:line="360" w:lineRule="auto"/>
        <w:jc w:val="center"/>
        <w:rPr>
          <w:rFonts w:ascii="宋体" w:hAnsi="宋体"/>
          <w:b/>
          <w:sz w:val="44"/>
          <w:szCs w:val="30"/>
        </w:rPr>
      </w:pPr>
      <w:r>
        <w:rPr>
          <w:rFonts w:hint="eastAsia" w:ascii="宋体" w:hAnsi="宋体"/>
          <w:b/>
          <w:sz w:val="44"/>
          <w:szCs w:val="30"/>
        </w:rPr>
        <w:t>染色体（骨髓）智能分析软件设备采购项目需求</w:t>
      </w:r>
    </w:p>
    <w:p w14:paraId="09C8B1CB">
      <w:pPr>
        <w:pStyle w:val="2"/>
        <w:numPr>
          <w:ilvl w:val="0"/>
          <w:numId w:val="2"/>
        </w:numPr>
        <w:spacing w:before="0" w:after="0"/>
        <w:rPr>
          <w:rFonts w:ascii="宋体" w:hAnsi="宋体"/>
          <w:sz w:val="32"/>
          <w:szCs w:val="32"/>
        </w:rPr>
      </w:pPr>
      <w:r>
        <w:rPr>
          <w:rFonts w:hint="eastAsia" w:ascii="宋体" w:hAnsi="宋体"/>
          <w:sz w:val="32"/>
          <w:szCs w:val="32"/>
        </w:rPr>
        <w:t>项目名称</w:t>
      </w:r>
    </w:p>
    <w:p w14:paraId="265C7F9C">
      <w:pPr>
        <w:spacing w:line="360" w:lineRule="auto"/>
        <w:ind w:left="432"/>
        <w:rPr>
          <w:rFonts w:ascii="宋体" w:hAnsi="宋体"/>
          <w:sz w:val="22"/>
        </w:rPr>
      </w:pPr>
      <w:r>
        <w:rPr>
          <w:rFonts w:hint="eastAsia" w:ascii="宋体" w:hAnsi="宋体"/>
          <w:sz w:val="22"/>
        </w:rPr>
        <w:t>项目名称：染色体（骨髓）智能分析软件设备采购项目</w:t>
      </w:r>
    </w:p>
    <w:p w14:paraId="0664E773">
      <w:pPr>
        <w:spacing w:line="360" w:lineRule="auto"/>
        <w:ind w:left="432"/>
        <w:rPr>
          <w:rFonts w:ascii="宋体" w:hAnsi="宋体"/>
          <w:sz w:val="22"/>
        </w:rPr>
      </w:pPr>
    </w:p>
    <w:p w14:paraId="1835F5FF">
      <w:pPr>
        <w:pStyle w:val="2"/>
        <w:numPr>
          <w:ilvl w:val="0"/>
          <w:numId w:val="2"/>
        </w:numPr>
        <w:spacing w:before="0" w:after="0"/>
        <w:rPr>
          <w:rFonts w:ascii="宋体" w:hAnsi="宋体"/>
          <w:sz w:val="32"/>
          <w:szCs w:val="32"/>
        </w:rPr>
      </w:pPr>
      <w:r>
        <w:rPr>
          <w:rFonts w:hint="eastAsia" w:ascii="宋体" w:hAnsi="宋体"/>
          <w:sz w:val="32"/>
          <w:szCs w:val="32"/>
        </w:rPr>
        <w:t>项目内容</w:t>
      </w:r>
    </w:p>
    <w:p w14:paraId="7B217C75">
      <w:r>
        <w:rPr>
          <w:rFonts w:hint="eastAsia"/>
        </w:rPr>
        <w:t>项目</w:t>
      </w:r>
      <w:r>
        <w:t>采购清单</w:t>
      </w:r>
      <w:r>
        <w:rPr>
          <w:rFonts w:hint="eastAsia"/>
        </w:rPr>
        <w:t>如下：</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5711"/>
        <w:gridCol w:w="1192"/>
        <w:gridCol w:w="1191"/>
      </w:tblGrid>
      <w:tr w14:paraId="705E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286"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46C66F0F">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配置清单</w:t>
            </w:r>
          </w:p>
        </w:tc>
      </w:tr>
      <w:tr w14:paraId="4A06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79DF85C5">
            <w:pPr>
              <w:widowControl/>
              <w:spacing w:line="360" w:lineRule="auto"/>
              <w:jc w:val="left"/>
              <w:textAlignment w:val="bottom"/>
              <w:rPr>
                <w:rFonts w:ascii="等线" w:hAnsi="等线" w:eastAsia="等线" w:cs="等线"/>
                <w:color w:val="000000"/>
                <w:kern w:val="0"/>
                <w:sz w:val="24"/>
              </w:rPr>
            </w:pPr>
            <w:r>
              <w:rPr>
                <w:rFonts w:hint="eastAsia" w:ascii="等线" w:hAnsi="等线" w:eastAsia="等线" w:cs="等线"/>
                <w:color w:val="000000"/>
                <w:kern w:val="0"/>
                <w:sz w:val="24"/>
              </w:rPr>
              <w:t>信息设备（产品）部分：</w:t>
            </w:r>
          </w:p>
        </w:tc>
      </w:tr>
      <w:tr w14:paraId="5BA2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tcBorders>
              <w:top w:val="single" w:color="auto" w:sz="4" w:space="0"/>
            </w:tcBorders>
            <w:shd w:val="clear" w:color="auto" w:fill="auto"/>
            <w:noWrap/>
            <w:vAlign w:val="bottom"/>
          </w:tcPr>
          <w:p w14:paraId="0400E41A">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序号</w:t>
            </w:r>
          </w:p>
        </w:tc>
        <w:tc>
          <w:tcPr>
            <w:tcW w:w="0" w:type="auto"/>
            <w:tcBorders>
              <w:top w:val="single" w:color="auto" w:sz="4" w:space="0"/>
            </w:tcBorders>
            <w:shd w:val="clear" w:color="auto" w:fill="auto"/>
            <w:noWrap/>
            <w:vAlign w:val="bottom"/>
          </w:tcPr>
          <w:p w14:paraId="4C399757">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名称</w:t>
            </w:r>
          </w:p>
        </w:tc>
        <w:tc>
          <w:tcPr>
            <w:tcW w:w="0" w:type="auto"/>
            <w:tcBorders>
              <w:top w:val="single" w:color="auto" w:sz="4" w:space="0"/>
            </w:tcBorders>
            <w:shd w:val="clear" w:color="auto" w:fill="auto"/>
            <w:noWrap/>
            <w:vAlign w:val="bottom"/>
          </w:tcPr>
          <w:p w14:paraId="62232D86">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数量</w:t>
            </w:r>
          </w:p>
        </w:tc>
        <w:tc>
          <w:tcPr>
            <w:tcW w:w="0" w:type="auto"/>
            <w:tcBorders>
              <w:top w:val="single" w:color="auto" w:sz="4" w:space="0"/>
            </w:tcBorders>
            <w:shd w:val="clear" w:color="auto" w:fill="auto"/>
            <w:noWrap/>
            <w:vAlign w:val="bottom"/>
          </w:tcPr>
          <w:p w14:paraId="75EAB282">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单位</w:t>
            </w:r>
          </w:p>
        </w:tc>
      </w:tr>
      <w:tr w14:paraId="00EA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bottom"/>
          </w:tcPr>
          <w:p w14:paraId="75F01344">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1</w:t>
            </w:r>
          </w:p>
        </w:tc>
        <w:tc>
          <w:tcPr>
            <w:tcW w:w="0" w:type="auto"/>
            <w:shd w:val="clear" w:color="auto" w:fill="auto"/>
            <w:noWrap/>
            <w:vAlign w:val="bottom"/>
          </w:tcPr>
          <w:p w14:paraId="38F99962">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染色体（骨髓）智能分析设备</w:t>
            </w:r>
          </w:p>
        </w:tc>
        <w:tc>
          <w:tcPr>
            <w:tcW w:w="0" w:type="auto"/>
            <w:shd w:val="clear" w:color="auto" w:fill="auto"/>
            <w:noWrap/>
            <w:vAlign w:val="bottom"/>
          </w:tcPr>
          <w:p w14:paraId="1E0061BC">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1</w:t>
            </w:r>
          </w:p>
        </w:tc>
        <w:tc>
          <w:tcPr>
            <w:tcW w:w="0" w:type="auto"/>
            <w:shd w:val="clear" w:color="auto" w:fill="auto"/>
            <w:noWrap/>
            <w:vAlign w:val="bottom"/>
          </w:tcPr>
          <w:p w14:paraId="4FAF1597">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台</w:t>
            </w:r>
          </w:p>
        </w:tc>
      </w:tr>
      <w:tr w14:paraId="7038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5894C8A1">
            <w:pPr>
              <w:widowControl/>
              <w:spacing w:line="360" w:lineRule="auto"/>
              <w:jc w:val="left"/>
              <w:textAlignment w:val="bottom"/>
              <w:rPr>
                <w:rFonts w:ascii="等线" w:hAnsi="等线" w:eastAsia="等线" w:cs="等线"/>
                <w:color w:val="000000"/>
                <w:kern w:val="0"/>
                <w:sz w:val="24"/>
              </w:rPr>
            </w:pPr>
            <w:r>
              <w:rPr>
                <w:rFonts w:hint="eastAsia" w:ascii="等线" w:hAnsi="等线" w:eastAsia="等线" w:cs="等线"/>
                <w:color w:val="000000"/>
                <w:kern w:val="0"/>
                <w:sz w:val="24"/>
              </w:rPr>
              <w:t>软件部分：</w:t>
            </w:r>
          </w:p>
        </w:tc>
      </w:tr>
      <w:tr w14:paraId="7B19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tcBorders>
              <w:top w:val="single" w:color="auto" w:sz="4" w:space="0"/>
            </w:tcBorders>
            <w:shd w:val="clear" w:color="auto" w:fill="auto"/>
            <w:noWrap/>
            <w:vAlign w:val="bottom"/>
          </w:tcPr>
          <w:p w14:paraId="59B402BF">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序号</w:t>
            </w:r>
          </w:p>
        </w:tc>
        <w:tc>
          <w:tcPr>
            <w:tcW w:w="0" w:type="auto"/>
            <w:tcBorders>
              <w:top w:val="single" w:color="auto" w:sz="4" w:space="0"/>
            </w:tcBorders>
            <w:shd w:val="clear" w:color="auto" w:fill="auto"/>
            <w:noWrap/>
            <w:vAlign w:val="bottom"/>
          </w:tcPr>
          <w:p w14:paraId="33A1C4A7">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名称</w:t>
            </w:r>
          </w:p>
        </w:tc>
        <w:tc>
          <w:tcPr>
            <w:tcW w:w="0" w:type="auto"/>
            <w:tcBorders>
              <w:top w:val="single" w:color="auto" w:sz="4" w:space="0"/>
            </w:tcBorders>
            <w:shd w:val="clear" w:color="auto" w:fill="auto"/>
            <w:noWrap/>
            <w:vAlign w:val="bottom"/>
          </w:tcPr>
          <w:p w14:paraId="6E432712">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数量</w:t>
            </w:r>
          </w:p>
        </w:tc>
        <w:tc>
          <w:tcPr>
            <w:tcW w:w="0" w:type="auto"/>
            <w:tcBorders>
              <w:top w:val="single" w:color="auto" w:sz="4" w:space="0"/>
            </w:tcBorders>
            <w:shd w:val="clear" w:color="auto" w:fill="auto"/>
            <w:noWrap/>
            <w:vAlign w:val="bottom"/>
          </w:tcPr>
          <w:p w14:paraId="21E95DFB">
            <w:pPr>
              <w:widowControl/>
              <w:spacing w:line="360" w:lineRule="auto"/>
              <w:jc w:val="center"/>
              <w:textAlignment w:val="bottom"/>
              <w:rPr>
                <w:rFonts w:ascii="等线" w:hAnsi="等线" w:eastAsia="等线" w:cs="等线"/>
                <w:color w:val="000000"/>
                <w:sz w:val="24"/>
              </w:rPr>
            </w:pPr>
            <w:r>
              <w:rPr>
                <w:rFonts w:hint="eastAsia" w:ascii="等线" w:hAnsi="等线" w:eastAsia="等线" w:cs="等线"/>
                <w:color w:val="000000"/>
                <w:kern w:val="0"/>
                <w:sz w:val="24"/>
              </w:rPr>
              <w:t>单位</w:t>
            </w:r>
          </w:p>
        </w:tc>
      </w:tr>
      <w:tr w14:paraId="04D5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tcBorders>
              <w:top w:val="single" w:color="auto" w:sz="4" w:space="0"/>
            </w:tcBorders>
            <w:shd w:val="clear" w:color="auto" w:fill="auto"/>
            <w:noWrap/>
            <w:vAlign w:val="bottom"/>
          </w:tcPr>
          <w:p w14:paraId="46FFAF3F">
            <w:pPr>
              <w:widowControl/>
              <w:spacing w:line="360" w:lineRule="auto"/>
              <w:jc w:val="center"/>
              <w:textAlignment w:val="bottom"/>
              <w:rPr>
                <w:rFonts w:ascii="等线" w:hAnsi="等线" w:eastAsia="等线" w:cs="等线"/>
                <w:color w:val="000000"/>
                <w:kern w:val="0"/>
                <w:sz w:val="24"/>
              </w:rPr>
            </w:pPr>
            <w:r>
              <w:rPr>
                <w:rFonts w:hint="eastAsia" w:ascii="等线" w:hAnsi="等线" w:eastAsia="等线" w:cs="等线"/>
                <w:color w:val="000000"/>
                <w:kern w:val="0"/>
                <w:sz w:val="24"/>
              </w:rPr>
              <w:t>1</w:t>
            </w:r>
          </w:p>
        </w:tc>
        <w:tc>
          <w:tcPr>
            <w:tcW w:w="0" w:type="auto"/>
            <w:tcBorders>
              <w:top w:val="single" w:color="auto" w:sz="4" w:space="0"/>
            </w:tcBorders>
            <w:shd w:val="clear" w:color="auto" w:fill="auto"/>
            <w:noWrap/>
            <w:vAlign w:val="bottom"/>
          </w:tcPr>
          <w:p w14:paraId="7BE051DC">
            <w:pPr>
              <w:widowControl/>
              <w:spacing w:line="360" w:lineRule="auto"/>
              <w:jc w:val="center"/>
              <w:textAlignment w:val="bottom"/>
              <w:rPr>
                <w:rFonts w:ascii="等线" w:hAnsi="等线" w:eastAsia="等线" w:cs="等线"/>
                <w:color w:val="000000"/>
                <w:kern w:val="0"/>
                <w:sz w:val="24"/>
              </w:rPr>
            </w:pPr>
            <w:r>
              <w:rPr>
                <w:rFonts w:hint="eastAsia" w:ascii="等线" w:hAnsi="等线" w:eastAsia="等线" w:cs="等线"/>
                <w:color w:val="000000"/>
                <w:kern w:val="0"/>
                <w:sz w:val="24"/>
              </w:rPr>
              <w:t>染色体（骨髓）智能分析软件</w:t>
            </w:r>
          </w:p>
        </w:tc>
        <w:tc>
          <w:tcPr>
            <w:tcW w:w="0" w:type="auto"/>
            <w:tcBorders>
              <w:top w:val="single" w:color="auto" w:sz="4" w:space="0"/>
            </w:tcBorders>
            <w:shd w:val="clear" w:color="auto" w:fill="auto"/>
            <w:noWrap/>
            <w:vAlign w:val="bottom"/>
          </w:tcPr>
          <w:p w14:paraId="4AB991E6">
            <w:pPr>
              <w:widowControl/>
              <w:spacing w:line="360" w:lineRule="auto"/>
              <w:jc w:val="center"/>
              <w:textAlignment w:val="bottom"/>
              <w:rPr>
                <w:rFonts w:ascii="等线" w:hAnsi="等线" w:eastAsia="等线" w:cs="等线"/>
                <w:color w:val="000000"/>
                <w:kern w:val="0"/>
                <w:sz w:val="24"/>
              </w:rPr>
            </w:pPr>
            <w:r>
              <w:rPr>
                <w:rFonts w:hint="eastAsia" w:ascii="等线" w:hAnsi="等线" w:eastAsia="等线" w:cs="等线"/>
                <w:color w:val="000000"/>
                <w:kern w:val="0"/>
                <w:sz w:val="24"/>
              </w:rPr>
              <w:t>1</w:t>
            </w:r>
          </w:p>
        </w:tc>
        <w:tc>
          <w:tcPr>
            <w:tcW w:w="0" w:type="auto"/>
            <w:tcBorders>
              <w:top w:val="single" w:color="auto" w:sz="4" w:space="0"/>
            </w:tcBorders>
            <w:shd w:val="clear" w:color="auto" w:fill="auto"/>
            <w:noWrap/>
            <w:vAlign w:val="bottom"/>
          </w:tcPr>
          <w:p w14:paraId="4903815C">
            <w:pPr>
              <w:widowControl/>
              <w:spacing w:line="360" w:lineRule="auto"/>
              <w:jc w:val="center"/>
              <w:textAlignment w:val="bottom"/>
              <w:rPr>
                <w:rFonts w:ascii="等线" w:hAnsi="等线" w:eastAsia="等线" w:cs="等线"/>
                <w:color w:val="000000"/>
                <w:kern w:val="0"/>
                <w:sz w:val="24"/>
              </w:rPr>
            </w:pPr>
            <w:r>
              <w:rPr>
                <w:rFonts w:hint="eastAsia" w:ascii="等线" w:hAnsi="等线" w:eastAsia="等线" w:cs="等线"/>
                <w:color w:val="000000"/>
                <w:kern w:val="0"/>
                <w:sz w:val="24"/>
              </w:rPr>
              <w:t>套</w:t>
            </w:r>
          </w:p>
        </w:tc>
      </w:tr>
    </w:tbl>
    <w:p w14:paraId="71B2F5AB">
      <w:pPr>
        <w:pStyle w:val="48"/>
        <w:keepNext/>
        <w:keepLines/>
        <w:numPr>
          <w:ilvl w:val="0"/>
          <w:numId w:val="1"/>
        </w:numPr>
        <w:spacing w:line="578" w:lineRule="auto"/>
        <w:ind w:firstLineChars="0"/>
        <w:outlineLvl w:val="0"/>
        <w:rPr>
          <w:rFonts w:ascii="宋体" w:hAnsi="宋体" w:eastAsia="宋体"/>
          <w:b/>
          <w:bCs/>
          <w:vanish/>
          <w:kern w:val="44"/>
          <w:sz w:val="44"/>
          <w:szCs w:val="44"/>
        </w:rPr>
      </w:pPr>
    </w:p>
    <w:p w14:paraId="1A58A056">
      <w:pPr>
        <w:pStyle w:val="48"/>
        <w:keepNext/>
        <w:keepLines/>
        <w:numPr>
          <w:ilvl w:val="0"/>
          <w:numId w:val="1"/>
        </w:numPr>
        <w:spacing w:line="578" w:lineRule="auto"/>
        <w:ind w:firstLineChars="0"/>
        <w:outlineLvl w:val="0"/>
        <w:rPr>
          <w:rFonts w:ascii="宋体" w:hAnsi="宋体" w:eastAsia="宋体"/>
          <w:b/>
          <w:bCs/>
          <w:vanish/>
          <w:kern w:val="44"/>
          <w:sz w:val="44"/>
          <w:szCs w:val="44"/>
        </w:rPr>
      </w:pPr>
    </w:p>
    <w:p w14:paraId="5B73EC58">
      <w:pPr>
        <w:pStyle w:val="48"/>
        <w:keepNext/>
        <w:keepLines/>
        <w:numPr>
          <w:ilvl w:val="0"/>
          <w:numId w:val="1"/>
        </w:numPr>
        <w:spacing w:line="578" w:lineRule="auto"/>
        <w:ind w:firstLineChars="0"/>
        <w:outlineLvl w:val="0"/>
        <w:rPr>
          <w:rFonts w:ascii="宋体" w:hAnsi="宋体" w:eastAsia="宋体"/>
          <w:b/>
          <w:bCs/>
          <w:vanish/>
          <w:kern w:val="44"/>
          <w:sz w:val="44"/>
          <w:szCs w:val="44"/>
        </w:rPr>
      </w:pPr>
    </w:p>
    <w:p w14:paraId="6E649E5B">
      <w:pPr>
        <w:pStyle w:val="48"/>
        <w:keepNext/>
        <w:keepLines/>
        <w:numPr>
          <w:ilvl w:val="1"/>
          <w:numId w:val="1"/>
        </w:numPr>
        <w:spacing w:line="578" w:lineRule="auto"/>
        <w:ind w:firstLineChars="0"/>
        <w:outlineLvl w:val="0"/>
        <w:rPr>
          <w:rFonts w:ascii="宋体" w:hAnsi="宋体" w:eastAsia="宋体"/>
          <w:b/>
          <w:bCs/>
          <w:vanish/>
          <w:kern w:val="44"/>
          <w:sz w:val="44"/>
          <w:szCs w:val="44"/>
        </w:rPr>
      </w:pPr>
    </w:p>
    <w:p w14:paraId="56E65FCF">
      <w:pPr>
        <w:pStyle w:val="2"/>
        <w:numPr>
          <w:ilvl w:val="0"/>
          <w:numId w:val="0"/>
        </w:numPr>
        <w:spacing w:before="0" w:after="0"/>
        <w:rPr>
          <w:rFonts w:ascii="宋体" w:hAnsi="宋体"/>
          <w:sz w:val="32"/>
          <w:szCs w:val="32"/>
        </w:rPr>
      </w:pPr>
    </w:p>
    <w:p w14:paraId="39C0FD3E">
      <w:pPr>
        <w:pStyle w:val="2"/>
        <w:numPr>
          <w:ilvl w:val="0"/>
          <w:numId w:val="2"/>
        </w:numPr>
        <w:spacing w:before="0" w:after="0"/>
        <w:rPr>
          <w:rFonts w:ascii="宋体" w:hAnsi="宋体"/>
          <w:sz w:val="32"/>
          <w:szCs w:val="32"/>
        </w:rPr>
      </w:pPr>
      <w:r>
        <w:rPr>
          <w:rFonts w:hint="eastAsia" w:ascii="宋体" w:hAnsi="宋体"/>
          <w:sz w:val="32"/>
          <w:szCs w:val="32"/>
        </w:rPr>
        <w:t>详细功能描述</w:t>
      </w:r>
    </w:p>
    <w:p w14:paraId="1BDCB749">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w:t>
      </w:r>
      <w:r>
        <w:rPr>
          <w:rFonts w:hint="eastAsia" w:ascii="宋体" w:hAnsi="宋体" w:eastAsia="宋体"/>
          <w:sz w:val="24"/>
          <w:szCs w:val="24"/>
        </w:rPr>
        <w:t>1系统功能</w:t>
      </w:r>
    </w:p>
    <w:tbl>
      <w:tblPr>
        <w:tblStyle w:val="19"/>
        <w:tblW w:w="5000" w:type="pct"/>
        <w:tblInd w:w="0" w:type="dxa"/>
        <w:tblLayout w:type="autofit"/>
        <w:tblCellMar>
          <w:top w:w="0" w:type="dxa"/>
          <w:left w:w="108" w:type="dxa"/>
          <w:bottom w:w="0" w:type="dxa"/>
          <w:right w:w="108" w:type="dxa"/>
        </w:tblCellMar>
      </w:tblPr>
      <w:tblGrid>
        <w:gridCol w:w="1044"/>
        <w:gridCol w:w="2041"/>
        <w:gridCol w:w="6201"/>
      </w:tblGrid>
      <w:tr w14:paraId="6B612D92">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14:paraId="6B5D6A94">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099" w:type="pct"/>
            <w:tcBorders>
              <w:top w:val="single" w:color="auto" w:sz="4" w:space="0"/>
              <w:left w:val="nil"/>
              <w:bottom w:val="single" w:color="auto" w:sz="4" w:space="0"/>
              <w:right w:val="single" w:color="auto" w:sz="4" w:space="0"/>
            </w:tcBorders>
            <w:vAlign w:val="center"/>
          </w:tcPr>
          <w:p w14:paraId="43C815F2">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39" w:type="pct"/>
            <w:tcBorders>
              <w:top w:val="single" w:color="auto" w:sz="4" w:space="0"/>
              <w:left w:val="nil"/>
              <w:bottom w:val="single" w:color="auto" w:sz="4" w:space="0"/>
              <w:right w:val="single" w:color="auto" w:sz="4" w:space="0"/>
            </w:tcBorders>
            <w:vAlign w:val="center"/>
          </w:tcPr>
          <w:p w14:paraId="7B231FA6">
            <w:pPr>
              <w:widowControl/>
              <w:jc w:val="center"/>
              <w:rPr>
                <w:rFonts w:ascii="宋体" w:hAnsi="宋体" w:cs="宋体"/>
                <w:b/>
                <w:bCs/>
                <w:color w:val="000000"/>
                <w:szCs w:val="21"/>
              </w:rPr>
            </w:pPr>
            <w:r>
              <w:rPr>
                <w:rFonts w:hint="eastAsia" w:ascii="宋体" w:hAnsi="宋体" w:cs="宋体"/>
                <w:b/>
                <w:bCs/>
                <w:color w:val="000000"/>
                <w:szCs w:val="21"/>
              </w:rPr>
              <w:t>功能描述</w:t>
            </w:r>
          </w:p>
        </w:tc>
      </w:tr>
      <w:tr w14:paraId="6853E74B">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14:paraId="5252AF85">
            <w:pPr>
              <w:widowControl/>
              <w:jc w:val="center"/>
              <w:rPr>
                <w:rFonts w:hint="eastAsia" w:ascii="宋体" w:hAnsi="宋体" w:cs="宋体"/>
                <w:color w:val="000000"/>
                <w:szCs w:val="21"/>
              </w:rPr>
            </w:pPr>
            <w:r>
              <w:rPr>
                <w:rFonts w:hint="eastAsia" w:ascii="宋体" w:hAnsi="宋体" w:cs="宋体"/>
                <w:color w:val="000000"/>
                <w:szCs w:val="21"/>
              </w:rPr>
              <w:t>1</w:t>
            </w:r>
          </w:p>
        </w:tc>
        <w:tc>
          <w:tcPr>
            <w:tcW w:w="1099" w:type="pct"/>
            <w:tcBorders>
              <w:top w:val="single" w:color="auto" w:sz="4" w:space="0"/>
              <w:left w:val="nil"/>
              <w:bottom w:val="single" w:color="auto" w:sz="4" w:space="0"/>
              <w:right w:val="single" w:color="auto" w:sz="4" w:space="0"/>
            </w:tcBorders>
            <w:vAlign w:val="center"/>
          </w:tcPr>
          <w:p w14:paraId="3AB186EC">
            <w:pPr>
              <w:widowControl/>
              <w:rPr>
                <w:rFonts w:hint="eastAsia" w:ascii="宋体" w:hAnsi="宋体" w:cs="宋体"/>
                <w:color w:val="000000"/>
                <w:szCs w:val="21"/>
              </w:rPr>
            </w:pPr>
            <w:r>
              <w:rPr>
                <w:rFonts w:hint="eastAsia" w:ascii="宋体" w:hAnsi="宋体" w:cs="宋体"/>
                <w:color w:val="000000"/>
                <w:szCs w:val="21"/>
              </w:rPr>
              <w:t>设备功能</w:t>
            </w:r>
          </w:p>
        </w:tc>
        <w:tc>
          <w:tcPr>
            <w:tcW w:w="3339" w:type="pct"/>
            <w:tcBorders>
              <w:top w:val="single" w:color="auto" w:sz="4" w:space="0"/>
              <w:left w:val="nil"/>
              <w:bottom w:val="single" w:color="auto" w:sz="4" w:space="0"/>
              <w:right w:val="single" w:color="auto" w:sz="4" w:space="0"/>
            </w:tcBorders>
            <w:vAlign w:val="center"/>
          </w:tcPr>
          <w:p w14:paraId="4DDAB6A4">
            <w:pPr>
              <w:widowControl/>
              <w:rPr>
                <w:rFonts w:hint="eastAsia" w:ascii="宋体" w:hAnsi="宋体" w:cs="宋体"/>
                <w:color w:val="000000"/>
                <w:szCs w:val="21"/>
              </w:rPr>
            </w:pPr>
            <w:r>
              <w:rPr>
                <w:rFonts w:hint="eastAsia" w:ascii="宋体" w:hAnsi="宋体" w:cs="宋体"/>
                <w:color w:val="000000"/>
                <w:szCs w:val="21"/>
              </w:rPr>
              <w:t>1、支持大容量存储图片、报告等染色体（骨髓）信息。</w:t>
            </w:r>
          </w:p>
          <w:p w14:paraId="6606B053">
            <w:pPr>
              <w:widowControl/>
              <w:rPr>
                <w:rFonts w:hint="eastAsia" w:ascii="宋体" w:hAnsi="宋体" w:cs="宋体"/>
                <w:color w:val="000000"/>
                <w:szCs w:val="21"/>
              </w:rPr>
            </w:pPr>
            <w:r>
              <w:rPr>
                <w:rFonts w:hint="eastAsia" w:ascii="宋体" w:hAnsi="宋体" w:cs="宋体"/>
                <w:color w:val="000000"/>
                <w:szCs w:val="21"/>
              </w:rPr>
              <w:t>2、支持电脑多终端接入使用。</w:t>
            </w:r>
          </w:p>
          <w:p w14:paraId="4B442C8D">
            <w:pPr>
              <w:widowControl/>
              <w:rPr>
                <w:rFonts w:hint="eastAsia" w:ascii="宋体" w:hAnsi="宋体" w:cs="宋体"/>
                <w:color w:val="000000"/>
                <w:szCs w:val="21"/>
              </w:rPr>
            </w:pPr>
            <w:r>
              <w:rPr>
                <w:rFonts w:hint="eastAsia" w:ascii="宋体" w:hAnsi="宋体" w:cs="宋体"/>
                <w:color w:val="000000"/>
                <w:szCs w:val="21"/>
              </w:rPr>
              <w:t>3、内置染色体（骨髓）智能分析软件。</w:t>
            </w:r>
          </w:p>
        </w:tc>
      </w:tr>
      <w:tr w14:paraId="49CB5C27">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14:paraId="7E5B41C6">
            <w:pPr>
              <w:widowControl/>
              <w:jc w:val="center"/>
              <w:rPr>
                <w:rFonts w:ascii="宋体" w:hAnsi="宋体" w:cs="宋体"/>
                <w:color w:val="000000"/>
                <w:szCs w:val="21"/>
              </w:rPr>
            </w:pPr>
            <w:r>
              <w:rPr>
                <w:rFonts w:hint="eastAsia" w:ascii="宋体" w:hAnsi="宋体" w:cs="宋体"/>
                <w:color w:val="000000"/>
                <w:szCs w:val="21"/>
              </w:rPr>
              <w:t>2</w:t>
            </w:r>
          </w:p>
        </w:tc>
        <w:tc>
          <w:tcPr>
            <w:tcW w:w="1099" w:type="pct"/>
            <w:tcBorders>
              <w:top w:val="single" w:color="auto" w:sz="4" w:space="0"/>
              <w:left w:val="nil"/>
              <w:bottom w:val="single" w:color="auto" w:sz="4" w:space="0"/>
              <w:right w:val="single" w:color="auto" w:sz="4" w:space="0"/>
            </w:tcBorders>
            <w:vAlign w:val="center"/>
          </w:tcPr>
          <w:p w14:paraId="15CA3780">
            <w:pPr>
              <w:widowControl/>
              <w:rPr>
                <w:rFonts w:ascii="宋体" w:hAnsi="宋体" w:cs="宋体"/>
                <w:color w:val="000000"/>
                <w:szCs w:val="21"/>
              </w:rPr>
            </w:pPr>
            <w:r>
              <w:rPr>
                <w:rFonts w:hint="eastAsia" w:ascii="宋体" w:hAnsi="宋体" w:cs="宋体"/>
                <w:color w:val="000000"/>
                <w:szCs w:val="21"/>
              </w:rPr>
              <w:t>软件功能</w:t>
            </w:r>
          </w:p>
        </w:tc>
        <w:tc>
          <w:tcPr>
            <w:tcW w:w="3339" w:type="pct"/>
            <w:tcBorders>
              <w:top w:val="single" w:color="auto" w:sz="4" w:space="0"/>
              <w:left w:val="nil"/>
              <w:bottom w:val="single" w:color="auto" w:sz="4" w:space="0"/>
              <w:right w:val="single" w:color="auto" w:sz="4" w:space="0"/>
            </w:tcBorders>
            <w:vAlign w:val="center"/>
          </w:tcPr>
          <w:p w14:paraId="17873514">
            <w:pPr>
              <w:widowControl/>
              <w:rPr>
                <w:rFonts w:ascii="宋体" w:hAnsi="宋体" w:cs="宋体"/>
                <w:color w:val="000000"/>
                <w:szCs w:val="21"/>
              </w:rPr>
            </w:pPr>
            <w:r>
              <w:rPr>
                <w:rFonts w:hint="eastAsia" w:ascii="宋体" w:hAnsi="宋体" w:cs="宋体"/>
                <w:color w:val="000000"/>
                <w:szCs w:val="21"/>
              </w:rPr>
              <w:t>1、支持图形计算，</w:t>
            </w:r>
            <w:r>
              <w:rPr>
                <w:rFonts w:ascii="宋体" w:hAnsi="宋体" w:cs="宋体"/>
                <w:color w:val="000000"/>
                <w:szCs w:val="21"/>
              </w:rPr>
              <w:t>能完成</w:t>
            </w:r>
            <w:r>
              <w:rPr>
                <w:rFonts w:hint="eastAsia" w:ascii="宋体" w:hAnsi="宋体" w:cs="宋体"/>
                <w:color w:val="000000"/>
                <w:szCs w:val="21"/>
              </w:rPr>
              <w:t>染色体（骨髓）智能分析并生成分析结果报告；</w:t>
            </w:r>
          </w:p>
          <w:p w14:paraId="47152219">
            <w:pPr>
              <w:widowControl/>
              <w:rPr>
                <w:rFonts w:ascii="宋体" w:hAnsi="宋体" w:cs="宋体"/>
                <w:color w:val="000000"/>
                <w:szCs w:val="21"/>
              </w:rPr>
            </w:pPr>
            <w:r>
              <w:rPr>
                <w:rFonts w:hint="eastAsia" w:ascii="宋体" w:hAnsi="宋体" w:cs="宋体"/>
                <w:color w:val="000000"/>
                <w:szCs w:val="21"/>
              </w:rPr>
              <w:t>2、系统可接入医院局域网;支持多种主流操作系统上运行;支持局域网下远程多终端多用户登录访问使用，便于用户在院内不同场景下分析、教学等使用场景；可在科室原有电脑上通过浏览器等途径直接访问登录访问服务器使用；</w:t>
            </w:r>
          </w:p>
          <w:p w14:paraId="11B8FEC0">
            <w:pPr>
              <w:widowControl/>
              <w:rPr>
                <w:rFonts w:ascii="宋体" w:hAnsi="宋体" w:cs="宋体"/>
                <w:color w:val="000000"/>
                <w:szCs w:val="21"/>
              </w:rPr>
            </w:pPr>
            <w:r>
              <w:rPr>
                <w:rFonts w:hint="eastAsia" w:ascii="宋体" w:hAnsi="宋体" w:cs="宋体"/>
                <w:color w:val="000000"/>
                <w:szCs w:val="21"/>
              </w:rPr>
              <w:t>3.系统具备权限管理功能，如用户初审权限、终审权限、报告发布权限设置。</w:t>
            </w:r>
          </w:p>
          <w:p w14:paraId="4EF63360">
            <w:pPr>
              <w:widowControl/>
              <w:rPr>
                <w:rFonts w:ascii="宋体" w:hAnsi="宋体" w:cs="宋体"/>
                <w:color w:val="000000"/>
                <w:szCs w:val="21"/>
              </w:rPr>
            </w:pPr>
            <w:r>
              <w:rPr>
                <w:rFonts w:hint="eastAsia" w:ascii="宋体" w:hAnsi="宋体" w:cs="宋体"/>
                <w:color w:val="000000"/>
                <w:szCs w:val="21"/>
              </w:rPr>
              <w:t>4.</w:t>
            </w:r>
            <w:bookmarkStart w:id="2" w:name="_GoBack"/>
            <w:bookmarkEnd w:id="2"/>
            <w:r>
              <w:rPr>
                <w:rFonts w:hint="eastAsia" w:ascii="宋体" w:hAnsi="宋体" w:cs="宋体"/>
                <w:color w:val="000000"/>
                <w:szCs w:val="21"/>
              </w:rPr>
              <w:t>系统采用B/S架构，在医院授权的局域网内即可通过浏览器访问，无需安装特定客户端软件即可操作使用（需要提供有关B/S架构的软件著作权证）</w:t>
            </w:r>
          </w:p>
          <w:p w14:paraId="38C3BD02">
            <w:pPr>
              <w:widowControl/>
              <w:rPr>
                <w:rFonts w:ascii="宋体" w:hAnsi="宋体" w:cs="宋体"/>
                <w:color w:val="000000"/>
                <w:szCs w:val="21"/>
              </w:rPr>
            </w:pPr>
            <w:r>
              <w:rPr>
                <w:rFonts w:hint="eastAsia" w:ascii="宋体" w:hAnsi="宋体" w:cs="宋体"/>
                <w:color w:val="000000"/>
                <w:szCs w:val="21"/>
              </w:rPr>
              <w:t>5.保证能够与医院LIS、HIS等信息系统无缝对接（包含但不仅限于患者姓名、性别、年龄、住院号、申请单号、检查项目、临床诊断等）。提供端口对接医院系统实现报告回传归档医院临床数据中心等功能。多模数据实时同步与更新，多人多端协同作业；并支持HTTP/HTTPS、 WebService、数据库视图等多种网络接口。主要信息类型为文本与图像数据（JPG.PNG.BMP）</w:t>
            </w:r>
          </w:p>
          <w:p w14:paraId="009B4454">
            <w:pPr>
              <w:widowControl/>
              <w:rPr>
                <w:rFonts w:ascii="宋体" w:hAnsi="宋体" w:cs="宋体"/>
                <w:color w:val="000000"/>
                <w:szCs w:val="21"/>
              </w:rPr>
            </w:pPr>
            <w:r>
              <w:rPr>
                <w:rFonts w:hint="eastAsia" w:ascii="宋体" w:hAnsi="宋体" w:cs="宋体"/>
                <w:color w:val="000000"/>
                <w:szCs w:val="21"/>
              </w:rPr>
              <w:t>6.平均每幅染色体核型图的处理时间＜0.9s；</w:t>
            </w:r>
          </w:p>
          <w:p w14:paraId="34C064B0">
            <w:pPr>
              <w:widowControl/>
              <w:rPr>
                <w:rFonts w:ascii="宋体" w:hAnsi="宋体" w:cs="宋体"/>
                <w:color w:val="000000"/>
                <w:szCs w:val="21"/>
              </w:rPr>
            </w:pPr>
            <w:r>
              <w:rPr>
                <w:rFonts w:hint="eastAsia" w:ascii="宋体" w:hAnsi="宋体" w:cs="宋体"/>
                <w:color w:val="000000"/>
                <w:szCs w:val="21"/>
              </w:rPr>
              <w:t>7.软件能识别（同时能识别G显带、R显带）300、400、550、700、850及以上条带，AI算法实时进化，不断提高自动分析的准确性；</w:t>
            </w:r>
          </w:p>
          <w:p w14:paraId="11CA9575">
            <w:pPr>
              <w:widowControl/>
              <w:rPr>
                <w:rFonts w:ascii="宋体" w:hAnsi="宋体" w:cs="宋体"/>
                <w:color w:val="000000"/>
                <w:szCs w:val="21"/>
              </w:rPr>
            </w:pPr>
            <w:r>
              <w:rPr>
                <w:rFonts w:hint="eastAsia" w:ascii="宋体" w:hAnsi="宋体" w:cs="宋体"/>
                <w:color w:val="000000"/>
                <w:szCs w:val="21"/>
              </w:rPr>
              <w:t>8.异常病例检出率≥80%（需提供同时具有CMA和CNAS认证标志的独立第三方检验机构出具的检验或测试报告）；</w:t>
            </w:r>
          </w:p>
          <w:p w14:paraId="21B1EA37">
            <w:pPr>
              <w:widowControl/>
              <w:rPr>
                <w:rFonts w:ascii="宋体" w:hAnsi="宋体" w:cs="宋体"/>
                <w:color w:val="000000"/>
                <w:szCs w:val="21"/>
              </w:rPr>
            </w:pPr>
            <w:r>
              <w:rPr>
                <w:rFonts w:hint="eastAsia" w:ascii="宋体" w:hAnsi="宋体" w:cs="宋体"/>
                <w:color w:val="000000"/>
                <w:szCs w:val="21"/>
              </w:rPr>
              <w:t>9.骨髓染色体G带识别准确率≥99%（需提供同时具有CMA和CNAS认证标志的独立第三方检验机构出具的检验或测试报告）；</w:t>
            </w:r>
          </w:p>
          <w:p w14:paraId="684D4DBC">
            <w:pPr>
              <w:widowControl/>
              <w:rPr>
                <w:rFonts w:ascii="宋体" w:hAnsi="宋体" w:cs="宋体"/>
                <w:color w:val="000000"/>
                <w:szCs w:val="21"/>
              </w:rPr>
            </w:pPr>
            <w:r>
              <w:rPr>
                <w:rFonts w:hint="eastAsia" w:ascii="宋体" w:hAnsi="宋体" w:cs="宋体"/>
                <w:color w:val="000000"/>
                <w:szCs w:val="21"/>
              </w:rPr>
              <w:t>10.骨髓染色体G带分割准确率≥99%（需提供同时具有CMA和CNAS认证标志的独立第三方检验机构出具的检验或测试报告）；</w:t>
            </w:r>
          </w:p>
          <w:p w14:paraId="11E908F6">
            <w:pPr>
              <w:widowControl/>
              <w:rPr>
                <w:rFonts w:ascii="宋体" w:hAnsi="宋体" w:cs="宋体"/>
                <w:color w:val="000000"/>
                <w:szCs w:val="21"/>
              </w:rPr>
            </w:pPr>
            <w:r>
              <w:rPr>
                <w:rFonts w:hint="eastAsia" w:ascii="宋体" w:hAnsi="宋体" w:cs="宋体"/>
                <w:color w:val="000000"/>
                <w:szCs w:val="21"/>
              </w:rPr>
              <w:t>11.慢粒白细胞白血病 t(9:22) 检出率≥90%，准确率≥90%（需提供同时具有CMA和CNAS认证标志的独立第三方检验机构出具的检验或测试报告）；</w:t>
            </w:r>
          </w:p>
          <w:p w14:paraId="723D6B99">
            <w:pPr>
              <w:widowControl/>
              <w:rPr>
                <w:rFonts w:ascii="宋体" w:hAnsi="宋体" w:cs="宋体"/>
                <w:color w:val="000000"/>
                <w:szCs w:val="21"/>
              </w:rPr>
            </w:pPr>
            <w:r>
              <w:rPr>
                <w:rFonts w:hint="eastAsia" w:ascii="宋体" w:hAnsi="宋体" w:cs="宋体"/>
                <w:color w:val="000000"/>
                <w:szCs w:val="21"/>
              </w:rPr>
              <w:t>12.多倍体分裂相检出率≥95%（提供独立第三方检验机构出具的同时具有CMA和CNAS认证标志的检验或测试报告）</w:t>
            </w:r>
          </w:p>
          <w:p w14:paraId="7F8CCC07">
            <w:pPr>
              <w:widowControl/>
              <w:rPr>
                <w:rFonts w:ascii="宋体" w:hAnsi="宋体" w:cs="宋体"/>
                <w:color w:val="000000"/>
                <w:szCs w:val="21"/>
              </w:rPr>
            </w:pPr>
            <w:r>
              <w:rPr>
                <w:rFonts w:hint="eastAsia" w:ascii="宋体" w:hAnsi="宋体" w:cs="宋体"/>
                <w:color w:val="000000"/>
                <w:szCs w:val="21"/>
              </w:rPr>
              <w:t>13.非同源染色体核型比对，便于多核型异常分析；</w:t>
            </w:r>
          </w:p>
          <w:p w14:paraId="4195C094">
            <w:pPr>
              <w:widowControl/>
              <w:rPr>
                <w:rFonts w:ascii="宋体" w:hAnsi="宋体" w:cs="宋体"/>
                <w:color w:val="000000"/>
                <w:szCs w:val="21"/>
              </w:rPr>
            </w:pPr>
            <w:r>
              <w:rPr>
                <w:rFonts w:hint="eastAsia" w:ascii="宋体" w:hAnsi="宋体" w:cs="宋体"/>
                <w:color w:val="000000"/>
                <w:szCs w:val="21"/>
              </w:rPr>
              <w:t>14.同源染色体比对，可将病例样本中单号同源染色体或多号同源染色体放在同一屏幕界面上做比较分析，以便于对异常染色体的识别和分析判断；</w:t>
            </w:r>
          </w:p>
          <w:p w14:paraId="687BB061">
            <w:pPr>
              <w:widowControl/>
              <w:rPr>
                <w:rFonts w:ascii="宋体" w:hAnsi="宋体" w:cs="宋体"/>
                <w:color w:val="000000"/>
                <w:szCs w:val="21"/>
              </w:rPr>
            </w:pPr>
            <w:r>
              <w:rPr>
                <w:rFonts w:hint="eastAsia" w:ascii="宋体" w:hAnsi="宋体" w:cs="宋体"/>
                <w:color w:val="000000"/>
                <w:szCs w:val="21"/>
              </w:rPr>
              <w:t>15.能对交叉、粘连和重叠的染色体进行自动和手工切割支持边缘划分、骨架划分等方式，最简单的鼠标操作即可分离粘连、重叠的染色体，且支持预览。另外，不同的染色体间也支持拼接操作；</w:t>
            </w:r>
          </w:p>
          <w:p w14:paraId="36F306A0">
            <w:pPr>
              <w:widowControl/>
              <w:rPr>
                <w:rFonts w:ascii="宋体" w:hAnsi="宋体" w:cs="宋体"/>
                <w:color w:val="000000"/>
                <w:szCs w:val="21"/>
              </w:rPr>
            </w:pPr>
            <w:r>
              <w:rPr>
                <w:rFonts w:hint="eastAsia" w:ascii="宋体" w:hAnsi="宋体" w:cs="宋体"/>
                <w:color w:val="000000"/>
                <w:szCs w:val="21"/>
              </w:rPr>
              <w:t>16.对原始中期分裂相自动去噪、分割和排列，系统直接显示染色体核型图；</w:t>
            </w:r>
          </w:p>
          <w:p w14:paraId="4CA0DC47">
            <w:pPr>
              <w:widowControl/>
              <w:rPr>
                <w:rFonts w:ascii="宋体" w:hAnsi="宋体" w:cs="宋体"/>
                <w:color w:val="000000"/>
                <w:szCs w:val="21"/>
              </w:rPr>
            </w:pPr>
            <w:r>
              <w:rPr>
                <w:rFonts w:hint="eastAsia" w:ascii="宋体" w:hAnsi="宋体" w:cs="宋体"/>
                <w:color w:val="000000"/>
                <w:szCs w:val="21"/>
              </w:rPr>
              <w:t>17.支持染色体模式图拼接，方便比对目标染色体，快速有效进行染色体核型分析；</w:t>
            </w:r>
          </w:p>
          <w:p w14:paraId="036D6677">
            <w:pPr>
              <w:widowControl/>
              <w:rPr>
                <w:rFonts w:ascii="宋体" w:hAnsi="宋体" w:cs="宋体"/>
                <w:color w:val="000000"/>
                <w:szCs w:val="21"/>
              </w:rPr>
            </w:pPr>
            <w:r>
              <w:rPr>
                <w:rFonts w:hint="eastAsia" w:ascii="宋体" w:hAnsi="宋体" w:cs="宋体"/>
                <w:color w:val="000000"/>
                <w:szCs w:val="21"/>
              </w:rPr>
              <w:t>18.支持异常图像及多倍体图像推荐，具有异常提示，便于用户查看图像进行优先诊断分析；</w:t>
            </w:r>
          </w:p>
          <w:p w14:paraId="42110C30">
            <w:pPr>
              <w:widowControl/>
              <w:rPr>
                <w:rFonts w:ascii="宋体" w:hAnsi="宋体" w:cs="宋体"/>
                <w:color w:val="000000"/>
                <w:szCs w:val="21"/>
              </w:rPr>
            </w:pPr>
            <w:r>
              <w:rPr>
                <w:rFonts w:hint="eastAsia" w:ascii="宋体" w:hAnsi="宋体" w:cs="宋体"/>
                <w:color w:val="000000"/>
                <w:szCs w:val="21"/>
              </w:rPr>
              <w:t>19.具有异常提示，常染色体、性染色体等数量异常提示，结构异常提示（需要提供相关染色体数量及结构异常提示软件著作权证）；</w:t>
            </w:r>
          </w:p>
          <w:p w14:paraId="4D5CCD6E">
            <w:pPr>
              <w:widowControl/>
              <w:rPr>
                <w:rFonts w:ascii="宋体" w:hAnsi="宋体" w:cs="宋体"/>
                <w:color w:val="000000"/>
                <w:szCs w:val="21"/>
              </w:rPr>
            </w:pPr>
            <w:r>
              <w:rPr>
                <w:rFonts w:hint="eastAsia" w:ascii="宋体" w:hAnsi="宋体" w:cs="宋体"/>
                <w:color w:val="000000"/>
                <w:szCs w:val="21"/>
              </w:rPr>
              <w:t>20.支持异常染色体实物图拼接，生成仿真染色体，方便比对目标染色体，快速有效进行染色体核型分析（需提供有关异常染色体实物图拼接软件著作权证）；</w:t>
            </w:r>
          </w:p>
          <w:p w14:paraId="29CF2B09">
            <w:pPr>
              <w:widowControl/>
              <w:rPr>
                <w:rFonts w:ascii="宋体" w:hAnsi="宋体" w:cs="宋体"/>
                <w:color w:val="000000"/>
                <w:szCs w:val="21"/>
              </w:rPr>
            </w:pPr>
            <w:r>
              <w:rPr>
                <w:rFonts w:hint="eastAsia" w:ascii="宋体" w:hAnsi="宋体" w:cs="宋体"/>
                <w:color w:val="000000"/>
                <w:szCs w:val="21"/>
              </w:rPr>
              <w:t>21.具有一键式复原中期图未处理状态，实现纯手动分析功能，可人工去噪、增强、分割、排列，便于新用户深度学习；</w:t>
            </w:r>
          </w:p>
          <w:p w14:paraId="1DEA3229">
            <w:pPr>
              <w:widowControl/>
              <w:rPr>
                <w:rFonts w:ascii="宋体" w:hAnsi="宋体" w:cs="宋体"/>
                <w:color w:val="000000"/>
                <w:szCs w:val="21"/>
              </w:rPr>
            </w:pPr>
            <w:r>
              <w:rPr>
                <w:rFonts w:hint="eastAsia" w:ascii="宋体" w:hAnsi="宋体" w:cs="宋体"/>
                <w:color w:val="000000"/>
                <w:szCs w:val="21"/>
              </w:rPr>
              <w:t>22.智能带纹增强，确保染色体带纹清晰可辨，完整保留长短臂末端及随体；</w:t>
            </w:r>
          </w:p>
          <w:p w14:paraId="7BF2E6F8">
            <w:pPr>
              <w:widowControl/>
              <w:rPr>
                <w:rFonts w:ascii="宋体" w:hAnsi="宋体" w:cs="宋体"/>
                <w:color w:val="000000"/>
                <w:szCs w:val="21"/>
              </w:rPr>
            </w:pPr>
            <w:r>
              <w:rPr>
                <w:rFonts w:hint="eastAsia" w:ascii="宋体" w:hAnsi="宋体" w:cs="宋体"/>
                <w:color w:val="000000"/>
                <w:szCs w:val="21"/>
              </w:rPr>
              <w:t>23.内置染色体图像增强调整方式优化带纹；</w:t>
            </w:r>
          </w:p>
          <w:p w14:paraId="7BF5B1F4">
            <w:pPr>
              <w:widowControl/>
              <w:rPr>
                <w:rFonts w:ascii="宋体" w:hAnsi="宋体" w:cs="宋体"/>
                <w:color w:val="000000"/>
                <w:szCs w:val="21"/>
              </w:rPr>
            </w:pPr>
            <w:r>
              <w:rPr>
                <w:rFonts w:hint="eastAsia" w:ascii="宋体" w:hAnsi="宋体" w:cs="宋体"/>
                <w:color w:val="000000"/>
                <w:szCs w:val="21"/>
              </w:rPr>
              <w:t>24.系统具备在增强图标注核型功能，可实现快速分析；</w:t>
            </w:r>
          </w:p>
          <w:p w14:paraId="6018C0F1">
            <w:pPr>
              <w:widowControl/>
              <w:rPr>
                <w:rFonts w:ascii="宋体" w:hAnsi="宋体" w:cs="宋体"/>
                <w:color w:val="000000"/>
                <w:szCs w:val="21"/>
              </w:rPr>
            </w:pPr>
            <w:r>
              <w:rPr>
                <w:rFonts w:hint="eastAsia" w:ascii="宋体" w:hAnsi="宋体" w:cs="宋体"/>
                <w:color w:val="000000"/>
                <w:szCs w:val="21"/>
              </w:rPr>
              <w:t>25.自动清除染色体图像背景中杂质和污点，并能很好的保留随体与mar；</w:t>
            </w:r>
          </w:p>
          <w:p w14:paraId="557DF327">
            <w:pPr>
              <w:widowControl/>
              <w:rPr>
                <w:rFonts w:ascii="宋体" w:hAnsi="宋体" w:cs="宋体"/>
                <w:color w:val="000000"/>
                <w:szCs w:val="21"/>
              </w:rPr>
            </w:pPr>
            <w:r>
              <w:rPr>
                <w:rFonts w:hint="eastAsia" w:ascii="宋体" w:hAnsi="宋体" w:cs="宋体"/>
                <w:color w:val="000000"/>
                <w:szCs w:val="21"/>
              </w:rPr>
              <w:t>26.具备数据统计功能，支持阶段性样本总数、异常比例、工作量报表的统计，支持无纸化病例信息存档；</w:t>
            </w:r>
          </w:p>
        </w:tc>
      </w:tr>
    </w:tbl>
    <w:p w14:paraId="01FDB929">
      <w:pPr>
        <w:tabs>
          <w:tab w:val="left" w:pos="780"/>
        </w:tabs>
        <w:spacing w:beforeLines="50" w:line="360" w:lineRule="auto"/>
        <w:ind w:firstLine="420" w:firstLineChars="200"/>
        <w:outlineLvl w:val="0"/>
        <w:rPr>
          <w:rFonts w:ascii="宋体" w:hAnsi="宋体" w:cs="宋体"/>
          <w:szCs w:val="21"/>
        </w:rPr>
      </w:pPr>
      <w:bookmarkStart w:id="1" w:name="_6.1.2、容器服务器"/>
      <w:bookmarkEnd w:id="1"/>
      <w:r>
        <w:rPr>
          <w:rFonts w:hint="eastAsia" w:ascii="宋体" w:hAnsi="宋体" w:cs="宋体"/>
          <w:szCs w:val="21"/>
        </w:rPr>
        <w:t>（一）货物为原制造商制造的全新产品，整机无污染，无侵权行为、表面无划损、无任何缺陷隐患，在中国境内可依常规安全合法使用。</w:t>
      </w:r>
    </w:p>
    <w:p w14:paraId="41D56B54">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1C9EA10D">
      <w:pPr>
        <w:rPr>
          <w:sz w:val="32"/>
          <w:szCs w:val="32"/>
        </w:rPr>
      </w:pPr>
    </w:p>
    <w:p w14:paraId="31BCAC30">
      <w:pPr>
        <w:pStyle w:val="2"/>
        <w:numPr>
          <w:ilvl w:val="0"/>
          <w:numId w:val="2"/>
        </w:numPr>
        <w:spacing w:before="0" w:after="0"/>
        <w:rPr>
          <w:rFonts w:ascii="宋体" w:hAnsi="宋体"/>
          <w:sz w:val="21"/>
          <w:szCs w:val="21"/>
        </w:rPr>
      </w:pPr>
      <w:r>
        <w:rPr>
          <w:rFonts w:hint="eastAsia" w:ascii="宋体" w:hAnsi="宋体"/>
          <w:sz w:val="32"/>
          <w:szCs w:val="32"/>
        </w:rPr>
        <w:t>项目工期及交货日期</w:t>
      </w:r>
    </w:p>
    <w:p w14:paraId="2D345B20">
      <w:pPr>
        <w:numPr>
          <w:ilvl w:val="0"/>
          <w:numId w:val="3"/>
        </w:numPr>
        <w:tabs>
          <w:tab w:val="left" w:pos="420"/>
          <w:tab w:val="left" w:pos="780"/>
        </w:tabs>
        <w:spacing w:beforeLines="50" w:line="360" w:lineRule="auto"/>
        <w:outlineLvl w:val="0"/>
        <w:rPr>
          <w:rFonts w:ascii="宋体" w:hAnsi="宋体" w:cs="宋体"/>
          <w:szCs w:val="21"/>
        </w:rPr>
      </w:pPr>
      <w:r>
        <w:rPr>
          <w:rFonts w:hint="eastAsia" w:ascii="宋体" w:hAnsi="宋体" w:cs="宋体"/>
          <w:szCs w:val="21"/>
        </w:rPr>
        <w:t>自合同签订日起，须在</w:t>
      </w:r>
      <w:r>
        <w:rPr>
          <w:rFonts w:hint="eastAsia" w:ascii="宋体" w:hAnsi="宋体" w:cs="宋体"/>
          <w:szCs w:val="21"/>
          <w:u w:val="single"/>
        </w:rPr>
        <w:t>10</w:t>
      </w:r>
      <w:r>
        <w:rPr>
          <w:rFonts w:hint="eastAsia" w:ascii="宋体" w:hAnsi="宋体" w:cs="宋体"/>
          <w:szCs w:val="21"/>
        </w:rPr>
        <w:t>作日内对《用户需求说明书》进行补充、确认或提出意见。</w:t>
      </w:r>
    </w:p>
    <w:p w14:paraId="74CDA2D5">
      <w:pPr>
        <w:numPr>
          <w:ilvl w:val="0"/>
          <w:numId w:val="3"/>
        </w:numPr>
        <w:tabs>
          <w:tab w:val="left" w:pos="780"/>
        </w:tabs>
        <w:spacing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对《用户需求说明书》提出意见后，院方组织进行用户需求调研，根据调研情况提供业务调研记录、现况分析、功能设计及说明，双方共同整理并在个工作日内确认《需求规格说明书》。</w:t>
      </w:r>
    </w:p>
    <w:p w14:paraId="0B8D062C">
      <w:pPr>
        <w:numPr>
          <w:ilvl w:val="0"/>
          <w:numId w:val="3"/>
        </w:numPr>
        <w:tabs>
          <w:tab w:val="left" w:pos="780"/>
        </w:tabs>
        <w:spacing w:beforeLines="50" w:line="360" w:lineRule="auto"/>
        <w:outlineLvl w:val="0"/>
        <w:rPr>
          <w:rFonts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rPr>
        <w:t>15</w:t>
      </w:r>
      <w:r>
        <w:rPr>
          <w:rFonts w:hint="eastAsia" w:ascii="宋体" w:hAnsi="宋体" w:cs="宋体"/>
          <w:szCs w:val="21"/>
        </w:rPr>
        <w:t>日内完成实施导入和保证系统正常工作。</w:t>
      </w:r>
    </w:p>
    <w:p w14:paraId="3661BB2C">
      <w:pPr>
        <w:numPr>
          <w:ilvl w:val="0"/>
          <w:numId w:val="3"/>
        </w:numPr>
        <w:tabs>
          <w:tab w:val="left" w:pos="780"/>
        </w:tabs>
        <w:spacing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u w:val="single"/>
        </w:rPr>
        <w:t>1</w:t>
      </w:r>
      <w:r>
        <w:rPr>
          <w:rFonts w:hint="eastAsia" w:ascii="宋体" w:hAnsi="宋体" w:cs="宋体"/>
          <w:szCs w:val="21"/>
        </w:rPr>
        <w:t>月以上无软件故障出现，则向院方申请验收。</w:t>
      </w:r>
    </w:p>
    <w:p w14:paraId="265372E5">
      <w:pPr>
        <w:numPr>
          <w:ilvl w:val="0"/>
          <w:numId w:val="3"/>
        </w:numPr>
        <w:tabs>
          <w:tab w:val="left" w:pos="780"/>
        </w:tabs>
        <w:spacing w:beforeLines="50" w:line="360" w:lineRule="auto"/>
        <w:outlineLvl w:val="0"/>
        <w:rPr>
          <w:rFonts w:ascii="宋体" w:hAnsi="宋体" w:cs="宋体"/>
          <w:szCs w:val="21"/>
        </w:rPr>
      </w:pPr>
      <w:r>
        <w:rPr>
          <w:rFonts w:hint="eastAsia" w:ascii="宋体" w:hAnsi="宋体" w:cs="宋体"/>
          <w:szCs w:val="21"/>
        </w:rPr>
        <w:t>在合同签订后</w:t>
      </w:r>
      <w:r>
        <w:rPr>
          <w:rFonts w:hint="eastAsia" w:ascii="宋体" w:hAnsi="宋体" w:cs="宋体"/>
          <w:szCs w:val="21"/>
          <w:u w:val="single"/>
        </w:rPr>
        <w:t>1</w:t>
      </w:r>
      <w:r>
        <w:rPr>
          <w:rFonts w:hint="eastAsia" w:ascii="宋体" w:hAnsi="宋体" w:cs="宋体"/>
          <w:szCs w:val="21"/>
        </w:rPr>
        <w:t>个月内，乙方将货物运送到甲方指定地点，完成供货，并进行硬件、操作系统及软件安装及调试。硬件安装所需电源、院内网络等由甲方提供。</w:t>
      </w:r>
    </w:p>
    <w:p w14:paraId="43CF7BF9">
      <w:pPr>
        <w:pStyle w:val="2"/>
        <w:numPr>
          <w:ilvl w:val="0"/>
          <w:numId w:val="2"/>
        </w:numPr>
        <w:spacing w:before="0" w:after="0"/>
        <w:rPr>
          <w:rFonts w:ascii="宋体" w:hAnsi="宋体"/>
          <w:sz w:val="32"/>
          <w:szCs w:val="32"/>
        </w:rPr>
      </w:pPr>
      <w:r>
        <w:rPr>
          <w:rFonts w:hint="eastAsia" w:ascii="宋体" w:hAnsi="宋体"/>
          <w:sz w:val="32"/>
          <w:szCs w:val="32"/>
        </w:rPr>
        <w:t>交货方式</w:t>
      </w:r>
    </w:p>
    <w:p w14:paraId="3F5EC346">
      <w:pPr>
        <w:numPr>
          <w:ilvl w:val="0"/>
          <w:numId w:val="4"/>
        </w:numPr>
        <w:tabs>
          <w:tab w:val="left" w:pos="780"/>
        </w:tabs>
        <w:spacing w:beforeLines="50" w:line="360" w:lineRule="auto"/>
        <w:outlineLvl w:val="0"/>
        <w:rPr>
          <w:rFonts w:ascii="宋体" w:hAnsi="宋体" w:cs="宋体"/>
          <w:szCs w:val="21"/>
        </w:rPr>
      </w:pPr>
      <w:r>
        <w:rPr>
          <w:rFonts w:hint="eastAsia" w:ascii="宋体" w:hAnsi="宋体" w:cs="宋体"/>
          <w:szCs w:val="21"/>
        </w:rPr>
        <w:t>供货方应按时将货物送至院方指定货运详细地址。</w:t>
      </w:r>
    </w:p>
    <w:p w14:paraId="62BDAF38">
      <w:pPr>
        <w:numPr>
          <w:ilvl w:val="0"/>
          <w:numId w:val="4"/>
        </w:numPr>
        <w:tabs>
          <w:tab w:val="left" w:pos="780"/>
        </w:tabs>
        <w:spacing w:beforeLines="50" w:line="360" w:lineRule="auto"/>
        <w:outlineLvl w:val="0"/>
        <w:rPr>
          <w:rFonts w:ascii="宋体" w:hAnsi="宋体" w:cs="宋体"/>
          <w:szCs w:val="21"/>
        </w:rPr>
      </w:pPr>
      <w:r>
        <w:rPr>
          <w:rFonts w:hint="eastAsia" w:ascii="宋体" w:hAnsi="宋体" w:cs="宋体"/>
          <w:szCs w:val="21"/>
        </w:rPr>
        <w:t>交货完成的有效证明：供货方送货人，必须随货物提交交货签收单给院方收货人，交货签收单必须有院方、供货方两方的签字方有效。</w:t>
      </w:r>
    </w:p>
    <w:p w14:paraId="26D03CF1">
      <w:pPr>
        <w:pStyle w:val="2"/>
        <w:numPr>
          <w:ilvl w:val="0"/>
          <w:numId w:val="2"/>
        </w:numPr>
        <w:spacing w:before="0" w:after="0"/>
        <w:rPr>
          <w:rFonts w:ascii="宋体" w:hAnsi="宋体"/>
          <w:sz w:val="32"/>
          <w:szCs w:val="32"/>
        </w:rPr>
      </w:pPr>
      <w:r>
        <w:rPr>
          <w:rFonts w:hint="eastAsia" w:ascii="宋体" w:hAnsi="宋体"/>
          <w:sz w:val="32"/>
          <w:szCs w:val="32"/>
        </w:rPr>
        <w:t>安装要求</w:t>
      </w:r>
    </w:p>
    <w:p w14:paraId="7A561250">
      <w:pPr>
        <w:numPr>
          <w:ilvl w:val="0"/>
          <w:numId w:val="5"/>
        </w:numPr>
        <w:tabs>
          <w:tab w:val="left" w:pos="780"/>
        </w:tabs>
        <w:spacing w:beforeLines="50" w:line="360" w:lineRule="auto"/>
        <w:outlineLvl w:val="0"/>
        <w:rPr>
          <w:rFonts w:ascii="宋体" w:hAnsi="宋体" w:cs="宋体"/>
          <w:szCs w:val="21"/>
        </w:rPr>
      </w:pPr>
      <w:r>
        <w:rPr>
          <w:rFonts w:hint="eastAsia" w:ascii="宋体" w:hAnsi="宋体" w:cs="宋体"/>
          <w:szCs w:val="21"/>
        </w:rPr>
        <w:t>供货方负责合同项下设备的安装调试，并按院方要求，免费提供本项目下设备的搬迁工作。</w:t>
      </w:r>
    </w:p>
    <w:p w14:paraId="63EC763B">
      <w:pPr>
        <w:numPr>
          <w:ilvl w:val="0"/>
          <w:numId w:val="5"/>
        </w:numPr>
        <w:tabs>
          <w:tab w:val="left" w:pos="780"/>
        </w:tabs>
        <w:spacing w:beforeLines="50" w:line="360" w:lineRule="auto"/>
        <w:outlineLvl w:val="0"/>
        <w:rPr>
          <w:rFonts w:ascii="宋体" w:hAnsi="宋体" w:cs="宋体"/>
          <w:szCs w:val="21"/>
        </w:rPr>
      </w:pPr>
      <w:r>
        <w:rPr>
          <w:rFonts w:hint="eastAsia" w:ascii="宋体" w:hAnsi="宋体" w:cs="宋体"/>
          <w:szCs w:val="21"/>
        </w:rPr>
        <w:t>供货方应按院方指定的安装日期、安装要求进行安装工作。</w:t>
      </w:r>
    </w:p>
    <w:p w14:paraId="62B13A12">
      <w:pPr>
        <w:numPr>
          <w:ilvl w:val="0"/>
          <w:numId w:val="5"/>
        </w:numPr>
        <w:tabs>
          <w:tab w:val="left" w:pos="780"/>
        </w:tabs>
        <w:spacing w:beforeLines="50" w:line="360" w:lineRule="auto"/>
        <w:outlineLvl w:val="0"/>
        <w:rPr>
          <w:rFonts w:ascii="宋体" w:hAnsi="宋体" w:cs="宋体"/>
          <w:szCs w:val="21"/>
        </w:rPr>
      </w:pPr>
      <w:r>
        <w:rPr>
          <w:rFonts w:hint="eastAsia" w:ascii="宋体" w:hAnsi="宋体" w:cs="宋体"/>
          <w:szCs w:val="21"/>
        </w:rPr>
        <w:t>供货方需根据院方的详细需求，提交项目产品的安装、调试及培训实施方案，方案得到院方确认后实施，保证系统按时、正常地投入运行。</w:t>
      </w:r>
    </w:p>
    <w:p w14:paraId="544D6EDE">
      <w:pPr>
        <w:pStyle w:val="2"/>
        <w:numPr>
          <w:ilvl w:val="0"/>
          <w:numId w:val="2"/>
        </w:numPr>
        <w:spacing w:before="0" w:after="0"/>
        <w:rPr>
          <w:rFonts w:ascii="宋体" w:hAnsi="宋体"/>
          <w:sz w:val="32"/>
          <w:szCs w:val="32"/>
        </w:rPr>
      </w:pPr>
      <w:r>
        <w:rPr>
          <w:rFonts w:hint="eastAsia" w:ascii="宋体" w:hAnsi="宋体"/>
          <w:sz w:val="32"/>
          <w:szCs w:val="32"/>
        </w:rPr>
        <w:t>培训</w:t>
      </w:r>
    </w:p>
    <w:p w14:paraId="624FAB96">
      <w:pPr>
        <w:numPr>
          <w:ilvl w:val="0"/>
          <w:numId w:val="6"/>
        </w:numPr>
        <w:tabs>
          <w:tab w:val="left" w:pos="780"/>
        </w:tabs>
        <w:spacing w:beforeLines="50" w:line="360" w:lineRule="auto"/>
        <w:outlineLvl w:val="0"/>
        <w:rPr>
          <w:rFonts w:ascii="宋体" w:hAnsi="宋体" w:cs="宋体"/>
          <w:szCs w:val="21"/>
        </w:rPr>
      </w:pPr>
      <w:r>
        <w:rPr>
          <w:rFonts w:hint="eastAsia" w:ascii="宋体" w:hAnsi="宋体" w:cs="宋体"/>
          <w:szCs w:val="21"/>
        </w:rPr>
        <w:t>供货方应为院方进行培训，包括使用培训和维护培训。</w:t>
      </w:r>
    </w:p>
    <w:p w14:paraId="2B9E0C5D">
      <w:pPr>
        <w:numPr>
          <w:ilvl w:val="0"/>
          <w:numId w:val="6"/>
        </w:numPr>
        <w:tabs>
          <w:tab w:val="left" w:pos="780"/>
        </w:tabs>
        <w:spacing w:beforeLines="50" w:line="360" w:lineRule="auto"/>
        <w:outlineLvl w:val="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14:paraId="33B72261">
      <w:pPr>
        <w:tabs>
          <w:tab w:val="left" w:pos="780"/>
        </w:tabs>
        <w:spacing w:beforeLines="50" w:line="360" w:lineRule="auto"/>
        <w:outlineLvl w:val="0"/>
        <w:rPr>
          <w:rFonts w:ascii="宋体" w:hAnsi="宋体" w:cs="宋体"/>
          <w:szCs w:val="21"/>
        </w:rPr>
      </w:pPr>
    </w:p>
    <w:p w14:paraId="137ED589">
      <w:pPr>
        <w:pStyle w:val="2"/>
        <w:numPr>
          <w:ilvl w:val="0"/>
          <w:numId w:val="2"/>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r>
        <w:rPr>
          <w:rFonts w:ascii="宋体" w:hAnsi="宋体"/>
          <w:color w:val="FF0000"/>
          <w:sz w:val="32"/>
          <w:szCs w:val="32"/>
        </w:rPr>
        <w:t xml:space="preserve"> </w:t>
      </w:r>
    </w:p>
    <w:p w14:paraId="12A088B6">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内承建商提供专职工程师名驻扎本院，工作时间与院方工作时间一致，并且提供7*24小时响应服务。</w:t>
      </w:r>
    </w:p>
    <w:p w14:paraId="3E132B9A">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436A4359">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1AA224E4">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02444437">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78BE2BDE">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2F7B9F39"/>
    <w:p w14:paraId="48516C0E">
      <w:pPr>
        <w:pStyle w:val="2"/>
        <w:numPr>
          <w:ilvl w:val="0"/>
          <w:numId w:val="2"/>
        </w:numPr>
        <w:spacing w:before="0" w:after="0"/>
        <w:rPr>
          <w:rFonts w:ascii="宋体" w:hAnsi="宋体"/>
          <w:color w:val="FF0000"/>
          <w:sz w:val="32"/>
          <w:szCs w:val="32"/>
        </w:rPr>
      </w:pPr>
      <w:r>
        <w:rPr>
          <w:rFonts w:hint="eastAsia" w:ascii="宋体" w:hAnsi="宋体"/>
          <w:sz w:val="32"/>
          <w:szCs w:val="32"/>
        </w:rPr>
        <w:t>后续维护服务</w:t>
      </w:r>
    </w:p>
    <w:p w14:paraId="721937FF">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12个月。硬件提供整机保修，保修期自验收合格之日算起，期限为36个月。在维护期内，承建商提供技术支持和指导，以及软件的局部改进完善以及故障情况下的现场问题解决。</w:t>
      </w:r>
    </w:p>
    <w:p w14:paraId="6B932295">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维保期内承建商为院方提供维护及服务的部门及固定的专职技术人员。承建商提供专职工程师名驻扎本院，工作时间与院方工作时间一致，并且提供7*24小时响应服务。</w:t>
      </w:r>
    </w:p>
    <w:p w14:paraId="3850D31E">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D4663AB">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超过维护期的，双方另行协商签订维护合同，服务方报价不超过合同软件部分金额的8%，信息设备（产品）的维护报价不超过合同信息设备（产品）部分金额的</w:t>
      </w:r>
      <w:r>
        <w:rPr>
          <w:rFonts w:ascii="宋体" w:hAnsi="宋体" w:cs="宋体"/>
          <w:szCs w:val="21"/>
        </w:rPr>
        <w:t>5</w:t>
      </w:r>
      <w:r>
        <w:rPr>
          <w:rFonts w:hint="eastAsia" w:ascii="宋体" w:hAnsi="宋体" w:cs="宋体"/>
          <w:szCs w:val="21"/>
        </w:rPr>
        <w:t>%。</w:t>
      </w:r>
    </w:p>
    <w:p w14:paraId="2E10FA58">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14:paraId="39EA086F">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14:paraId="0CD86DD2">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(二)软件验收通过后，在收到承建商开具相应金额正式发票后，支付合同软件金额的70%。</w:t>
      </w:r>
    </w:p>
    <w:p w14:paraId="54101DBC">
      <w:pPr>
        <w:spacing w:line="360" w:lineRule="auto"/>
        <w:ind w:firstLine="630" w:firstLineChars="300"/>
        <w:rPr>
          <w:rFonts w:ascii="宋体" w:hAnsi="宋体" w:cs="宋体"/>
          <w:szCs w:val="21"/>
        </w:rPr>
      </w:pPr>
      <w:r>
        <w:rPr>
          <w:rFonts w:hint="eastAsia" w:ascii="宋体" w:hAnsi="宋体" w:cs="宋体"/>
          <w:szCs w:val="21"/>
        </w:rPr>
        <w:t>(三)合同所有设备（产品）运至甲方指定货运详细地址、开箱合格运转正常，并经最终用户签字验收（加电验收），乙方向甲方指定账户</w:t>
      </w:r>
      <w:r>
        <w:rPr>
          <w:rFonts w:ascii="宋体" w:hAnsi="宋体" w:cs="宋体"/>
          <w:szCs w:val="21"/>
        </w:rPr>
        <w:t>转入</w:t>
      </w:r>
      <w:r>
        <w:rPr>
          <w:rFonts w:hint="eastAsia" w:ascii="宋体" w:hAnsi="宋体" w:cs="宋体"/>
          <w:szCs w:val="21"/>
        </w:rPr>
        <w:t>金额为硬件结算审核价的</w:t>
      </w:r>
      <w:r>
        <w:rPr>
          <w:rFonts w:ascii="宋体" w:hAnsi="宋体" w:cs="宋体"/>
          <w:szCs w:val="21"/>
        </w:rPr>
        <w:t>5</w:t>
      </w:r>
      <w:r>
        <w:rPr>
          <w:rFonts w:hint="eastAsia" w:ascii="宋体" w:hAnsi="宋体" w:cs="宋体"/>
          <w:szCs w:val="21"/>
        </w:rPr>
        <w:t>%的硬件质保金，甲方在收到乙方转入</w:t>
      </w:r>
      <w:r>
        <w:rPr>
          <w:rFonts w:ascii="宋体" w:hAnsi="宋体" w:cs="宋体"/>
          <w:szCs w:val="21"/>
        </w:rPr>
        <w:t>的质保金及</w:t>
      </w:r>
      <w:r>
        <w:rPr>
          <w:rFonts w:hint="eastAsia" w:ascii="宋体" w:hAnsi="宋体" w:cs="宋体"/>
          <w:szCs w:val="21"/>
        </w:rPr>
        <w:t>开具相应金额正式发票后，向乙方支付至硬件结算审核价的</w:t>
      </w:r>
      <w:r>
        <w:rPr>
          <w:rFonts w:ascii="宋体" w:hAnsi="宋体" w:cs="宋体"/>
          <w:szCs w:val="21"/>
        </w:rPr>
        <w:t>100</w:t>
      </w:r>
      <w:r>
        <w:rPr>
          <w:rFonts w:hint="eastAsia" w:ascii="宋体" w:hAnsi="宋体" w:cs="宋体"/>
          <w:szCs w:val="21"/>
        </w:rPr>
        <w:t>%。</w:t>
      </w:r>
    </w:p>
    <w:p w14:paraId="02E0FA40">
      <w:pPr>
        <w:spacing w:line="360" w:lineRule="auto"/>
        <w:ind w:firstLine="630" w:firstLineChars="300"/>
        <w:rPr>
          <w:rFonts w:ascii="宋体" w:hAnsi="宋体" w:cs="宋体"/>
          <w:szCs w:val="21"/>
        </w:rPr>
      </w:pPr>
    </w:p>
    <w:p w14:paraId="77470DA4">
      <w:pPr>
        <w:tabs>
          <w:tab w:val="left" w:pos="780"/>
        </w:tabs>
        <w:spacing w:beforeLines="50" w:line="360" w:lineRule="auto"/>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0FA9">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3</w:t>
    </w:r>
    <w:r>
      <w:rPr>
        <w:caps/>
        <w:color w:val="5B9BD5"/>
      </w:rPr>
      <w:fldChar w:fldCharType="end"/>
    </w:r>
  </w:p>
  <w:p w14:paraId="07D9527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6222DB"/>
    <w:multiLevelType w:val="multilevel"/>
    <w:tmpl w:val="276222DB"/>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26A48E9"/>
    <w:multiLevelType w:val="multilevel"/>
    <w:tmpl w:val="626A48E9"/>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C0341A9"/>
    <w:multiLevelType w:val="multilevel"/>
    <w:tmpl w:val="7C0341A9"/>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1D2"/>
    <w:rsid w:val="000079DD"/>
    <w:rsid w:val="00010754"/>
    <w:rsid w:val="00012DCC"/>
    <w:rsid w:val="00016B63"/>
    <w:rsid w:val="00034D66"/>
    <w:rsid w:val="00042DAC"/>
    <w:rsid w:val="0004334E"/>
    <w:rsid w:val="00046B39"/>
    <w:rsid w:val="00047306"/>
    <w:rsid w:val="00054706"/>
    <w:rsid w:val="00054775"/>
    <w:rsid w:val="00066DE7"/>
    <w:rsid w:val="00074EDD"/>
    <w:rsid w:val="000757C1"/>
    <w:rsid w:val="00086AE0"/>
    <w:rsid w:val="0009064D"/>
    <w:rsid w:val="00090A18"/>
    <w:rsid w:val="000B41B7"/>
    <w:rsid w:val="000B6358"/>
    <w:rsid w:val="000D5317"/>
    <w:rsid w:val="000D7A90"/>
    <w:rsid w:val="000E0A02"/>
    <w:rsid w:val="000E276C"/>
    <w:rsid w:val="00106D68"/>
    <w:rsid w:val="001106CE"/>
    <w:rsid w:val="001107F8"/>
    <w:rsid w:val="001116F6"/>
    <w:rsid w:val="0011406D"/>
    <w:rsid w:val="001161EB"/>
    <w:rsid w:val="0012016B"/>
    <w:rsid w:val="00121E40"/>
    <w:rsid w:val="0012322D"/>
    <w:rsid w:val="00123CDF"/>
    <w:rsid w:val="00123FCC"/>
    <w:rsid w:val="00135BF9"/>
    <w:rsid w:val="001365DD"/>
    <w:rsid w:val="00136606"/>
    <w:rsid w:val="00140D49"/>
    <w:rsid w:val="00140E0C"/>
    <w:rsid w:val="0014437A"/>
    <w:rsid w:val="00153AB3"/>
    <w:rsid w:val="00156B1F"/>
    <w:rsid w:val="001578A8"/>
    <w:rsid w:val="00162D29"/>
    <w:rsid w:val="00164878"/>
    <w:rsid w:val="00165091"/>
    <w:rsid w:val="00171903"/>
    <w:rsid w:val="0018200C"/>
    <w:rsid w:val="001833B6"/>
    <w:rsid w:val="00190CD2"/>
    <w:rsid w:val="00194BFE"/>
    <w:rsid w:val="001A0136"/>
    <w:rsid w:val="001A22A1"/>
    <w:rsid w:val="001B4850"/>
    <w:rsid w:val="001B7966"/>
    <w:rsid w:val="001B7D79"/>
    <w:rsid w:val="001C23B3"/>
    <w:rsid w:val="001C7BC6"/>
    <w:rsid w:val="001D4A68"/>
    <w:rsid w:val="001D55DB"/>
    <w:rsid w:val="001D756F"/>
    <w:rsid w:val="001D7749"/>
    <w:rsid w:val="001E3B38"/>
    <w:rsid w:val="001E4F0F"/>
    <w:rsid w:val="001E4FB2"/>
    <w:rsid w:val="00200054"/>
    <w:rsid w:val="002000DE"/>
    <w:rsid w:val="00202EFF"/>
    <w:rsid w:val="0020509F"/>
    <w:rsid w:val="00207A96"/>
    <w:rsid w:val="00214A6F"/>
    <w:rsid w:val="00220A19"/>
    <w:rsid w:val="00221F1F"/>
    <w:rsid w:val="00223E47"/>
    <w:rsid w:val="00241D77"/>
    <w:rsid w:val="002509F5"/>
    <w:rsid w:val="002535AA"/>
    <w:rsid w:val="00261CBC"/>
    <w:rsid w:val="00263EC3"/>
    <w:rsid w:val="00265872"/>
    <w:rsid w:val="00265DE7"/>
    <w:rsid w:val="00270260"/>
    <w:rsid w:val="002705E7"/>
    <w:rsid w:val="002722CA"/>
    <w:rsid w:val="002834D3"/>
    <w:rsid w:val="002853BF"/>
    <w:rsid w:val="00290738"/>
    <w:rsid w:val="00292528"/>
    <w:rsid w:val="002A01D6"/>
    <w:rsid w:val="002A4778"/>
    <w:rsid w:val="002C53D1"/>
    <w:rsid w:val="002C5A20"/>
    <w:rsid w:val="002D6BE1"/>
    <w:rsid w:val="002F31F1"/>
    <w:rsid w:val="003024F8"/>
    <w:rsid w:val="00303343"/>
    <w:rsid w:val="00303CAB"/>
    <w:rsid w:val="003042A2"/>
    <w:rsid w:val="00304636"/>
    <w:rsid w:val="00311322"/>
    <w:rsid w:val="00314487"/>
    <w:rsid w:val="00314A5A"/>
    <w:rsid w:val="00322973"/>
    <w:rsid w:val="003325F0"/>
    <w:rsid w:val="00335E56"/>
    <w:rsid w:val="00341038"/>
    <w:rsid w:val="003478CC"/>
    <w:rsid w:val="00352E7C"/>
    <w:rsid w:val="00353276"/>
    <w:rsid w:val="00354E12"/>
    <w:rsid w:val="00360458"/>
    <w:rsid w:val="0036506E"/>
    <w:rsid w:val="00366980"/>
    <w:rsid w:val="00370A5D"/>
    <w:rsid w:val="003802E2"/>
    <w:rsid w:val="00382BB0"/>
    <w:rsid w:val="00384500"/>
    <w:rsid w:val="00385E95"/>
    <w:rsid w:val="00385FED"/>
    <w:rsid w:val="00397B7E"/>
    <w:rsid w:val="003A7269"/>
    <w:rsid w:val="003C0FB7"/>
    <w:rsid w:val="003C6D81"/>
    <w:rsid w:val="003D0F80"/>
    <w:rsid w:val="003D2595"/>
    <w:rsid w:val="003E7083"/>
    <w:rsid w:val="003F3286"/>
    <w:rsid w:val="003F629F"/>
    <w:rsid w:val="004026C9"/>
    <w:rsid w:val="00403938"/>
    <w:rsid w:val="00406DA7"/>
    <w:rsid w:val="00413DA3"/>
    <w:rsid w:val="00414171"/>
    <w:rsid w:val="00414D2F"/>
    <w:rsid w:val="0041787F"/>
    <w:rsid w:val="00423450"/>
    <w:rsid w:val="0042702D"/>
    <w:rsid w:val="004333E2"/>
    <w:rsid w:val="00435C81"/>
    <w:rsid w:val="0044060A"/>
    <w:rsid w:val="00440F72"/>
    <w:rsid w:val="00445C45"/>
    <w:rsid w:val="00454015"/>
    <w:rsid w:val="004565AA"/>
    <w:rsid w:val="00456A2C"/>
    <w:rsid w:val="004630DC"/>
    <w:rsid w:val="00474AE0"/>
    <w:rsid w:val="0047796F"/>
    <w:rsid w:val="00482931"/>
    <w:rsid w:val="00495574"/>
    <w:rsid w:val="004A44FF"/>
    <w:rsid w:val="004C2C5B"/>
    <w:rsid w:val="004D221C"/>
    <w:rsid w:val="004E2D8F"/>
    <w:rsid w:val="004E5E61"/>
    <w:rsid w:val="004F1410"/>
    <w:rsid w:val="004F336F"/>
    <w:rsid w:val="004F4FA0"/>
    <w:rsid w:val="00500264"/>
    <w:rsid w:val="00506AE7"/>
    <w:rsid w:val="00510B1E"/>
    <w:rsid w:val="005120A9"/>
    <w:rsid w:val="005149C7"/>
    <w:rsid w:val="00517D7C"/>
    <w:rsid w:val="00520646"/>
    <w:rsid w:val="0052176F"/>
    <w:rsid w:val="0052604B"/>
    <w:rsid w:val="0053088D"/>
    <w:rsid w:val="00534BF6"/>
    <w:rsid w:val="005371DF"/>
    <w:rsid w:val="00537CDE"/>
    <w:rsid w:val="005409FC"/>
    <w:rsid w:val="005433F7"/>
    <w:rsid w:val="005563D3"/>
    <w:rsid w:val="00556EFC"/>
    <w:rsid w:val="00563523"/>
    <w:rsid w:val="00575F76"/>
    <w:rsid w:val="005766CE"/>
    <w:rsid w:val="00580F0E"/>
    <w:rsid w:val="00583838"/>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D5EF8"/>
    <w:rsid w:val="005E7C53"/>
    <w:rsid w:val="005F0356"/>
    <w:rsid w:val="005F73BC"/>
    <w:rsid w:val="00600923"/>
    <w:rsid w:val="006053FC"/>
    <w:rsid w:val="00607057"/>
    <w:rsid w:val="00612F3F"/>
    <w:rsid w:val="00620E68"/>
    <w:rsid w:val="00623637"/>
    <w:rsid w:val="006279C6"/>
    <w:rsid w:val="00644F1D"/>
    <w:rsid w:val="00646B59"/>
    <w:rsid w:val="006604C2"/>
    <w:rsid w:val="006861F5"/>
    <w:rsid w:val="00697FBB"/>
    <w:rsid w:val="006B2085"/>
    <w:rsid w:val="006B21B8"/>
    <w:rsid w:val="006B7B58"/>
    <w:rsid w:val="006C284F"/>
    <w:rsid w:val="006C36EB"/>
    <w:rsid w:val="006D4B15"/>
    <w:rsid w:val="006D59F7"/>
    <w:rsid w:val="006E5E07"/>
    <w:rsid w:val="006F0434"/>
    <w:rsid w:val="006F58BE"/>
    <w:rsid w:val="00701D12"/>
    <w:rsid w:val="0070239F"/>
    <w:rsid w:val="007144E5"/>
    <w:rsid w:val="007156DA"/>
    <w:rsid w:val="0072309C"/>
    <w:rsid w:val="00724E16"/>
    <w:rsid w:val="0072695B"/>
    <w:rsid w:val="00734DD7"/>
    <w:rsid w:val="0074224C"/>
    <w:rsid w:val="00750A70"/>
    <w:rsid w:val="00752912"/>
    <w:rsid w:val="007556BE"/>
    <w:rsid w:val="007621CC"/>
    <w:rsid w:val="0076668A"/>
    <w:rsid w:val="0077529E"/>
    <w:rsid w:val="00784C08"/>
    <w:rsid w:val="00785EDF"/>
    <w:rsid w:val="00786A29"/>
    <w:rsid w:val="00787AA9"/>
    <w:rsid w:val="00795F59"/>
    <w:rsid w:val="007C0A5B"/>
    <w:rsid w:val="007D22AB"/>
    <w:rsid w:val="007E71E6"/>
    <w:rsid w:val="007F2BB9"/>
    <w:rsid w:val="007F5726"/>
    <w:rsid w:val="008066FC"/>
    <w:rsid w:val="008167EA"/>
    <w:rsid w:val="008168FB"/>
    <w:rsid w:val="00822BA6"/>
    <w:rsid w:val="008419E9"/>
    <w:rsid w:val="008548FB"/>
    <w:rsid w:val="008623FD"/>
    <w:rsid w:val="00866774"/>
    <w:rsid w:val="00873B97"/>
    <w:rsid w:val="008A3D6F"/>
    <w:rsid w:val="008A62AC"/>
    <w:rsid w:val="008B2206"/>
    <w:rsid w:val="008C255D"/>
    <w:rsid w:val="008C6AC5"/>
    <w:rsid w:val="008C757E"/>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7EC"/>
    <w:rsid w:val="00941F0C"/>
    <w:rsid w:val="00942CA0"/>
    <w:rsid w:val="00943004"/>
    <w:rsid w:val="00951AB7"/>
    <w:rsid w:val="00966A88"/>
    <w:rsid w:val="00973A47"/>
    <w:rsid w:val="00974C8E"/>
    <w:rsid w:val="00981ED8"/>
    <w:rsid w:val="009822C7"/>
    <w:rsid w:val="00982AA3"/>
    <w:rsid w:val="009863EF"/>
    <w:rsid w:val="00986A41"/>
    <w:rsid w:val="0098719A"/>
    <w:rsid w:val="00991FF2"/>
    <w:rsid w:val="0099315B"/>
    <w:rsid w:val="00995DD9"/>
    <w:rsid w:val="009B4476"/>
    <w:rsid w:val="009C1F02"/>
    <w:rsid w:val="009C3783"/>
    <w:rsid w:val="009C4E7E"/>
    <w:rsid w:val="009D3E4B"/>
    <w:rsid w:val="009D6951"/>
    <w:rsid w:val="009D7DD1"/>
    <w:rsid w:val="009E0351"/>
    <w:rsid w:val="009E0FAC"/>
    <w:rsid w:val="009E214B"/>
    <w:rsid w:val="009E53AF"/>
    <w:rsid w:val="009F0270"/>
    <w:rsid w:val="009F2DD3"/>
    <w:rsid w:val="009F61FA"/>
    <w:rsid w:val="00A05796"/>
    <w:rsid w:val="00A11979"/>
    <w:rsid w:val="00A13CB0"/>
    <w:rsid w:val="00A14FD8"/>
    <w:rsid w:val="00A22CA1"/>
    <w:rsid w:val="00A4595D"/>
    <w:rsid w:val="00A51146"/>
    <w:rsid w:val="00A609EF"/>
    <w:rsid w:val="00A61D3A"/>
    <w:rsid w:val="00A66833"/>
    <w:rsid w:val="00A70DCF"/>
    <w:rsid w:val="00A72437"/>
    <w:rsid w:val="00A73FDF"/>
    <w:rsid w:val="00A824B9"/>
    <w:rsid w:val="00A870DD"/>
    <w:rsid w:val="00A925CE"/>
    <w:rsid w:val="00A96157"/>
    <w:rsid w:val="00A969AF"/>
    <w:rsid w:val="00A9729E"/>
    <w:rsid w:val="00AA1F69"/>
    <w:rsid w:val="00AB348F"/>
    <w:rsid w:val="00AB7D36"/>
    <w:rsid w:val="00AC1390"/>
    <w:rsid w:val="00AC31B7"/>
    <w:rsid w:val="00AC4663"/>
    <w:rsid w:val="00AE0570"/>
    <w:rsid w:val="00AE1DD2"/>
    <w:rsid w:val="00AE23E6"/>
    <w:rsid w:val="00AE4106"/>
    <w:rsid w:val="00AF4C65"/>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5A96"/>
    <w:rsid w:val="00B8684C"/>
    <w:rsid w:val="00BA2210"/>
    <w:rsid w:val="00BA5A2D"/>
    <w:rsid w:val="00BA5B8F"/>
    <w:rsid w:val="00BB2B54"/>
    <w:rsid w:val="00BC3CA1"/>
    <w:rsid w:val="00BC49E5"/>
    <w:rsid w:val="00BC6DB1"/>
    <w:rsid w:val="00BD3194"/>
    <w:rsid w:val="00BD5FA8"/>
    <w:rsid w:val="00BE23E5"/>
    <w:rsid w:val="00BE2DA3"/>
    <w:rsid w:val="00BE31E6"/>
    <w:rsid w:val="00BE4410"/>
    <w:rsid w:val="00BF5FB0"/>
    <w:rsid w:val="00BF757E"/>
    <w:rsid w:val="00BF7C0E"/>
    <w:rsid w:val="00BF7F5A"/>
    <w:rsid w:val="00C17719"/>
    <w:rsid w:val="00C20730"/>
    <w:rsid w:val="00C2470A"/>
    <w:rsid w:val="00C335D8"/>
    <w:rsid w:val="00C42D8E"/>
    <w:rsid w:val="00C50E12"/>
    <w:rsid w:val="00C513D3"/>
    <w:rsid w:val="00C54491"/>
    <w:rsid w:val="00C70BB3"/>
    <w:rsid w:val="00C71B43"/>
    <w:rsid w:val="00C74D8F"/>
    <w:rsid w:val="00C751A9"/>
    <w:rsid w:val="00C766DD"/>
    <w:rsid w:val="00C76ADA"/>
    <w:rsid w:val="00C76BDF"/>
    <w:rsid w:val="00C775CE"/>
    <w:rsid w:val="00C8030E"/>
    <w:rsid w:val="00C91697"/>
    <w:rsid w:val="00C92EAA"/>
    <w:rsid w:val="00CA148F"/>
    <w:rsid w:val="00CA29F9"/>
    <w:rsid w:val="00CB6B73"/>
    <w:rsid w:val="00CB7E8B"/>
    <w:rsid w:val="00CC218D"/>
    <w:rsid w:val="00CC3033"/>
    <w:rsid w:val="00CC6334"/>
    <w:rsid w:val="00CC677A"/>
    <w:rsid w:val="00CD008E"/>
    <w:rsid w:val="00CD49B4"/>
    <w:rsid w:val="00CD6EDC"/>
    <w:rsid w:val="00CE2D1F"/>
    <w:rsid w:val="00CF1561"/>
    <w:rsid w:val="00CF1A40"/>
    <w:rsid w:val="00CF36EF"/>
    <w:rsid w:val="00CF37A6"/>
    <w:rsid w:val="00CF385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0034"/>
    <w:rsid w:val="00DC10EE"/>
    <w:rsid w:val="00DC33CF"/>
    <w:rsid w:val="00DC3415"/>
    <w:rsid w:val="00DD3DE6"/>
    <w:rsid w:val="00DD78C8"/>
    <w:rsid w:val="00DE4534"/>
    <w:rsid w:val="00DE746B"/>
    <w:rsid w:val="00DF13AE"/>
    <w:rsid w:val="00DF3D3A"/>
    <w:rsid w:val="00DF4228"/>
    <w:rsid w:val="00E01061"/>
    <w:rsid w:val="00E06491"/>
    <w:rsid w:val="00E06670"/>
    <w:rsid w:val="00E116DB"/>
    <w:rsid w:val="00E17266"/>
    <w:rsid w:val="00E47752"/>
    <w:rsid w:val="00E53030"/>
    <w:rsid w:val="00E56652"/>
    <w:rsid w:val="00E62C9E"/>
    <w:rsid w:val="00E63369"/>
    <w:rsid w:val="00E63569"/>
    <w:rsid w:val="00E74A3F"/>
    <w:rsid w:val="00E77B88"/>
    <w:rsid w:val="00E80756"/>
    <w:rsid w:val="00E81F96"/>
    <w:rsid w:val="00E8302B"/>
    <w:rsid w:val="00E83E34"/>
    <w:rsid w:val="00E847A3"/>
    <w:rsid w:val="00E84F8C"/>
    <w:rsid w:val="00E85360"/>
    <w:rsid w:val="00E85641"/>
    <w:rsid w:val="00E85DA4"/>
    <w:rsid w:val="00E86B42"/>
    <w:rsid w:val="00E924A0"/>
    <w:rsid w:val="00E95892"/>
    <w:rsid w:val="00E97354"/>
    <w:rsid w:val="00EA0A2D"/>
    <w:rsid w:val="00EA3204"/>
    <w:rsid w:val="00EA6408"/>
    <w:rsid w:val="00EC0483"/>
    <w:rsid w:val="00EC33A4"/>
    <w:rsid w:val="00ED0897"/>
    <w:rsid w:val="00ED73FF"/>
    <w:rsid w:val="00ED7F01"/>
    <w:rsid w:val="00EE4612"/>
    <w:rsid w:val="00EE51DE"/>
    <w:rsid w:val="00EE609F"/>
    <w:rsid w:val="00EF5E01"/>
    <w:rsid w:val="00EF6EC0"/>
    <w:rsid w:val="00F02058"/>
    <w:rsid w:val="00F0343C"/>
    <w:rsid w:val="00F04261"/>
    <w:rsid w:val="00F04CE5"/>
    <w:rsid w:val="00F13514"/>
    <w:rsid w:val="00F1360F"/>
    <w:rsid w:val="00F16AA8"/>
    <w:rsid w:val="00F21791"/>
    <w:rsid w:val="00F3137E"/>
    <w:rsid w:val="00F3226A"/>
    <w:rsid w:val="00F33DB0"/>
    <w:rsid w:val="00F34443"/>
    <w:rsid w:val="00F40378"/>
    <w:rsid w:val="00F42112"/>
    <w:rsid w:val="00F45DB8"/>
    <w:rsid w:val="00F54D29"/>
    <w:rsid w:val="00F62BCD"/>
    <w:rsid w:val="00F74B77"/>
    <w:rsid w:val="00F74E14"/>
    <w:rsid w:val="00F764FE"/>
    <w:rsid w:val="00F7651B"/>
    <w:rsid w:val="00F80625"/>
    <w:rsid w:val="00F827B6"/>
    <w:rsid w:val="00F92BE5"/>
    <w:rsid w:val="00FA0574"/>
    <w:rsid w:val="00FB19BA"/>
    <w:rsid w:val="00FB68D3"/>
    <w:rsid w:val="00FC4B75"/>
    <w:rsid w:val="00FE7554"/>
    <w:rsid w:val="00FF17FE"/>
    <w:rsid w:val="00FF284B"/>
    <w:rsid w:val="00FF4594"/>
    <w:rsid w:val="42200080"/>
    <w:rsid w:val="488C513A"/>
    <w:rsid w:val="4C573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0"/>
      <w:szCs w:val="30"/>
    </w:rPr>
  </w:style>
  <w:style w:type="paragraph" w:styleId="5">
    <w:name w:val="heading 4"/>
    <w:basedOn w:val="1"/>
    <w:next w:val="1"/>
    <w:link w:val="28"/>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29"/>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0"/>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2"/>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3"/>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rPr>
  </w:style>
  <w:style w:type="paragraph" w:styleId="13">
    <w:name w:val="Plain Text"/>
    <w:basedOn w:val="1"/>
    <w:link w:val="36"/>
    <w:qFormat/>
    <w:uiPriority w:val="0"/>
    <w:rPr>
      <w:rFonts w:ascii="Calibri" w:hAnsi="Courier New"/>
      <w:szCs w:val="20"/>
    </w:rPr>
  </w:style>
  <w:style w:type="paragraph" w:styleId="14">
    <w:name w:val="Balloon Text"/>
    <w:basedOn w:val="1"/>
    <w:link w:val="37"/>
    <w:qFormat/>
    <w:uiPriority w:val="0"/>
    <w:rPr>
      <w:sz w:val="18"/>
      <w:szCs w:val="18"/>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FollowedHyperlink"/>
    <w:qFormat/>
    <w:uiPriority w:val="0"/>
    <w:rPr>
      <w:color w:val="800080"/>
      <w:u w:val="single"/>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2"/>
    <w:uiPriority w:val="0"/>
    <w:rPr>
      <w:b/>
      <w:bCs/>
      <w:kern w:val="44"/>
      <w:sz w:val="44"/>
      <w:szCs w:val="44"/>
    </w:rPr>
  </w:style>
  <w:style w:type="character" w:customStyle="1" w:styleId="26">
    <w:name w:val="标题 2 Char"/>
    <w:link w:val="3"/>
    <w:uiPriority w:val="0"/>
    <w:rPr>
      <w:rFonts w:ascii="等线 Light" w:hAnsi="等线 Light" w:eastAsia="等线 Light" w:cs="Times New Roman"/>
      <w:b/>
      <w:bCs/>
      <w:kern w:val="2"/>
      <w:sz w:val="32"/>
      <w:szCs w:val="32"/>
    </w:rPr>
  </w:style>
  <w:style w:type="character" w:customStyle="1" w:styleId="27">
    <w:name w:val="标题 3 Char"/>
    <w:link w:val="4"/>
    <w:qFormat/>
    <w:uiPriority w:val="0"/>
    <w:rPr>
      <w:b/>
      <w:bCs/>
      <w:kern w:val="2"/>
      <w:sz w:val="30"/>
      <w:szCs w:val="30"/>
    </w:rPr>
  </w:style>
  <w:style w:type="character" w:customStyle="1" w:styleId="28">
    <w:name w:val="标题 4 Char"/>
    <w:link w:val="5"/>
    <w:qFormat/>
    <w:uiPriority w:val="0"/>
    <w:rPr>
      <w:rFonts w:ascii="宋体" w:hAnsi="宋体"/>
      <w:b/>
      <w:bCs/>
      <w:kern w:val="2"/>
      <w:sz w:val="28"/>
      <w:szCs w:val="28"/>
    </w:rPr>
  </w:style>
  <w:style w:type="character" w:customStyle="1" w:styleId="29">
    <w:name w:val="标题 5 Char"/>
    <w:link w:val="6"/>
    <w:qFormat/>
    <w:uiPriority w:val="0"/>
    <w:rPr>
      <w:b/>
      <w:bCs/>
      <w:kern w:val="2"/>
      <w:sz w:val="28"/>
      <w:szCs w:val="28"/>
    </w:rPr>
  </w:style>
  <w:style w:type="character" w:customStyle="1" w:styleId="30">
    <w:name w:val="标题 6 Char"/>
    <w:link w:val="7"/>
    <w:qFormat/>
    <w:uiPriority w:val="0"/>
    <w:rPr>
      <w:rFonts w:ascii="等线 Light" w:hAnsi="等线 Light" w:eastAsia="等线 Light"/>
      <w:b/>
      <w:bCs/>
      <w:kern w:val="2"/>
      <w:sz w:val="24"/>
      <w:szCs w:val="24"/>
    </w:rPr>
  </w:style>
  <w:style w:type="character" w:customStyle="1" w:styleId="31">
    <w:name w:val="标题 7 Char"/>
    <w:link w:val="8"/>
    <w:qFormat/>
    <w:uiPriority w:val="0"/>
    <w:rPr>
      <w:b/>
      <w:bCs/>
      <w:kern w:val="2"/>
      <w:sz w:val="24"/>
      <w:szCs w:val="24"/>
    </w:rPr>
  </w:style>
  <w:style w:type="character" w:customStyle="1" w:styleId="32">
    <w:name w:val="标题 8 Char"/>
    <w:link w:val="9"/>
    <w:qFormat/>
    <w:uiPriority w:val="0"/>
    <w:rPr>
      <w:rFonts w:ascii="等线 Light" w:hAnsi="等线 Light" w:eastAsia="等线 Light"/>
      <w:kern w:val="2"/>
      <w:sz w:val="24"/>
      <w:szCs w:val="24"/>
    </w:rPr>
  </w:style>
  <w:style w:type="character" w:customStyle="1" w:styleId="33">
    <w:name w:val="标题 9 Char"/>
    <w:link w:val="10"/>
    <w:qFormat/>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qFormat/>
    <w:uiPriority w:val="0"/>
    <w:rPr>
      <w:szCs w:val="24"/>
    </w:rPr>
  </w:style>
  <w:style w:type="character" w:customStyle="1" w:styleId="36">
    <w:name w:val="纯文本 Char"/>
    <w:link w:val="13"/>
    <w:qFormat/>
    <w:uiPriority w:val="0"/>
    <w:rPr>
      <w:rFonts w:ascii="Calibri" w:hAnsi="Courier New"/>
      <w:kern w:val="2"/>
      <w:sz w:val="21"/>
    </w:rPr>
  </w:style>
  <w:style w:type="character" w:customStyle="1" w:styleId="37">
    <w:name w:val="批注框文本 Char"/>
    <w:link w:val="14"/>
    <w:qFormat/>
    <w:uiPriority w:val="0"/>
    <w:rPr>
      <w:kern w:val="2"/>
      <w:sz w:val="18"/>
      <w:szCs w:val="18"/>
    </w:rPr>
  </w:style>
  <w:style w:type="character" w:customStyle="1" w:styleId="38">
    <w:name w:val="页脚 Char"/>
    <w:link w:val="15"/>
    <w:qFormat/>
    <w:uiPriority w:val="0"/>
    <w:rPr>
      <w:kern w:val="2"/>
      <w:sz w:val="18"/>
      <w:szCs w:val="18"/>
    </w:rPr>
  </w:style>
  <w:style w:type="character" w:customStyle="1" w:styleId="39">
    <w:name w:val="页眉 Char"/>
    <w:link w:val="16"/>
    <w:qFormat/>
    <w:uiPriority w:val="0"/>
    <w:rPr>
      <w:kern w:val="2"/>
      <w:sz w:val="18"/>
      <w:szCs w:val="18"/>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99"/>
    <w:pPr>
      <w:ind w:firstLine="420" w:firstLineChars="200"/>
    </w:pPr>
    <w:rPr>
      <w:rFonts w:ascii="等线" w:hAnsi="等线" w:eastAsia="等线"/>
      <w:szCs w:val="22"/>
    </w:rPr>
  </w:style>
  <w:style w:type="paragraph" w:customStyle="1" w:styleId="49">
    <w:name w:val="插图标注（安华金和）"/>
    <w:next w:val="1"/>
    <w:qFormat/>
    <w:uiPriority w:val="0"/>
    <w:p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spacing w:line="415" w:lineRule="auto"/>
      <w:ind w:left="794" w:leftChars="200" w:hanging="794"/>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5">
    <w:name w:val="标题 4（DBSec）"/>
    <w:basedOn w:val="5"/>
    <w:next w:val="1"/>
    <w:qFormat/>
    <w:uiPriority w:val="0"/>
    <w:pPr>
      <w:widowControl/>
      <w:spacing w:after="156"/>
      <w:ind w:left="200" w:leftChars="200" w:hanging="420"/>
      <w:jc w:val="left"/>
    </w:pPr>
    <w:rPr>
      <w:rFonts w:ascii="Arial" w:hAnsi="Arial" w:eastAsia="黑体"/>
      <w:bCs w:val="0"/>
      <w:kern w:val="0"/>
    </w:rPr>
  </w:style>
  <w:style w:type="paragraph" w:customStyle="1" w:styleId="56">
    <w:name w:val="标题 3（DBSec）"/>
    <w:basedOn w:val="4"/>
    <w:next w:val="1"/>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7">
    <w:name w:val="标题 1（DBSec）"/>
    <w:basedOn w:val="2"/>
    <w:next w:val="1"/>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style>
  <w:style w:type="paragraph" w:customStyle="1" w:styleId="60">
    <w:name w:val="标题 5（有编号）（安华金和）"/>
    <w:basedOn w:val="1"/>
    <w:next w:val="1"/>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Char"/>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3362</Words>
  <Characters>3520</Characters>
  <Lines>25</Lines>
  <Paragraphs>7</Paragraphs>
  <TotalTime>50</TotalTime>
  <ScaleCrop>false</ScaleCrop>
  <LinksUpToDate>false</LinksUpToDate>
  <CharactersWithSpaces>3524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赵杰</cp:lastModifiedBy>
  <dcterms:modified xsi:type="dcterms:W3CDTF">2025-09-23T00:38:19Z</dcterms:modified>
  <dc:title>1</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E6BF652D54F944798887341195E59480</vt:lpwstr>
  </property>
  <property fmtid="{D5CDD505-2E9C-101B-9397-08002B2CF9AE}" pid="4" name="KSOTemplateDocerSaveRecord">
    <vt:lpwstr>eyJoZGlkIjoiZTNmZWQ4ZDMyMDU2MTY4ZmY4YjFhYjNkNzYxMTI0OWEiLCJ1c2VySWQiOiI4MjEzNDE2NTAifQ==</vt:lpwstr>
  </property>
</Properties>
</file>