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5015">
      <w:pPr>
        <w:spacing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91号大院口腔门诊候诊终端购置及安装服务 项目需求</w:t>
      </w:r>
    </w:p>
    <w:p w14:paraId="7FE13765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D31D47A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项目名称：91号大院口腔门诊候诊终端购置及安装服务</w:t>
      </w:r>
    </w:p>
    <w:p w14:paraId="31B1B617">
      <w:pPr>
        <w:spacing w:line="360" w:lineRule="auto"/>
        <w:ind w:left="432"/>
        <w:rPr>
          <w:rFonts w:ascii="宋体" w:hAnsi="宋体"/>
          <w:sz w:val="22"/>
        </w:rPr>
      </w:pPr>
    </w:p>
    <w:p w14:paraId="3924B2F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采购清单</w:t>
      </w:r>
      <w:bookmarkStart w:id="2" w:name="_GoBack"/>
      <w:bookmarkEnd w:id="2"/>
    </w:p>
    <w:p w14:paraId="25020EAA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3D2053D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084E3995">
      <w:pPr>
        <w:pStyle w:val="53"/>
        <w:keepNext/>
        <w:keepLines/>
        <w:numPr>
          <w:ilvl w:val="0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ABFA4B4">
      <w:pPr>
        <w:pStyle w:val="53"/>
        <w:keepNext/>
        <w:keepLines/>
        <w:numPr>
          <w:ilvl w:val="1"/>
          <w:numId w:val="1"/>
        </w:numPr>
        <w:snapToGrid w:val="0"/>
        <w:ind w:firstLineChars="0"/>
        <w:outlineLvl w:val="0"/>
        <w:rPr>
          <w:rFonts w:ascii="宋体" w:hAnsi="宋体" w:eastAsia="宋体"/>
          <w:b/>
          <w:bCs/>
          <w:vanish/>
          <w:kern w:val="44"/>
          <w:szCs w:val="21"/>
        </w:rPr>
      </w:pPr>
    </w:p>
    <w:p w14:paraId="7316F275">
      <w:pPr>
        <w:snapToGrid w:val="0"/>
        <w:rPr>
          <w:szCs w:val="21"/>
        </w:rPr>
      </w:pPr>
      <w:r>
        <w:rPr>
          <w:rFonts w:hint="eastAsia"/>
          <w:szCs w:val="21"/>
        </w:rPr>
        <w:t>硬件清单如下：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689"/>
        <w:gridCol w:w="6186"/>
        <w:gridCol w:w="653"/>
      </w:tblGrid>
      <w:tr w14:paraId="7B62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</w:tcPr>
          <w:p w14:paraId="651B3AA4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89" w:type="dxa"/>
          </w:tcPr>
          <w:p w14:paraId="2C2CCF5F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186" w:type="dxa"/>
          </w:tcPr>
          <w:p w14:paraId="20C16067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653" w:type="dxa"/>
          </w:tcPr>
          <w:p w14:paraId="733E9ABE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 w14:paraId="28EC9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7B8E4F9A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1689" w:type="dxa"/>
            <w:vAlign w:val="center"/>
          </w:tcPr>
          <w:p w14:paraId="69B513D7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候诊终端</w:t>
            </w:r>
          </w:p>
        </w:tc>
        <w:tc>
          <w:tcPr>
            <w:tcW w:w="6186" w:type="dxa"/>
            <w:vAlign w:val="center"/>
          </w:tcPr>
          <w:p w14:paraId="5C19FD92">
            <w:r>
              <w:rPr>
                <w:rFonts w:hint="eastAsia"/>
              </w:rPr>
              <w:t>1.尺寸：21.5寸液晶模组</w:t>
            </w:r>
          </w:p>
          <w:p w14:paraId="2F3698F3">
            <w:r>
              <w:t>2</w:t>
            </w:r>
            <w:r>
              <w:rPr>
                <w:rFonts w:hint="eastAsia"/>
              </w:rPr>
              <w:t>.屏体分辨率/显示比例 1920*1080  /16：9显示区域；</w:t>
            </w:r>
          </w:p>
          <w:p w14:paraId="5C9670A7">
            <w:r>
              <w:t>3</w:t>
            </w:r>
            <w:r>
              <w:rPr>
                <w:rFonts w:hint="eastAsia"/>
              </w:rPr>
              <w:t>.视角/颜色 89/89//89/89(L/R/U/D)/ 16．7M；</w:t>
            </w:r>
          </w:p>
          <w:p w14:paraId="126C905C">
            <w:r>
              <w:t>4</w:t>
            </w:r>
            <w:r>
              <w:rPr>
                <w:rFonts w:hint="eastAsia"/>
              </w:rPr>
              <w:t xml:space="preserve">.亮度/对比度 500cd/m2   /4000：1；                                  </w:t>
            </w:r>
          </w:p>
          <w:p w14:paraId="69EADD28">
            <w:r>
              <w:t>5</w:t>
            </w:r>
            <w:r>
              <w:rPr>
                <w:rFonts w:hint="eastAsia"/>
              </w:rPr>
              <w:t xml:space="preserve">.主机配置：CPU 四核64 位Cortex-A55， 主频最高1.8GHz ； GPU ARM G52 2EE，支持OpenGL ES 1.1/2.0/3.2， OpenCL 2.0， Vulkan 1.1，内嵌高性能2D 加速硬件；NPU 支持1T 算力；                         </w:t>
            </w:r>
          </w:p>
          <w:p w14:paraId="72332929">
            <w:r>
              <w:t>6</w:t>
            </w:r>
            <w:r>
              <w:rPr>
                <w:rFonts w:hint="eastAsia"/>
              </w:rPr>
              <w:t xml:space="preserve">.内存： </w:t>
            </w:r>
            <w:r>
              <w:t>8</w:t>
            </w:r>
            <w:r>
              <w:rPr>
                <w:rFonts w:hint="eastAsia"/>
              </w:rPr>
              <w:t>G ；</w:t>
            </w:r>
          </w:p>
          <w:p w14:paraId="2FBEFDBC">
            <w:r>
              <w:t>7</w:t>
            </w:r>
            <w:r>
              <w:rPr>
                <w:rFonts w:hint="eastAsia"/>
              </w:rPr>
              <w:t>.存储：</w:t>
            </w:r>
            <w:r>
              <w:t>128</w:t>
            </w:r>
            <w:r>
              <w:rPr>
                <w:rFonts w:hint="eastAsia"/>
              </w:rPr>
              <w:t>G；</w:t>
            </w:r>
          </w:p>
          <w:p w14:paraId="4D18E83E">
            <w:r>
              <w:t>8</w:t>
            </w:r>
            <w:r>
              <w:rPr>
                <w:rFonts w:hint="eastAsia"/>
              </w:rPr>
              <w:t>.多媒体： 支持4K 60fps H.265/H.264/VP9 视频解码，支持1080P 100fps H.265/H.264 视频编码支持8M ISP， 支持HDR；</w:t>
            </w:r>
          </w:p>
          <w:p w14:paraId="4F926F49">
            <w:r>
              <w:t>9</w:t>
            </w:r>
            <w:r>
              <w:rPr>
                <w:rFonts w:hint="eastAsia"/>
              </w:rPr>
              <w:t>.操作系统： 安卓11及以上；</w:t>
            </w:r>
          </w:p>
          <w:p w14:paraId="3FC4186A">
            <w:r>
              <w:t>10</w:t>
            </w:r>
            <w:r>
              <w:rPr>
                <w:rFonts w:hint="eastAsia"/>
              </w:rPr>
              <w:t>.网络支持 以太网，支持WiFi（支持WIFI-2.4G和5G频段）；</w:t>
            </w:r>
          </w:p>
          <w:p w14:paraId="60E96CA1">
            <w:r>
              <w:t>11</w:t>
            </w:r>
            <w:r>
              <w:rPr>
                <w:rFonts w:hint="eastAsia"/>
              </w:rPr>
              <w:t>.USB外置接口：1个USB2.0,1个USB3.0,1 个Type-C_OTG/HOST；</w:t>
            </w:r>
          </w:p>
          <w:p w14:paraId="75F93952">
            <w:r>
              <w:t>12</w:t>
            </w:r>
            <w:r>
              <w:rPr>
                <w:rFonts w:hint="eastAsia"/>
              </w:rPr>
              <w:t>.以太网 1个，100M/1000M自适应以太网；</w:t>
            </w:r>
          </w:p>
          <w:p w14:paraId="75190103"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 xml:space="preserve">.其他主要接口：HDMI OUT*1、DC*1、耳机口*1、MIC×1；             </w:t>
            </w:r>
          </w:p>
          <w:p w14:paraId="5B48C49A"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.其他可扩展接口：3个TTL串口（可选RS485/RS232， 默认TTL） ， 1 个Debug 调试串口，2个USB HOST,1 个I2C接口,1个通用GPIO口,1个音频口接口；</w:t>
            </w:r>
          </w:p>
          <w:p w14:paraId="11AB332C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.声音：双声道喇叭输出，内置2个8Ω 2W喇叭；</w:t>
            </w:r>
          </w:p>
          <w:p w14:paraId="46933A48"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.安装方式 支持横向或竖向壁挂安装；</w:t>
            </w:r>
          </w:p>
        </w:tc>
        <w:tc>
          <w:tcPr>
            <w:tcW w:w="653" w:type="dxa"/>
            <w:vAlign w:val="center"/>
          </w:tcPr>
          <w:p w14:paraId="3800C939">
            <w:pPr>
              <w:pStyle w:val="69"/>
              <w:snapToGrid w:val="0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</w:tr>
      <w:tr w14:paraId="6A84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 w14:paraId="7D26BF12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1689" w:type="dxa"/>
            <w:vAlign w:val="center"/>
          </w:tcPr>
          <w:p w14:paraId="161C9F40">
            <w:pPr>
              <w:tabs>
                <w:tab w:val="left" w:pos="420"/>
              </w:tabs>
              <w:snapToGrid w:val="0"/>
              <w:jc w:val="left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安装服务</w:t>
            </w:r>
          </w:p>
        </w:tc>
        <w:tc>
          <w:tcPr>
            <w:tcW w:w="6186" w:type="dxa"/>
            <w:vAlign w:val="center"/>
          </w:tcPr>
          <w:p w14:paraId="19BD4229">
            <w:r>
              <w:rPr>
                <w:rFonts w:hint="eastAsia"/>
              </w:rPr>
              <w:t>除采购设备外，需额外提供用户已有的2台视臻SM55CA大候诊屏的的挂墙安装服务，需要做到美观，满足现场布局环境要求。</w:t>
            </w:r>
          </w:p>
        </w:tc>
        <w:tc>
          <w:tcPr>
            <w:tcW w:w="653" w:type="dxa"/>
            <w:vAlign w:val="center"/>
          </w:tcPr>
          <w:p w14:paraId="11F423E3">
            <w:pPr>
              <w:pStyle w:val="69"/>
              <w:snapToGrid w:val="0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</w:tr>
    </w:tbl>
    <w:p w14:paraId="33D1FFC7">
      <w:pPr>
        <w:rPr>
          <w:lang w:val="zh-CN"/>
        </w:rPr>
      </w:pPr>
    </w:p>
    <w:p w14:paraId="1F4D9C79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服务要求</w:t>
      </w:r>
    </w:p>
    <w:p w14:paraId="70BD1583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提供验收后3年免费质量保修及现场维护服务。具体服务内容包括：</w:t>
      </w:r>
    </w:p>
    <w:p w14:paraId="4D9B564E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1、送货、安装配置服务；</w:t>
      </w:r>
    </w:p>
    <w:p w14:paraId="05C986BD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2、验收后三年内，供应商在收到客户报障请求后，30分钟内响应处理，4小时内恢复正常；</w:t>
      </w:r>
    </w:p>
    <w:p w14:paraId="385E2F7B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3、提供备件先行服务，所有设备需要提供现场维修，如现场无法维修，必须提供同等型号或以上设备作为备机使用，直至原设备维修好。</w:t>
      </w:r>
    </w:p>
    <w:p w14:paraId="3AA537C7">
      <w:pPr>
        <w:rPr>
          <w:lang w:val="zh-CN"/>
        </w:rPr>
      </w:pPr>
    </w:p>
    <w:p w14:paraId="7EF481CD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详细配置参数</w:t>
      </w:r>
      <w:bookmarkStart w:id="0" w:name="_6.1.1、大数据服务器"/>
      <w:bookmarkEnd w:id="0"/>
    </w:p>
    <w:p w14:paraId="628EE617">
      <w:pPr>
        <w:tabs>
          <w:tab w:val="left" w:pos="780"/>
        </w:tabs>
        <w:spacing w:before="156" w:beforeLines="50"/>
        <w:ind w:firstLine="420" w:firstLineChars="200"/>
        <w:outlineLvl w:val="0"/>
        <w:rPr>
          <w:rFonts w:ascii="宋体" w:hAnsi="宋体" w:cs="宋体"/>
          <w:szCs w:val="21"/>
        </w:rPr>
      </w:pPr>
      <w:bookmarkStart w:id="1" w:name="_6.1.2、容器服务器"/>
      <w:bookmarkEnd w:id="1"/>
      <w:r>
        <w:rPr>
          <w:rFonts w:hint="eastAsia" w:ascii="宋体" w:hAnsi="宋体" w:cs="宋体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14:paraId="7A4AB957">
      <w:pPr>
        <w:tabs>
          <w:tab w:val="left" w:pos="780"/>
        </w:tabs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14:paraId="139F4BF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</w:p>
    <w:p w14:paraId="429926BC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交货日期</w:t>
      </w:r>
    </w:p>
    <w:p w14:paraId="6B9373B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</w:t>
      </w:r>
      <w:r>
        <w:rPr>
          <w:rFonts w:ascii="宋体" w:hAnsi="宋体" w:cs="宋体"/>
          <w:szCs w:val="21"/>
          <w:u w:val="single"/>
        </w:rPr>
        <w:t>7</w:t>
      </w:r>
      <w:r>
        <w:rPr>
          <w:rFonts w:hint="eastAsia" w:ascii="宋体" w:hAnsi="宋体" w:cs="宋体"/>
          <w:szCs w:val="21"/>
        </w:rPr>
        <w:t>个工作日内向院方提交采购清单中的物品。</w:t>
      </w:r>
    </w:p>
    <w:p w14:paraId="5D24696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 w14:paraId="427F81FB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789518D8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交货方式</w:t>
      </w:r>
    </w:p>
    <w:p w14:paraId="23E28B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 w14:paraId="0027D3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1F7FB2B7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0CF2CAA"/>
    <w:p w14:paraId="4804D09F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安装要求</w:t>
      </w:r>
    </w:p>
    <w:p w14:paraId="112FB08B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(一)供货方负责合同项下设备的安装调试，并按院方要求，免费提供本项目下设备的搬迁工作。</w:t>
      </w:r>
    </w:p>
    <w:p w14:paraId="66E58F40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(二)供货方应按院方指定的安装日期、安装要求进行安装工作。</w:t>
      </w:r>
    </w:p>
    <w:p w14:paraId="4C3AED7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14:paraId="0A95C551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6FB50F1E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保修服务</w:t>
      </w:r>
    </w:p>
    <w:p w14:paraId="1085605A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(一)信息设备（产品）免费维护期从合同标的验收合格之日（分段验收的以最后验收期为准）算起，期限为36个月。</w:t>
      </w:r>
    </w:p>
    <w:p w14:paraId="5800331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(二)整机保修；保修期自验收合格之日起计算。</w:t>
      </w:r>
    </w:p>
    <w:p w14:paraId="35FED40F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(三)提供3年原厂家保修服务。</w:t>
      </w:r>
    </w:p>
    <w:p w14:paraId="3A4DB09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3C3FDF23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(五)超过免费维护期的，双方另行协商签订维护合同，信息设备（产品）的维护报价不超过合同信息设备（产品）部分金额的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 w14:paraId="2E6F3989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售后服务：提供原厂家7*24小时免费维修服务。</w:t>
      </w:r>
    </w:p>
    <w:p w14:paraId="361DB75D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响应时间、方式：30分钟内响应，供货方需提供备件先行服务。</w:t>
      </w:r>
    </w:p>
    <w:p w14:paraId="7F5A77B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151698E4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kern w:val="44"/>
          <w:sz w:val="32"/>
          <w:szCs w:val="32"/>
          <w:lang w:val="zh-CN"/>
        </w:rPr>
        <w:t>培训</w:t>
      </w:r>
    </w:p>
    <w:p w14:paraId="7696DA32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 w14:paraId="65C4AE7C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4BA0546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9FD70E6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23212494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甲方将按如下方式向乙方支付合同费用：</w:t>
      </w:r>
    </w:p>
    <w:p w14:paraId="70468777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(一)合同签订后，甲方在收到乙方开具相应金额正式发票后，向乙方支付合同中软件金额的30%。</w:t>
      </w:r>
    </w:p>
    <w:p w14:paraId="0540468D"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(二)合同所有设备（产品）运至甲方指定货运详细地址、开箱合格运转正常，并经最终用户签字验收（加电验收），且甲方在收到乙方开具相应金额正式发票后，向乙方支付至硬件结算审核价的100%。</w:t>
      </w:r>
    </w:p>
    <w:p w14:paraId="7FDF4EB8">
      <w:pPr>
        <w:ind w:firstLine="525" w:firstLineChars="250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25AA9">
    <w:pPr>
      <w:pStyle w:val="1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9</w:t>
    </w:r>
    <w:r>
      <w:rPr>
        <w:caps/>
        <w:color w:val="5B9BD5"/>
      </w:rPr>
      <w:fldChar w:fldCharType="end"/>
    </w:r>
  </w:p>
  <w:p w14:paraId="2851D6E3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2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5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1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60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5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9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4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4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YWM1YzgwNzA5NGNiMzIzNDYyNWYyNDJmMmZkMTAifQ=="/>
  </w:docVars>
  <w:rsids>
    <w:rsidRoot w:val="00303343"/>
    <w:rsid w:val="000051D2"/>
    <w:rsid w:val="000079DD"/>
    <w:rsid w:val="00012DCC"/>
    <w:rsid w:val="00016B63"/>
    <w:rsid w:val="0003342D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0F53E7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7FD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9A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A75D4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4F4766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47169"/>
    <w:rsid w:val="005563D3"/>
    <w:rsid w:val="00562842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56936"/>
    <w:rsid w:val="006604C2"/>
    <w:rsid w:val="00664BCB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5D71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5AC9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779E1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06A"/>
    <w:rsid w:val="009E0351"/>
    <w:rsid w:val="009E214B"/>
    <w:rsid w:val="009E53AF"/>
    <w:rsid w:val="009F0270"/>
    <w:rsid w:val="009F61FA"/>
    <w:rsid w:val="00A05796"/>
    <w:rsid w:val="00A13CB0"/>
    <w:rsid w:val="00A14FD8"/>
    <w:rsid w:val="00A16AAF"/>
    <w:rsid w:val="00A22CA1"/>
    <w:rsid w:val="00A30278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822"/>
    <w:rsid w:val="00AA1F69"/>
    <w:rsid w:val="00AB348F"/>
    <w:rsid w:val="00AB7D36"/>
    <w:rsid w:val="00AC1390"/>
    <w:rsid w:val="00AC4663"/>
    <w:rsid w:val="00AD61E0"/>
    <w:rsid w:val="00AE1DD2"/>
    <w:rsid w:val="00AE4106"/>
    <w:rsid w:val="00AE5B8B"/>
    <w:rsid w:val="00B12138"/>
    <w:rsid w:val="00B13BCB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567DF"/>
    <w:rsid w:val="00B603D8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0969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9408E"/>
    <w:rsid w:val="00DA026E"/>
    <w:rsid w:val="00DA576E"/>
    <w:rsid w:val="00DB0A86"/>
    <w:rsid w:val="00DB57B7"/>
    <w:rsid w:val="00DC33CF"/>
    <w:rsid w:val="00DC3415"/>
    <w:rsid w:val="00DD2FD0"/>
    <w:rsid w:val="00DD3DE6"/>
    <w:rsid w:val="00DE4534"/>
    <w:rsid w:val="00DF3D3A"/>
    <w:rsid w:val="00DF4228"/>
    <w:rsid w:val="00E06670"/>
    <w:rsid w:val="00E14660"/>
    <w:rsid w:val="00E47752"/>
    <w:rsid w:val="00E53030"/>
    <w:rsid w:val="00E56652"/>
    <w:rsid w:val="00E62C9E"/>
    <w:rsid w:val="00E63369"/>
    <w:rsid w:val="00E63569"/>
    <w:rsid w:val="00E74DDC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1CCD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A5483"/>
    <w:rsid w:val="00FB40F7"/>
    <w:rsid w:val="00FB68D3"/>
    <w:rsid w:val="00FC4B75"/>
    <w:rsid w:val="00FE7554"/>
    <w:rsid w:val="00FF17FE"/>
    <w:rsid w:val="05AE12D1"/>
    <w:rsid w:val="05D435B9"/>
    <w:rsid w:val="077C1A07"/>
    <w:rsid w:val="09C03B07"/>
    <w:rsid w:val="18A6275E"/>
    <w:rsid w:val="1EA1074C"/>
    <w:rsid w:val="1EE12179"/>
    <w:rsid w:val="267862AA"/>
    <w:rsid w:val="2B5A6BD9"/>
    <w:rsid w:val="32216CDA"/>
    <w:rsid w:val="38C44236"/>
    <w:rsid w:val="3E9740E7"/>
    <w:rsid w:val="42200080"/>
    <w:rsid w:val="488C513A"/>
    <w:rsid w:val="4BE50441"/>
    <w:rsid w:val="4FCF4E7E"/>
    <w:rsid w:val="554636DE"/>
    <w:rsid w:val="587A05EC"/>
    <w:rsid w:val="5C16336B"/>
    <w:rsid w:val="5C2D31C1"/>
    <w:rsid w:val="66E221D7"/>
    <w:rsid w:val="6B854680"/>
    <w:rsid w:val="70236D55"/>
    <w:rsid w:val="77586705"/>
    <w:rsid w:val="79480784"/>
    <w:rsid w:val="7C1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next w:val="14"/>
    <w:link w:val="37"/>
    <w:qFormat/>
    <w:uiPriority w:val="0"/>
    <w:pPr>
      <w:spacing w:after="120"/>
    </w:pPr>
  </w:style>
  <w:style w:type="paragraph" w:styleId="14">
    <w:name w:val="Quote"/>
    <w:next w:val="1"/>
    <w:link w:val="38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15">
    <w:name w:val="Plain Text"/>
    <w:basedOn w:val="1"/>
    <w:link w:val="39"/>
    <w:qFormat/>
    <w:uiPriority w:val="0"/>
    <w:rPr>
      <w:rFonts w:ascii="Calibri" w:hAnsi="Courier New"/>
      <w:szCs w:val="20"/>
      <w:lang w:val="zh-CN"/>
    </w:rPr>
  </w:style>
  <w:style w:type="paragraph" w:styleId="16">
    <w:name w:val="Balloon Text"/>
    <w:basedOn w:val="1"/>
    <w:link w:val="40"/>
    <w:qFormat/>
    <w:uiPriority w:val="0"/>
    <w:rPr>
      <w:sz w:val="18"/>
      <w:szCs w:val="18"/>
      <w:lang w:val="zh-CN"/>
    </w:rPr>
  </w:style>
  <w:style w:type="paragraph" w:styleId="17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8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9">
    <w:name w:val="Subtitle"/>
    <w:basedOn w:val="1"/>
    <w:next w:val="1"/>
    <w:link w:val="4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2"/>
    <w:qFormat/>
    <w:uiPriority w:val="0"/>
    <w:rPr>
      <w:szCs w:val="24"/>
    </w:rPr>
  </w:style>
  <w:style w:type="character" w:customStyle="1" w:styleId="37">
    <w:name w:val="正文文本 字符"/>
    <w:link w:val="13"/>
    <w:qFormat/>
    <w:uiPriority w:val="0"/>
    <w:rPr>
      <w:kern w:val="2"/>
      <w:sz w:val="21"/>
      <w:szCs w:val="24"/>
    </w:rPr>
  </w:style>
  <w:style w:type="character" w:customStyle="1" w:styleId="38">
    <w:name w:val="引用 字符"/>
    <w:link w:val="14"/>
    <w:qFormat/>
    <w:uiPriority w:val="0"/>
    <w:rPr>
      <w:rFonts w:ascii="Calibri" w:hAnsi="Calibri"/>
      <w:i/>
      <w:sz w:val="21"/>
    </w:rPr>
  </w:style>
  <w:style w:type="character" w:customStyle="1" w:styleId="39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40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41">
    <w:name w:val="页脚 字符1"/>
    <w:link w:val="17"/>
    <w:qFormat/>
    <w:uiPriority w:val="0"/>
    <w:rPr>
      <w:kern w:val="2"/>
      <w:sz w:val="18"/>
      <w:szCs w:val="18"/>
    </w:rPr>
  </w:style>
  <w:style w:type="character" w:customStyle="1" w:styleId="42">
    <w:name w:val="页眉 字符"/>
    <w:link w:val="18"/>
    <w:qFormat/>
    <w:uiPriority w:val="0"/>
    <w:rPr>
      <w:kern w:val="2"/>
      <w:sz w:val="18"/>
      <w:szCs w:val="18"/>
    </w:rPr>
  </w:style>
  <w:style w:type="character" w:customStyle="1" w:styleId="43">
    <w:name w:val="副标题 字符"/>
    <w:link w:val="19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44">
    <w:name w:val="已访问的超链接1"/>
    <w:qFormat/>
    <w:uiPriority w:val="0"/>
    <w:rPr>
      <w:color w:val="800080"/>
      <w:u w:val="single"/>
    </w:rPr>
  </w:style>
  <w:style w:type="character" w:customStyle="1" w:styleId="45">
    <w:name w:val="正文（首行缩进2字符） Char"/>
    <w:link w:val="46"/>
    <w:qFormat/>
    <w:uiPriority w:val="0"/>
    <w:rPr>
      <w:kern w:val="2"/>
      <w:sz w:val="24"/>
      <w:szCs w:val="24"/>
    </w:rPr>
  </w:style>
  <w:style w:type="paragraph" w:customStyle="1" w:styleId="46">
    <w:name w:val="正文（首行缩进2字符）"/>
    <w:basedOn w:val="1"/>
    <w:link w:val="45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7">
    <w:name w:val="段落 Char1"/>
    <w:link w:val="48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8">
    <w:name w:val="段落"/>
    <w:link w:val="47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9">
    <w:name w:val="正文（安华金和） Char"/>
    <w:link w:val="50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50">
    <w:name w:val="正文（安华金和）"/>
    <w:link w:val="49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1">
    <w:name w:val="页脚 字符"/>
    <w:qFormat/>
    <w:uiPriority w:val="99"/>
  </w:style>
  <w:style w:type="character" w:customStyle="1" w:styleId="52">
    <w:name w:val="列表段落 字符"/>
    <w:link w:val="53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3">
    <w:name w:val="List Paragraph"/>
    <w:basedOn w:val="1"/>
    <w:link w:val="52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4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5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7">
    <w:name w:val="_Style 27"/>
    <w:basedOn w:val="1"/>
    <w:next w:val="53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9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60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1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2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3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4">
    <w:name w:val="表格标注（安华金和）"/>
    <w:basedOn w:val="54"/>
    <w:next w:val="1"/>
    <w:qFormat/>
    <w:uiPriority w:val="0"/>
    <w:pPr>
      <w:numPr>
        <w:ilvl w:val="7"/>
      </w:numPr>
    </w:pPr>
  </w:style>
  <w:style w:type="paragraph" w:customStyle="1" w:styleId="65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6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7">
    <w:name w:val="批注文字 字符"/>
    <w:qFormat/>
    <w:uiPriority w:val="99"/>
    <w:rPr>
      <w:kern w:val="2"/>
      <w:sz w:val="21"/>
      <w:szCs w:val="24"/>
    </w:rPr>
  </w:style>
  <w:style w:type="paragraph" w:customStyle="1" w:styleId="68">
    <w:name w:val="Other|1"/>
    <w:basedOn w:val="1"/>
    <w:qFormat/>
    <w:uiPriority w:val="0"/>
    <w:pPr>
      <w:jc w:val="center"/>
    </w:pPr>
    <w:rPr>
      <w:rFonts w:ascii="宋体" w:hAnsi="宋体" w:cs="宋体"/>
      <w:sz w:val="22"/>
      <w:szCs w:val="22"/>
    </w:rPr>
  </w:style>
  <w:style w:type="paragraph" w:customStyle="1" w:styleId="6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1653</Words>
  <Characters>1949</Characters>
  <Lines>15</Lines>
  <Paragraphs>4</Paragraphs>
  <TotalTime>13</TotalTime>
  <ScaleCrop>false</ScaleCrop>
  <LinksUpToDate>false</LinksUpToDate>
  <CharactersWithSpaces>2073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2025-11-20T08:19:00Z</dcterms:created>
  <dc:creator>陈永辉</dc:creator>
  <cp:lastModifiedBy>赵杰</cp:lastModifiedBy>
  <dcterms:modified xsi:type="dcterms:W3CDTF">2025-11-27T01:03:28Z</dcterms:modified>
  <dc:title>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C2110AA65C88480393A21A39F7197200_13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