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0B9A0">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 xml:space="preserve">                                                                                                                                                                                                                                              </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表</w:t>
      </w:r>
    </w:p>
    <w:p w14:paraId="5653901F">
      <w:pPr>
        <w:pStyle w:val="2"/>
        <w:rPr>
          <w:rFonts w:hint="eastAsia"/>
          <w:lang w:eastAsia="zh-CN"/>
        </w:rPr>
      </w:pPr>
    </w:p>
    <w:p w14:paraId="353B87BD">
      <w:pPr>
        <w:tabs>
          <w:tab w:val="left" w:pos="8364"/>
        </w:tabs>
        <w:snapToGrid w:val="0"/>
        <w:ind w:right="-58"/>
        <w:rPr>
          <w:rFonts w:hint="eastAsia"/>
          <w:sz w:val="28"/>
          <w:szCs w:val="28"/>
        </w:rPr>
      </w:pPr>
      <w:r>
        <w:rPr>
          <w:rFonts w:hint="eastAsia"/>
          <w:sz w:val="28"/>
          <w:szCs w:val="28"/>
        </w:rPr>
        <w:t>项目名称：</w:t>
      </w:r>
      <w:r>
        <w:rPr>
          <w:rFonts w:hint="default" w:ascii="Times New Roman" w:hAnsi="Times New Roman" w:cs="Times New Roman"/>
          <w:sz w:val="28"/>
          <w:szCs w:val="28"/>
        </w:rPr>
        <w:t>广东省人民医院工会</w:t>
      </w:r>
      <w:r>
        <w:rPr>
          <w:rFonts w:hint="default" w:ascii="Times New Roman" w:hAnsi="Times New Roman" w:cs="Times New Roman"/>
          <w:sz w:val="28"/>
          <w:szCs w:val="28"/>
          <w:lang w:val="en-US" w:eastAsia="zh-CN"/>
        </w:rPr>
        <w:t>202</w:t>
      </w:r>
      <w:r>
        <w:rPr>
          <w:rFonts w:hint="eastAsia" w:ascii="Times New Roman" w:hAnsi="Times New Roman" w:cs="Times New Roman"/>
          <w:sz w:val="28"/>
          <w:szCs w:val="28"/>
          <w:lang w:val="en-US" w:eastAsia="zh-CN"/>
        </w:rPr>
        <w:t>6</w:t>
      </w:r>
      <w:r>
        <w:rPr>
          <w:rFonts w:hint="default" w:ascii="Times New Roman" w:hAnsi="Times New Roman" w:cs="Times New Roman"/>
          <w:sz w:val="28"/>
          <w:szCs w:val="28"/>
        </w:rPr>
        <w:t>年</w:t>
      </w:r>
      <w:r>
        <w:rPr>
          <w:rFonts w:hint="eastAsia" w:ascii="Times New Roman" w:hAnsi="Times New Roman" w:cs="Times New Roman"/>
          <w:sz w:val="28"/>
          <w:szCs w:val="28"/>
          <w:lang w:eastAsia="zh-CN"/>
        </w:rPr>
        <w:t>春节</w:t>
      </w:r>
      <w:r>
        <w:rPr>
          <w:rFonts w:hint="default" w:ascii="Times New Roman" w:hAnsi="Times New Roman" w:cs="Times New Roman"/>
          <w:sz w:val="28"/>
          <w:szCs w:val="28"/>
          <w:lang w:eastAsia="zh-CN"/>
        </w:rPr>
        <w:t>慰问品</w:t>
      </w:r>
      <w:r>
        <w:rPr>
          <w:rFonts w:hint="default" w:ascii="Times New Roman" w:hAnsi="Times New Roman" w:cs="Times New Roman"/>
          <w:sz w:val="28"/>
          <w:szCs w:val="28"/>
        </w:rPr>
        <w:t>采购项</w:t>
      </w:r>
      <w:r>
        <w:rPr>
          <w:rFonts w:hint="eastAsia"/>
          <w:sz w:val="28"/>
          <w:szCs w:val="28"/>
        </w:rPr>
        <w:t>目</w:t>
      </w:r>
    </w:p>
    <w:p w14:paraId="0FFD0CA2">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14:paraId="208E858D">
      <w:pPr>
        <w:tabs>
          <w:tab w:val="left" w:pos="8364"/>
        </w:tabs>
        <w:snapToGrid w:val="0"/>
        <w:ind w:right="-58"/>
        <w:rPr>
          <w:rFonts w:hint="eastAsia"/>
          <w:sz w:val="28"/>
          <w:szCs w:val="28"/>
        </w:rPr>
      </w:pPr>
      <w:r>
        <w:rPr>
          <w:rFonts w:hint="eastAsia"/>
          <w:sz w:val="28"/>
          <w:szCs w:val="28"/>
          <w:lang w:eastAsia="zh-CN"/>
        </w:rPr>
        <w:t>供应商</w:t>
      </w:r>
      <w:r>
        <w:rPr>
          <w:rFonts w:hint="eastAsia"/>
          <w:sz w:val="28"/>
          <w:szCs w:val="28"/>
        </w:rPr>
        <w:t>名称：</w:t>
      </w:r>
    </w:p>
    <w:p w14:paraId="2E738880">
      <w:pPr>
        <w:adjustRightInd w:val="0"/>
        <w:snapToGrid w:val="0"/>
        <w:spacing w:line="300" w:lineRule="auto"/>
        <w:rPr>
          <w:rFonts w:hint="eastAsia" w:ascii="宋体" w:hAnsi="宋体"/>
          <w:color w:val="auto"/>
          <w:highlight w:val="none"/>
        </w:rPr>
      </w:pP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tbl>
      <w:tblPr>
        <w:tblStyle w:val="4"/>
        <w:tblW w:w="970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579"/>
        <w:gridCol w:w="1779"/>
        <w:gridCol w:w="1811"/>
        <w:gridCol w:w="1839"/>
        <w:gridCol w:w="1379"/>
        <w:gridCol w:w="1320"/>
      </w:tblGrid>
      <w:tr w14:paraId="6AB2E1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1579" w:type="dxa"/>
            <w:noWrap w:val="0"/>
            <w:vAlign w:val="center"/>
          </w:tcPr>
          <w:p w14:paraId="3EBC5052">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1779" w:type="dxa"/>
            <w:noWrap w:val="0"/>
            <w:vAlign w:val="center"/>
          </w:tcPr>
          <w:p w14:paraId="0933AA51">
            <w:pPr>
              <w:tabs>
                <w:tab w:val="left" w:pos="8364"/>
              </w:tabs>
              <w:snapToGrid w:val="0"/>
              <w:ind w:right="-58"/>
              <w:jc w:val="center"/>
              <w:rPr>
                <w:rFonts w:ascii="宋体" w:hAnsi="宋体"/>
                <w:b/>
                <w:sz w:val="24"/>
                <w:szCs w:val="24"/>
              </w:rPr>
            </w:pPr>
            <w:r>
              <w:rPr>
                <w:rFonts w:hint="eastAsia" w:ascii="宋体" w:hAnsi="宋体"/>
                <w:b/>
                <w:sz w:val="24"/>
                <w:szCs w:val="24"/>
              </w:rPr>
              <w:t>产地</w:t>
            </w:r>
            <w:r>
              <w:rPr>
                <w:rFonts w:hint="eastAsia" w:ascii="宋体" w:hAnsi="宋体"/>
                <w:b/>
                <w:sz w:val="24"/>
                <w:szCs w:val="24"/>
                <w:lang w:val="en-US" w:eastAsia="zh-CN"/>
              </w:rPr>
              <w:t>/</w:t>
            </w:r>
            <w:r>
              <w:rPr>
                <w:rFonts w:hint="eastAsia" w:ascii="宋体" w:hAnsi="宋体"/>
                <w:b/>
                <w:sz w:val="24"/>
                <w:szCs w:val="24"/>
              </w:rPr>
              <w:t>品牌</w:t>
            </w:r>
          </w:p>
        </w:tc>
        <w:tc>
          <w:tcPr>
            <w:tcW w:w="1811" w:type="dxa"/>
            <w:noWrap w:val="0"/>
            <w:vAlign w:val="center"/>
          </w:tcPr>
          <w:p w14:paraId="4919034E">
            <w:pPr>
              <w:tabs>
                <w:tab w:val="left" w:pos="8364"/>
              </w:tabs>
              <w:snapToGrid w:val="0"/>
              <w:ind w:right="-58"/>
              <w:jc w:val="center"/>
              <w:rPr>
                <w:rFonts w:hint="default" w:ascii="宋体" w:hAnsi="宋体" w:eastAsia="宋体"/>
                <w:b/>
                <w:sz w:val="24"/>
                <w:szCs w:val="24"/>
                <w:lang w:val="en-US" w:eastAsia="zh-CN"/>
              </w:rPr>
            </w:pPr>
            <w:r>
              <w:rPr>
                <w:rFonts w:hint="eastAsia" w:ascii="宋体" w:hAnsi="宋体" w:eastAsia="宋体"/>
                <w:b/>
                <w:sz w:val="24"/>
                <w:szCs w:val="24"/>
                <w:lang w:eastAsia="zh-CN"/>
              </w:rPr>
              <w:t>产品规格</w:t>
            </w:r>
          </w:p>
        </w:tc>
        <w:tc>
          <w:tcPr>
            <w:tcW w:w="1839" w:type="dxa"/>
            <w:noWrap w:val="0"/>
            <w:vAlign w:val="center"/>
          </w:tcPr>
          <w:p w14:paraId="23616003">
            <w:pPr>
              <w:tabs>
                <w:tab w:val="left" w:pos="8364"/>
              </w:tabs>
              <w:snapToGrid w:val="0"/>
              <w:ind w:right="-58"/>
              <w:jc w:val="center"/>
              <w:rPr>
                <w:rFonts w:hint="eastAsia" w:ascii="宋体" w:hAnsi="宋体" w:eastAsia="宋体"/>
                <w:b/>
                <w:sz w:val="24"/>
                <w:szCs w:val="24"/>
                <w:lang w:eastAsia="zh-CN"/>
              </w:rPr>
            </w:pPr>
            <w:r>
              <w:rPr>
                <w:rFonts w:hint="eastAsia" w:ascii="宋体" w:hAnsi="宋体" w:eastAsia="宋体"/>
                <w:b/>
                <w:sz w:val="24"/>
                <w:szCs w:val="24"/>
                <w:lang w:eastAsia="zh-CN"/>
              </w:rPr>
              <w:t>产品图片</w:t>
            </w:r>
          </w:p>
        </w:tc>
        <w:tc>
          <w:tcPr>
            <w:tcW w:w="1379" w:type="dxa"/>
            <w:noWrap w:val="0"/>
            <w:vAlign w:val="center"/>
          </w:tcPr>
          <w:p w14:paraId="5DB67529">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val="en-US" w:eastAsia="zh-CN"/>
              </w:rPr>
              <w:t>市场</w:t>
            </w:r>
            <w:r>
              <w:rPr>
                <w:rFonts w:hint="eastAsia" w:ascii="宋体" w:hAnsi="宋体"/>
                <w:b/>
                <w:sz w:val="24"/>
                <w:szCs w:val="24"/>
                <w:lang w:eastAsia="zh-CN"/>
              </w:rPr>
              <w:t>单价</w:t>
            </w:r>
          </w:p>
          <w:p w14:paraId="7BB19A58">
            <w:pPr>
              <w:tabs>
                <w:tab w:val="left" w:pos="8364"/>
              </w:tabs>
              <w:snapToGrid w:val="0"/>
              <w:ind w:right="-58"/>
              <w:jc w:val="center"/>
              <w:rPr>
                <w:rFonts w:hint="eastAsia"/>
                <w:lang w:eastAsia="zh-CN"/>
              </w:rPr>
            </w:pPr>
            <w:r>
              <w:rPr>
                <w:rFonts w:hint="eastAsia" w:ascii="宋体" w:hAnsi="宋体"/>
                <w:b/>
                <w:sz w:val="24"/>
                <w:szCs w:val="24"/>
                <w:lang w:eastAsia="zh-CN"/>
              </w:rPr>
              <w:t>（人民币）</w:t>
            </w:r>
          </w:p>
        </w:tc>
        <w:tc>
          <w:tcPr>
            <w:tcW w:w="1320" w:type="dxa"/>
            <w:noWrap w:val="0"/>
            <w:vAlign w:val="center"/>
          </w:tcPr>
          <w:p w14:paraId="469D00FF">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套餐报价</w:t>
            </w:r>
          </w:p>
          <w:p w14:paraId="7E353D12">
            <w:pPr>
              <w:pStyle w:val="2"/>
              <w:jc w:val="center"/>
              <w:rPr>
                <w:rFonts w:hint="default"/>
                <w:lang w:val="en-US" w:eastAsia="zh-CN"/>
              </w:rPr>
            </w:pPr>
            <w:r>
              <w:rPr>
                <w:rFonts w:hint="eastAsia" w:ascii="宋体" w:hAnsi="宋体"/>
                <w:b/>
                <w:sz w:val="24"/>
                <w:szCs w:val="24"/>
                <w:lang w:val="en-US" w:eastAsia="zh-CN"/>
              </w:rPr>
              <w:t>(人民币)</w:t>
            </w:r>
          </w:p>
        </w:tc>
      </w:tr>
      <w:tr w14:paraId="5CF802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336" w:hRule="atLeast"/>
        </w:trPr>
        <w:tc>
          <w:tcPr>
            <w:tcW w:w="1579" w:type="dxa"/>
            <w:noWrap w:val="0"/>
            <w:vAlign w:val="center"/>
          </w:tcPr>
          <w:p w14:paraId="7C895D40">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eastAsia" w:ascii="宋体" w:hAnsi="宋体" w:eastAsiaTheme="minorEastAsia"/>
                <w:b w:val="0"/>
                <w:bCs/>
                <w:sz w:val="24"/>
                <w:szCs w:val="24"/>
                <w:lang w:eastAsia="zh-CN"/>
              </w:rPr>
            </w:pPr>
            <w:r>
              <w:rPr>
                <w:rFonts w:hint="eastAsia" w:ascii="宋体" w:hAnsi="宋体"/>
                <w:b w:val="0"/>
                <w:bCs/>
                <w:sz w:val="24"/>
                <w:szCs w:val="24"/>
                <w:lang w:eastAsia="zh-CN"/>
              </w:rPr>
              <w:t>五常大米</w:t>
            </w:r>
          </w:p>
        </w:tc>
        <w:tc>
          <w:tcPr>
            <w:tcW w:w="1779" w:type="dxa"/>
            <w:noWrap w:val="0"/>
            <w:vAlign w:val="center"/>
          </w:tcPr>
          <w:p w14:paraId="10E3C5D7">
            <w:pPr>
              <w:jc w:val="center"/>
              <w:rPr>
                <w:rFonts w:ascii="宋体" w:hAnsi="宋体"/>
                <w:b w:val="0"/>
                <w:bCs/>
                <w:sz w:val="24"/>
                <w:szCs w:val="24"/>
              </w:rPr>
            </w:pPr>
          </w:p>
        </w:tc>
        <w:tc>
          <w:tcPr>
            <w:tcW w:w="1811" w:type="dxa"/>
            <w:noWrap w:val="0"/>
            <w:vAlign w:val="center"/>
          </w:tcPr>
          <w:p w14:paraId="55AEB4E7">
            <w:pPr>
              <w:jc w:val="center"/>
              <w:rPr>
                <w:rFonts w:ascii="宋体" w:hAnsi="宋体"/>
                <w:b w:val="0"/>
                <w:bCs/>
                <w:sz w:val="24"/>
                <w:szCs w:val="24"/>
              </w:rPr>
            </w:pPr>
          </w:p>
        </w:tc>
        <w:tc>
          <w:tcPr>
            <w:tcW w:w="1839" w:type="dxa"/>
            <w:noWrap w:val="0"/>
            <w:vAlign w:val="center"/>
          </w:tcPr>
          <w:p w14:paraId="147BBE47">
            <w:pPr>
              <w:jc w:val="center"/>
              <w:rPr>
                <w:rFonts w:ascii="宋体" w:hAnsi="宋体"/>
                <w:b w:val="0"/>
                <w:bCs/>
                <w:sz w:val="24"/>
                <w:szCs w:val="24"/>
              </w:rPr>
            </w:pPr>
          </w:p>
        </w:tc>
        <w:tc>
          <w:tcPr>
            <w:tcW w:w="1379" w:type="dxa"/>
            <w:noWrap w:val="0"/>
            <w:vAlign w:val="center"/>
          </w:tcPr>
          <w:p w14:paraId="6865C475">
            <w:pPr>
              <w:spacing w:line="380" w:lineRule="exact"/>
              <w:jc w:val="center"/>
              <w:rPr>
                <w:rFonts w:hint="eastAsia" w:ascii="宋体" w:hAnsi="宋体"/>
                <w:b w:val="0"/>
                <w:bCs/>
                <w:sz w:val="24"/>
                <w:szCs w:val="24"/>
              </w:rPr>
            </w:pPr>
          </w:p>
        </w:tc>
        <w:tc>
          <w:tcPr>
            <w:tcW w:w="1320" w:type="dxa"/>
            <w:vMerge w:val="restart"/>
            <w:noWrap w:val="0"/>
            <w:vAlign w:val="center"/>
          </w:tcPr>
          <w:p w14:paraId="55AFEDA2">
            <w:pPr>
              <w:spacing w:line="380" w:lineRule="exact"/>
              <w:jc w:val="center"/>
              <w:rPr>
                <w:rFonts w:hint="default" w:ascii="宋体" w:hAnsi="宋体" w:eastAsiaTheme="minorEastAsia"/>
                <w:b w:val="0"/>
                <w:bCs/>
                <w:sz w:val="24"/>
                <w:szCs w:val="24"/>
                <w:lang w:val="en-US" w:eastAsia="zh-CN"/>
              </w:rPr>
            </w:pPr>
            <w:r>
              <w:rPr>
                <w:rFonts w:hint="eastAsia" w:ascii="宋体" w:hAnsi="宋体"/>
                <w:b w:val="0"/>
                <w:bCs/>
                <w:sz w:val="24"/>
                <w:szCs w:val="24"/>
                <w:lang w:val="en-US" w:eastAsia="zh-CN"/>
              </w:rPr>
              <w:t>150元</w:t>
            </w:r>
          </w:p>
        </w:tc>
      </w:tr>
      <w:tr w14:paraId="5B1B66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336" w:hRule="atLeast"/>
        </w:trPr>
        <w:tc>
          <w:tcPr>
            <w:tcW w:w="1579" w:type="dxa"/>
            <w:noWrap w:val="0"/>
            <w:vAlign w:val="center"/>
          </w:tcPr>
          <w:p w14:paraId="049DDAF8">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default" w:ascii="宋体" w:hAnsi="宋体" w:eastAsiaTheme="minorEastAsia"/>
                <w:b w:val="0"/>
                <w:bCs/>
                <w:sz w:val="24"/>
                <w:szCs w:val="24"/>
                <w:lang w:val="en-US" w:eastAsia="zh-CN"/>
              </w:rPr>
            </w:pPr>
            <w:r>
              <w:rPr>
                <w:rFonts w:hint="eastAsia" w:ascii="宋体" w:hAnsi="宋体"/>
                <w:b w:val="0"/>
                <w:bCs/>
                <w:sz w:val="24"/>
                <w:szCs w:val="24"/>
                <w:lang w:eastAsia="zh-CN"/>
              </w:rPr>
              <w:t>花生油</w:t>
            </w:r>
          </w:p>
        </w:tc>
        <w:tc>
          <w:tcPr>
            <w:tcW w:w="1779" w:type="dxa"/>
            <w:noWrap w:val="0"/>
            <w:vAlign w:val="center"/>
          </w:tcPr>
          <w:p w14:paraId="1459D306">
            <w:pPr>
              <w:jc w:val="center"/>
              <w:rPr>
                <w:rFonts w:ascii="宋体" w:hAnsi="宋体"/>
                <w:b w:val="0"/>
                <w:bCs/>
                <w:sz w:val="24"/>
                <w:szCs w:val="24"/>
              </w:rPr>
            </w:pPr>
          </w:p>
        </w:tc>
        <w:tc>
          <w:tcPr>
            <w:tcW w:w="1811" w:type="dxa"/>
            <w:noWrap w:val="0"/>
            <w:vAlign w:val="center"/>
          </w:tcPr>
          <w:p w14:paraId="27B50FE5">
            <w:pPr>
              <w:jc w:val="center"/>
              <w:rPr>
                <w:rFonts w:ascii="宋体" w:hAnsi="宋体"/>
                <w:b w:val="0"/>
                <w:bCs/>
                <w:sz w:val="24"/>
                <w:szCs w:val="24"/>
              </w:rPr>
            </w:pPr>
          </w:p>
        </w:tc>
        <w:tc>
          <w:tcPr>
            <w:tcW w:w="1839" w:type="dxa"/>
            <w:noWrap w:val="0"/>
            <w:vAlign w:val="center"/>
          </w:tcPr>
          <w:p w14:paraId="723C2A12">
            <w:pPr>
              <w:jc w:val="center"/>
              <w:rPr>
                <w:rFonts w:ascii="宋体" w:hAnsi="宋体"/>
                <w:b w:val="0"/>
                <w:bCs/>
                <w:sz w:val="24"/>
                <w:szCs w:val="24"/>
              </w:rPr>
            </w:pPr>
          </w:p>
        </w:tc>
        <w:tc>
          <w:tcPr>
            <w:tcW w:w="1379" w:type="dxa"/>
            <w:noWrap w:val="0"/>
            <w:vAlign w:val="center"/>
          </w:tcPr>
          <w:p w14:paraId="519A2FCB">
            <w:pPr>
              <w:spacing w:line="380" w:lineRule="exact"/>
              <w:jc w:val="center"/>
              <w:rPr>
                <w:rFonts w:hint="eastAsia" w:ascii="宋体" w:hAnsi="宋体"/>
                <w:b w:val="0"/>
                <w:bCs/>
                <w:sz w:val="24"/>
                <w:szCs w:val="24"/>
              </w:rPr>
            </w:pPr>
          </w:p>
        </w:tc>
        <w:tc>
          <w:tcPr>
            <w:tcW w:w="1320" w:type="dxa"/>
            <w:vMerge w:val="continue"/>
            <w:noWrap w:val="0"/>
            <w:vAlign w:val="center"/>
          </w:tcPr>
          <w:p w14:paraId="23937D40">
            <w:pPr>
              <w:spacing w:line="380" w:lineRule="exact"/>
              <w:jc w:val="center"/>
              <w:rPr>
                <w:rFonts w:hint="eastAsia" w:ascii="宋体" w:hAnsi="宋体"/>
                <w:b w:val="0"/>
                <w:bCs/>
                <w:sz w:val="24"/>
                <w:szCs w:val="24"/>
              </w:rPr>
            </w:pPr>
          </w:p>
        </w:tc>
      </w:tr>
      <w:tr w14:paraId="0F1C51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20" w:hRule="atLeast"/>
        </w:trPr>
        <w:tc>
          <w:tcPr>
            <w:tcW w:w="1579" w:type="dxa"/>
            <w:noWrap w:val="0"/>
            <w:vAlign w:val="center"/>
          </w:tcPr>
          <w:p w14:paraId="0F72141D">
            <w:pPr>
              <w:tabs>
                <w:tab w:val="left" w:pos="8364"/>
              </w:tabs>
              <w:snapToGrid w:val="0"/>
              <w:ind w:right="-58"/>
              <w:jc w:val="center"/>
              <w:rPr>
                <w:sz w:val="24"/>
                <w:szCs w:val="24"/>
              </w:rPr>
            </w:pPr>
            <w:r>
              <w:rPr>
                <w:rFonts w:hint="eastAsia" w:ascii="宋体" w:hAnsi="宋体"/>
                <w:b/>
                <w:sz w:val="24"/>
                <w:szCs w:val="24"/>
              </w:rPr>
              <w:t>备注</w:t>
            </w:r>
          </w:p>
        </w:tc>
        <w:tc>
          <w:tcPr>
            <w:tcW w:w="8128" w:type="dxa"/>
            <w:gridSpan w:val="5"/>
            <w:noWrap w:val="0"/>
            <w:vAlign w:val="center"/>
          </w:tcPr>
          <w:p w14:paraId="1F837D5E">
            <w:pPr>
              <w:numPr>
                <w:ilvl w:val="0"/>
                <w:numId w:val="1"/>
              </w:numPr>
              <w:rPr>
                <w:rFonts w:ascii="宋体" w:hAnsi="宋体"/>
                <w:b w:val="0"/>
                <w:bCs w:val="0"/>
                <w:sz w:val="24"/>
                <w:szCs w:val="24"/>
              </w:rPr>
            </w:pPr>
            <w:r>
              <w:rPr>
                <w:rFonts w:hint="eastAsia" w:ascii="宋体" w:hAnsi="宋体"/>
                <w:b w:val="0"/>
                <w:bCs w:val="0"/>
                <w:sz w:val="24"/>
                <w:szCs w:val="24"/>
                <w:lang w:val="en-US" w:eastAsia="zh-CN"/>
              </w:rPr>
              <w:t>单品市场价格以京东、天猫或大型商超零售价为参考。</w:t>
            </w:r>
            <w:r>
              <w:rPr>
                <w:rFonts w:hint="eastAsia" w:ascii="宋体" w:hAnsi="宋体"/>
                <w:b w:val="0"/>
                <w:bCs w:val="0"/>
                <w:sz w:val="24"/>
                <w:szCs w:val="24"/>
                <w:lang w:eastAsia="zh-CN"/>
              </w:rPr>
              <w:t>本项目</w:t>
            </w:r>
            <w:r>
              <w:rPr>
                <w:rFonts w:hint="eastAsia" w:ascii="宋体" w:hAnsi="宋体"/>
                <w:b w:val="0"/>
                <w:bCs w:val="0"/>
                <w:sz w:val="24"/>
                <w:szCs w:val="24"/>
                <w:lang w:val="en-US" w:eastAsia="zh-CN"/>
              </w:rPr>
              <w:t>套餐</w:t>
            </w:r>
            <w:r>
              <w:rPr>
                <w:rFonts w:hint="eastAsia" w:ascii="宋体" w:hAnsi="宋体"/>
                <w:b w:val="0"/>
                <w:bCs w:val="0"/>
                <w:sz w:val="24"/>
                <w:szCs w:val="24"/>
              </w:rPr>
              <w:t>限价为</w:t>
            </w:r>
            <w:r>
              <w:rPr>
                <w:rFonts w:hint="eastAsia" w:ascii="宋体" w:hAnsi="宋体"/>
                <w:b w:val="0"/>
                <w:bCs w:val="0"/>
                <w:sz w:val="24"/>
                <w:szCs w:val="24"/>
                <w:lang w:val="en-US" w:eastAsia="zh-CN"/>
              </w:rPr>
              <w:t>150元</w:t>
            </w:r>
            <w:r>
              <w:rPr>
                <w:rFonts w:hint="eastAsia" w:ascii="宋体" w:hAnsi="宋体"/>
                <w:b w:val="0"/>
                <w:bCs w:val="0"/>
                <w:sz w:val="24"/>
                <w:szCs w:val="24"/>
              </w:rPr>
              <w:t>/份</w:t>
            </w:r>
            <w:r>
              <w:rPr>
                <w:rFonts w:hint="eastAsia" w:ascii="宋体" w:hAnsi="宋体"/>
                <w:b w:val="0"/>
                <w:bCs w:val="0"/>
                <w:sz w:val="24"/>
                <w:szCs w:val="24"/>
                <w:lang w:eastAsia="zh-CN"/>
              </w:rPr>
              <w:t>，一次性报价。</w:t>
            </w:r>
          </w:p>
          <w:p w14:paraId="3427E659">
            <w:pPr>
              <w:numPr>
                <w:ilvl w:val="0"/>
                <w:numId w:val="1"/>
              </w:numPr>
              <w:rPr>
                <w:rFonts w:ascii="宋体" w:hAnsi="宋体"/>
                <w:sz w:val="24"/>
                <w:szCs w:val="24"/>
              </w:rPr>
            </w:pPr>
            <w:r>
              <w:rPr>
                <w:rFonts w:hint="eastAsia" w:ascii="宋体" w:hAnsi="宋体"/>
                <w:b w:val="0"/>
                <w:bCs w:val="0"/>
                <w:sz w:val="24"/>
                <w:szCs w:val="24"/>
                <w:lang w:eastAsia="zh-CN"/>
              </w:rPr>
              <w:t>供应商</w:t>
            </w:r>
            <w:r>
              <w:rPr>
                <w:rFonts w:hint="eastAsia" w:ascii="宋体" w:hAnsi="宋体"/>
                <w:b w:val="0"/>
                <w:bCs w:val="0"/>
                <w:sz w:val="24"/>
                <w:szCs w:val="24"/>
              </w:rPr>
              <w:t>须按要求填写所有信息，不得随意更改本表格式</w:t>
            </w:r>
            <w:r>
              <w:rPr>
                <w:rFonts w:hint="eastAsia" w:ascii="宋体" w:hAnsi="宋体"/>
                <w:b w:val="0"/>
                <w:bCs w:val="0"/>
                <w:sz w:val="24"/>
                <w:szCs w:val="24"/>
                <w:lang w:eastAsia="zh-CN"/>
              </w:rPr>
              <w:t>，填写后打印</w:t>
            </w:r>
            <w:r>
              <w:rPr>
                <w:rFonts w:hint="eastAsia" w:ascii="宋体" w:hAnsi="宋体"/>
                <w:sz w:val="24"/>
                <w:szCs w:val="24"/>
              </w:rPr>
              <w:t>。</w:t>
            </w:r>
          </w:p>
          <w:p w14:paraId="60846D51">
            <w:pPr>
              <w:numPr>
                <w:ilvl w:val="0"/>
                <w:numId w:val="1"/>
              </w:numPr>
              <w:rPr>
                <w:rFonts w:hint="eastAsia"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报价应包括但不限于商品成本、包装、运输、配送、税费以及合同实施过程中不可预见费等完成本采购内容所需的一切费用。采购人不再支付报价以外的任何费用。所有价格均应以人民币报价，金额单位为元。</w:t>
            </w:r>
          </w:p>
        </w:tc>
      </w:tr>
    </w:tbl>
    <w:p w14:paraId="24723FA0">
      <w:pPr>
        <w:rPr>
          <w:rFonts w:hint="eastAsia"/>
          <w:sz w:val="24"/>
          <w:szCs w:val="24"/>
        </w:rPr>
      </w:pPr>
    </w:p>
    <w:p w14:paraId="38A40A2A">
      <w:pPr>
        <w:tabs>
          <w:tab w:val="left" w:pos="8364"/>
        </w:tabs>
        <w:snapToGrid w:val="0"/>
        <w:spacing w:line="600" w:lineRule="auto"/>
        <w:ind w:right="-58"/>
        <w:jc w:val="center"/>
        <w:rPr>
          <w:rFonts w:hint="eastAsia"/>
          <w:sz w:val="24"/>
          <w:szCs w:val="24"/>
          <w:lang w:eastAsia="zh-CN"/>
        </w:rPr>
      </w:pPr>
    </w:p>
    <w:p w14:paraId="367B901A">
      <w:pPr>
        <w:tabs>
          <w:tab w:val="left" w:pos="8364"/>
        </w:tabs>
        <w:snapToGrid w:val="0"/>
        <w:spacing w:line="60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14:paraId="5A36B847">
      <w:pPr>
        <w:tabs>
          <w:tab w:val="left" w:pos="8364"/>
        </w:tabs>
        <w:snapToGrid w:val="0"/>
        <w:spacing w:line="60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14:paraId="404E42A0">
      <w:pPr>
        <w:tabs>
          <w:tab w:val="left" w:pos="8364"/>
        </w:tabs>
        <w:snapToGrid w:val="0"/>
        <w:spacing w:line="600" w:lineRule="auto"/>
        <w:ind w:right="-58"/>
        <w:jc w:val="cente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bookmarkStart w:id="0" w:name="_GoBack"/>
      <w:bookmarkEnd w:id="0"/>
    </w:p>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166FC"/>
    <w:multiLevelType w:val="singleLevel"/>
    <w:tmpl w:val="5DE166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OThlMjg5MDAzMTRkNmU0NTYxZDZmZDRmM2RkNjEifQ=="/>
  </w:docVars>
  <w:rsids>
    <w:rsidRoot w:val="00000000"/>
    <w:rsid w:val="04BD1D17"/>
    <w:rsid w:val="09257414"/>
    <w:rsid w:val="114C494B"/>
    <w:rsid w:val="150C319F"/>
    <w:rsid w:val="1CC873BE"/>
    <w:rsid w:val="1E614F94"/>
    <w:rsid w:val="21577150"/>
    <w:rsid w:val="2359622F"/>
    <w:rsid w:val="26F676D3"/>
    <w:rsid w:val="2AE82B97"/>
    <w:rsid w:val="2B7B16EA"/>
    <w:rsid w:val="2C646F67"/>
    <w:rsid w:val="33041EDD"/>
    <w:rsid w:val="3654401E"/>
    <w:rsid w:val="3D9D4656"/>
    <w:rsid w:val="40093884"/>
    <w:rsid w:val="405C1C05"/>
    <w:rsid w:val="49812404"/>
    <w:rsid w:val="4B2871C4"/>
    <w:rsid w:val="59B0188F"/>
    <w:rsid w:val="5A386F34"/>
    <w:rsid w:val="5F3C1128"/>
    <w:rsid w:val="5F9E741F"/>
    <w:rsid w:val="6D6824C4"/>
    <w:rsid w:val="6DB67183"/>
    <w:rsid w:val="74D67B7F"/>
    <w:rsid w:val="759D2027"/>
    <w:rsid w:val="76DB5A5B"/>
    <w:rsid w:val="7A897349"/>
    <w:rsid w:val="7EFF4F7E"/>
    <w:rsid w:val="7F0A3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3">
    <w:name w:val="heading 1"/>
    <w:basedOn w:val="1"/>
    <w:next w:val="1"/>
    <w:qFormat/>
    <w:uiPriority w:val="9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268</Words>
  <Characters>275</Characters>
  <Lines>0</Lines>
  <Paragraphs>0</Paragraphs>
  <TotalTime>0</TotalTime>
  <ScaleCrop>false</ScaleCrop>
  <LinksUpToDate>false</LinksUpToDate>
  <CharactersWithSpaces>621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2020-12-04T07:33:00Z</dcterms:created>
  <dc:creator>netuser</dc:creator>
  <cp:lastModifiedBy>- 杰 -</cp:lastModifiedBy>
  <dcterms:modified xsi:type="dcterms:W3CDTF">2025-12-16T10:21:55Z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93DA8C2A751148E581789A7A61B87DF9</vt:lpwstr>
  </property>
  <property fmtid="{D5CDD505-2E9C-101B-9397-08002B2CF9AE}" pid="4" name="KSOTemplateDocerSaveRecord">
    <vt:lpwstr>eyJoZGlkIjoiODA5OTVjMzA0YWQ3MWFmMjUzMzRiN2U0OThmZDVhZGEiLCJ1c2VySWQiOiIyMDQ4NjAyNjEifQ==</vt:lpwstr>
  </property>
</Properties>
</file>