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药品智能调剂综合管理系统</w:t>
      </w:r>
      <w:r>
        <w:rPr>
          <w:rFonts w:hint="eastAsia" w:ascii="宋体" w:hAnsi="宋体"/>
          <w:b/>
          <w:sz w:val="44"/>
          <w:szCs w:val="30"/>
          <w:lang w:val="en-US" w:eastAsia="zh-CN"/>
        </w:rPr>
        <w:t>项目</w:t>
      </w:r>
      <w:r>
        <w:rPr>
          <w:rFonts w:hint="eastAsia" w:ascii="宋体" w:hAnsi="宋体"/>
          <w:b/>
          <w:sz w:val="44"/>
          <w:szCs w:val="30"/>
        </w:rPr>
        <w:t>需求</w:t>
      </w:r>
    </w:p>
    <w:p w14:paraId="29B2D0B7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  <w:bookmarkStart w:id="4" w:name="_GoBack"/>
      <w:bookmarkEnd w:id="4"/>
    </w:p>
    <w:p w14:paraId="2334FA7B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color w:val="FFFFFF" w:themeColor="background1"/>
          <w:sz w:val="22"/>
          <w:lang w:val="en-US" w:eastAsia="zh-CN"/>
          <w14:textFill>
            <w14:solidFill>
              <w14:schemeClr w14:val="bg1"/>
            </w14:solidFill>
          </w14:textFill>
        </w:rPr>
        <w:t>LC</w:t>
      </w:r>
      <w:r>
        <w:rPr>
          <w:rFonts w:hint="eastAsia" w:ascii="宋体" w:hAnsi="宋体"/>
          <w:sz w:val="22"/>
        </w:rPr>
        <w:t>项目名称：药品智能调剂综合管理系统</w:t>
      </w:r>
    </w:p>
    <w:p w14:paraId="21655BE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项目内容</w:t>
      </w:r>
    </w:p>
    <w:p w14:paraId="194474CF">
      <w:pPr>
        <w:ind w:firstLine="420" w:firstLineChars="200"/>
        <w:rPr>
          <w:rFonts w:hint="eastAsia"/>
          <w:woUserID w:val="1"/>
        </w:rPr>
      </w:pPr>
      <w:r>
        <w:rPr>
          <w:rFonts w:hint="eastAsia"/>
          <w:lang w:eastAsia="zh"/>
          <w:woUserID w:val="1"/>
        </w:rPr>
        <w:t>为满足</w:t>
      </w:r>
      <w:r>
        <w:rPr>
          <w:rFonts w:hint="eastAsia"/>
          <w:woUserID w:val="1"/>
        </w:rPr>
        <w:t>智慧医疗分级评价标准条款：“08.02.4 (2）可获得门急诊处方、住院药品医嘱数据，发药过程、药品准备（集中摆药、配液等）过程、审核过程有完整记录，具备声音提示、历史回溯查询、处理等功能。” 拟采购</w:t>
      </w:r>
      <w:r>
        <w:rPr>
          <w:rFonts w:hint="eastAsia" w:ascii="宋体" w:hAnsi="宋体"/>
          <w:sz w:val="22"/>
        </w:rPr>
        <w:t>药品智能调剂综合管理系统</w:t>
      </w:r>
      <w:r>
        <w:rPr>
          <w:rFonts w:hint="eastAsia"/>
          <w:lang w:eastAsia="zh"/>
          <w:woUserID w:val="1"/>
        </w:rPr>
        <w:t>与配套相关硬件</w:t>
      </w:r>
      <w:r>
        <w:rPr>
          <w:rFonts w:hint="eastAsia"/>
          <w:woUserID w:val="1"/>
        </w:rPr>
        <w:t>，实现六级条款的药品全闭环管理。</w:t>
      </w:r>
    </w:p>
    <w:p w14:paraId="0AA8B8CE"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内容</w:t>
      </w:r>
      <w:r>
        <w:rPr>
          <w:rFonts w:hint="eastAsia"/>
        </w:rPr>
        <w:t>如下：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57"/>
        <w:gridCol w:w="3795"/>
        <w:gridCol w:w="2135"/>
      </w:tblGrid>
      <w:tr w14:paraId="454D1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6ABFD0E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57" w:type="dxa"/>
          </w:tcPr>
          <w:p w14:paraId="14E4A4A7">
            <w:pPr>
              <w:jc w:val="center"/>
            </w:pP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3795" w:type="dxa"/>
          </w:tcPr>
          <w:p w14:paraId="513E25A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功能</w:t>
            </w:r>
            <w:r>
              <w:rPr>
                <w:rFonts w:hint="eastAsia"/>
                <w:lang w:val="en-US" w:eastAsia="zh-CN"/>
              </w:rPr>
              <w:t>描述</w:t>
            </w:r>
          </w:p>
        </w:tc>
        <w:tc>
          <w:tcPr>
            <w:tcW w:w="2135" w:type="dxa"/>
          </w:tcPr>
          <w:p w14:paraId="2EC6B76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 w14:paraId="07CDE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48D7C4C6">
            <w:pPr>
              <w:jc w:val="center"/>
            </w:pPr>
            <w:r>
              <w:t>1</w:t>
            </w:r>
          </w:p>
        </w:tc>
        <w:tc>
          <w:tcPr>
            <w:tcW w:w="2657" w:type="dxa"/>
          </w:tcPr>
          <w:p w14:paraId="057096FE">
            <w:pPr>
              <w:rPr>
                <w:rFonts w:hint="default" w:eastAsia="宋体"/>
                <w:lang w:val="en-US" w:eastAsia="zh"/>
                <w:woUserID w:val="1"/>
              </w:rPr>
            </w:pPr>
            <w:r>
              <w:rPr>
                <w:rFonts w:hint="eastAsia"/>
                <w:lang w:val="en-US" w:eastAsia="zh-CN"/>
              </w:rPr>
              <w:t>药品调剂管理中台</w:t>
            </w:r>
          </w:p>
        </w:tc>
        <w:tc>
          <w:tcPr>
            <w:tcW w:w="3795" w:type="dxa"/>
          </w:tcPr>
          <w:p w14:paraId="5F5FBEC7">
            <w:pPr>
              <w:rPr>
                <w:rFonts w:hint="eastAsia" w:eastAsia="宋体"/>
                <w:lang w:val="en-US" w:eastAsia="zh"/>
                <w:woUserID w:val="1"/>
              </w:rPr>
            </w:pPr>
            <w:r>
              <w:rPr>
                <w:rFonts w:hint="eastAsia"/>
                <w:lang w:val="en-US" w:eastAsia="zh"/>
                <w:woUserID w:val="1"/>
              </w:rPr>
              <w:t>详见三、1</w:t>
            </w:r>
            <w:r>
              <w:rPr>
                <w:rFonts w:hint="eastAsia"/>
                <w:lang w:val="en-US" w:eastAsia="zh-CN"/>
                <w:woUserID w:val="1"/>
              </w:rPr>
              <w:t>药品调剂管理</w:t>
            </w:r>
            <w:r>
              <w:rPr>
                <w:rFonts w:hint="eastAsia"/>
                <w:lang w:val="en-US" w:eastAsia="zh-CN"/>
              </w:rPr>
              <w:t>中台</w:t>
            </w:r>
          </w:p>
        </w:tc>
        <w:tc>
          <w:tcPr>
            <w:tcW w:w="2135" w:type="dxa"/>
          </w:tcPr>
          <w:p w14:paraId="7BF46096">
            <w:pPr>
              <w:jc w:val="center"/>
              <w:rPr>
                <w:rFonts w:hint="eastAsia" w:eastAsia="宋体"/>
                <w:lang w:val="en-US" w:eastAsia="zh-CN"/>
                <w:woUserID w:val="1"/>
              </w:rPr>
            </w:pPr>
            <w:r>
              <w:rPr>
                <w:rFonts w:hint="eastAsia"/>
                <w:lang w:val="en-US" w:eastAsia="zh-CN"/>
                <w:woUserID w:val="1"/>
              </w:rPr>
              <w:t>1套</w:t>
            </w:r>
          </w:p>
        </w:tc>
      </w:tr>
      <w:tr w14:paraId="7AF71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646CF63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57" w:type="dxa"/>
          </w:tcPr>
          <w:p w14:paraId="1B33D174">
            <w:pPr>
              <w:rPr>
                <w:rFonts w:hint="default" w:eastAsia="宋体"/>
                <w:lang w:val="en-US" w:eastAsia="zh"/>
                <w:woUserID w:val="1"/>
              </w:rPr>
            </w:pPr>
            <w:r>
              <w:rPr>
                <w:rFonts w:hint="eastAsia"/>
                <w:lang w:val="en-US" w:eastAsia="zh-CN"/>
              </w:rPr>
              <w:t>药品调剂智拣终端</w:t>
            </w:r>
          </w:p>
        </w:tc>
        <w:tc>
          <w:tcPr>
            <w:tcW w:w="3795" w:type="dxa"/>
          </w:tcPr>
          <w:p w14:paraId="01C93916"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"/>
                <w:woUserID w:val="1"/>
              </w:rPr>
              <w:t>详见三、2</w:t>
            </w:r>
            <w:r>
              <w:rPr>
                <w:rFonts w:hint="eastAsia"/>
                <w:lang w:val="en-US" w:eastAsia="zh-CN"/>
                <w:woUserID w:val="1"/>
              </w:rPr>
              <w:t>药品调剂智拣</w:t>
            </w:r>
            <w:r>
              <w:rPr>
                <w:rFonts w:hint="eastAsia"/>
                <w:lang w:val="en-US" w:eastAsia="zh-CN"/>
              </w:rPr>
              <w:t>终端</w:t>
            </w:r>
          </w:p>
        </w:tc>
        <w:tc>
          <w:tcPr>
            <w:tcW w:w="2135" w:type="dxa"/>
          </w:tcPr>
          <w:p w14:paraId="10A30C3A">
            <w:pPr>
              <w:jc w:val="center"/>
              <w:rPr>
                <w:rFonts w:hint="default" w:eastAsia="宋体"/>
                <w:lang w:val="en-US" w:eastAsia="zh-CN"/>
                <w:woUserID w:val="1"/>
              </w:rPr>
            </w:pPr>
            <w:r>
              <w:rPr>
                <w:rFonts w:hint="eastAsia"/>
                <w:lang w:val="en-US" w:eastAsia="zh-CN"/>
                <w:woUserID w:val="1"/>
              </w:rPr>
              <w:t>10套</w:t>
            </w:r>
          </w:p>
        </w:tc>
      </w:tr>
      <w:tr w14:paraId="1ED45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776F03B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657" w:type="dxa"/>
          </w:tcPr>
          <w:p w14:paraId="27CFB5CA">
            <w:pPr>
              <w:rPr>
                <w:rFonts w:hint="default" w:ascii="Times New Roman" w:hAnsi="Times New Roman" w:eastAsia="宋体" w:cs="Times New Roman"/>
                <w:lang w:val="en-US" w:eastAsia="zh"/>
                <w:woUserID w:val="1"/>
              </w:rPr>
            </w:pPr>
            <w:r>
              <w:rPr>
                <w:rFonts w:hint="eastAsia"/>
                <w:lang w:val="en-US" w:eastAsia="zh-CN"/>
              </w:rPr>
              <w:t>药品调剂智送系统</w:t>
            </w:r>
          </w:p>
        </w:tc>
        <w:tc>
          <w:tcPr>
            <w:tcW w:w="3795" w:type="dxa"/>
          </w:tcPr>
          <w:p w14:paraId="78A5F612">
            <w:pPr>
              <w:rPr>
                <w:rStyle w:val="25"/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"/>
                <w:woUserID w:val="1"/>
              </w:rPr>
              <w:t>详见三、3</w:t>
            </w:r>
            <w:r>
              <w:rPr>
                <w:rFonts w:hint="eastAsia"/>
                <w:lang w:val="en-US" w:eastAsia="zh-CN"/>
                <w:woUserID w:val="1"/>
              </w:rPr>
              <w:t>药品调剂智送</w:t>
            </w:r>
            <w:r>
              <w:rPr>
                <w:rFonts w:hint="eastAsia"/>
                <w:lang w:val="en-US" w:eastAsia="zh-CN"/>
              </w:rPr>
              <w:t>系统</w:t>
            </w:r>
          </w:p>
        </w:tc>
        <w:tc>
          <w:tcPr>
            <w:tcW w:w="2135" w:type="dxa"/>
          </w:tcPr>
          <w:p w14:paraId="6E706B12">
            <w:pPr>
              <w:jc w:val="center"/>
              <w:rPr>
                <w:rFonts w:hint="default" w:eastAsia="宋体"/>
                <w:lang w:val="en-US" w:eastAsia="zh-CN"/>
                <w:woUserID w:val="1"/>
              </w:rPr>
            </w:pPr>
            <w:r>
              <w:rPr>
                <w:rFonts w:hint="eastAsia"/>
                <w:lang w:val="en-US" w:eastAsia="zh-CN"/>
                <w:woUserID w:val="1"/>
              </w:rPr>
              <w:t>1套</w:t>
            </w:r>
          </w:p>
        </w:tc>
      </w:tr>
      <w:tr w14:paraId="44E45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0CEF769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657" w:type="dxa"/>
          </w:tcPr>
          <w:p w14:paraId="61333230">
            <w:pPr>
              <w:rPr>
                <w:rFonts w:hint="default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药品调剂可视化</w:t>
            </w:r>
            <w:r>
              <w:rPr>
                <w:rFonts w:hint="eastAsia" w:cs="Times New Roman"/>
                <w:lang w:val="en-US" w:eastAsia="zh-CN"/>
                <w:woUserID w:val="1"/>
              </w:rPr>
              <w:t>系统</w:t>
            </w:r>
          </w:p>
        </w:tc>
        <w:tc>
          <w:tcPr>
            <w:tcW w:w="3795" w:type="dxa"/>
          </w:tcPr>
          <w:p w14:paraId="36403307">
            <w:pPr>
              <w:rPr>
                <w:rFonts w:ascii="Times New Roman" w:hAnsi="Times New Roman" w:cs="Times New Roman"/>
                <w:color w:val="0563C1"/>
                <w:u w:val="single"/>
              </w:rPr>
            </w:pPr>
            <w:r>
              <w:rPr>
                <w:rFonts w:hint="eastAsia"/>
                <w:lang w:val="en-US" w:eastAsia="zh"/>
                <w:woUserID w:val="1"/>
              </w:rPr>
              <w:t>详见三、4</w:t>
            </w:r>
            <w:r>
              <w:rPr>
                <w:rFonts w:hint="eastAsia"/>
                <w:lang w:val="en-US" w:eastAsia="zh-CN"/>
                <w:woUserID w:val="1"/>
              </w:rPr>
              <w:t>药品调剂可视化</w:t>
            </w:r>
            <w:r>
              <w:rPr>
                <w:rFonts w:hint="eastAsia" w:cs="Times New Roman"/>
                <w:lang w:val="en-US" w:eastAsia="zh-CN"/>
                <w:woUserID w:val="1"/>
              </w:rPr>
              <w:t>系统</w:t>
            </w:r>
          </w:p>
        </w:tc>
        <w:tc>
          <w:tcPr>
            <w:tcW w:w="2135" w:type="dxa"/>
          </w:tcPr>
          <w:p w14:paraId="7170F92A">
            <w:pPr>
              <w:jc w:val="center"/>
              <w:rPr>
                <w:rFonts w:hint="default" w:eastAsia="宋体"/>
                <w:lang w:val="en-US" w:eastAsia="zh-CN"/>
                <w:woUserID w:val="1"/>
              </w:rPr>
            </w:pPr>
            <w:r>
              <w:rPr>
                <w:rFonts w:hint="eastAsia"/>
                <w:lang w:val="en-US" w:eastAsia="zh-CN"/>
                <w:woUserID w:val="1"/>
              </w:rPr>
              <w:t>1套</w:t>
            </w:r>
          </w:p>
        </w:tc>
      </w:tr>
      <w:tr w14:paraId="29B1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96" w:type="dxa"/>
          </w:tcPr>
          <w:p w14:paraId="0FC70B3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657" w:type="dxa"/>
          </w:tcPr>
          <w:p w14:paraId="2F79AC1D">
            <w:pPr>
              <w:rPr>
                <w:rFonts w:hint="default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药品无人化分拣</w:t>
            </w:r>
            <w:r>
              <w:rPr>
                <w:rFonts w:hint="eastAsia" w:cs="Times New Roman"/>
                <w:lang w:val="en-US" w:eastAsia="zh-CN"/>
              </w:rPr>
              <w:t>终端</w:t>
            </w:r>
          </w:p>
        </w:tc>
        <w:tc>
          <w:tcPr>
            <w:tcW w:w="3795" w:type="dxa"/>
          </w:tcPr>
          <w:p w14:paraId="23E85932">
            <w:pPr>
              <w:rPr>
                <w:rFonts w:ascii="Times New Roman" w:hAnsi="Times New Roman" w:cs="Times New Roman"/>
                <w:color w:val="0563C1"/>
                <w:u w:val="single"/>
              </w:rPr>
            </w:pPr>
            <w:r>
              <w:rPr>
                <w:rFonts w:hint="eastAsia"/>
                <w:lang w:val="en-US" w:eastAsia="zh"/>
                <w:woUserID w:val="1"/>
              </w:rPr>
              <w:t>详见三、5</w:t>
            </w:r>
            <w:r>
              <w:rPr>
                <w:rFonts w:hint="eastAsia"/>
                <w:lang w:val="en-US" w:eastAsia="zh-CN"/>
                <w:woUserID w:val="1"/>
              </w:rPr>
              <w:t>药品无人化分拣</w:t>
            </w:r>
            <w:r>
              <w:rPr>
                <w:rFonts w:hint="eastAsia" w:cs="Times New Roman"/>
                <w:lang w:val="en-US" w:eastAsia="zh-CN"/>
                <w:woUserID w:val="1"/>
              </w:rPr>
              <w:t>终端</w:t>
            </w:r>
          </w:p>
        </w:tc>
        <w:tc>
          <w:tcPr>
            <w:tcW w:w="2135" w:type="dxa"/>
          </w:tcPr>
          <w:p w14:paraId="7D28A43E">
            <w:pPr>
              <w:jc w:val="center"/>
              <w:rPr>
                <w:rFonts w:hint="default"/>
                <w:lang w:val="en-US" w:eastAsia="zh"/>
                <w:woUserID w:val="1"/>
              </w:rPr>
            </w:pPr>
            <w:r>
              <w:rPr>
                <w:rFonts w:hint="eastAsia" w:cs="Times New Roman"/>
                <w:lang w:val="en-US" w:eastAsia="zh-CN"/>
                <w:woUserID w:val="1"/>
              </w:rPr>
              <w:t>1台</w:t>
            </w:r>
          </w:p>
        </w:tc>
      </w:tr>
      <w:tr w14:paraId="4BC55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96" w:type="dxa"/>
          </w:tcPr>
          <w:p w14:paraId="3E58B0C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657" w:type="dxa"/>
          </w:tcPr>
          <w:p w14:paraId="4EA7AEB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药品调剂监控录像机</w:t>
            </w:r>
          </w:p>
        </w:tc>
        <w:tc>
          <w:tcPr>
            <w:tcW w:w="3795" w:type="dxa"/>
            <w:shd w:val="clear" w:color="auto" w:fill="auto"/>
            <w:vAlign w:val="top"/>
          </w:tcPr>
          <w:p w14:paraId="5A9B62FF">
            <w:pPr>
              <w:rPr>
                <w:rFonts w:hint="eastAsia" w:ascii="Times New Roman" w:hAnsi="Times New Roman" w:eastAsia="宋体" w:cs="Times New Roman"/>
                <w:color w:val="0563C1"/>
                <w:kern w:val="2"/>
                <w:sz w:val="21"/>
                <w:szCs w:val="24"/>
                <w:u w:val="single"/>
                <w:lang w:val="en-US" w:eastAsia="zh" w:bidi="ar-SA"/>
              </w:rPr>
            </w:pPr>
            <w:r>
              <w:rPr>
                <w:rFonts w:hint="eastAsia"/>
                <w:lang w:val="en-US" w:eastAsia="zh"/>
                <w:woUserID w:val="1"/>
              </w:rPr>
              <w:t>详见三、</w:t>
            </w:r>
            <w:r>
              <w:rPr>
                <w:rFonts w:hint="eastAsia"/>
                <w:lang w:val="en-US" w:eastAsia="zh-CN"/>
                <w:woUserID w:val="1"/>
              </w:rPr>
              <w:t>6</w:t>
            </w:r>
            <w:r>
              <w:rPr>
                <w:rFonts w:hint="eastAsia"/>
                <w:lang w:val="en-US" w:eastAsia="zh-CN"/>
              </w:rPr>
              <w:t>药品调剂监控录像机</w:t>
            </w:r>
          </w:p>
        </w:tc>
        <w:tc>
          <w:tcPr>
            <w:tcW w:w="2135" w:type="dxa"/>
          </w:tcPr>
          <w:p w14:paraId="3BAACFFA">
            <w:pPr>
              <w:jc w:val="center"/>
              <w:rPr>
                <w:rFonts w:hint="default" w:cs="Times New Roman"/>
                <w:lang w:val="en-US" w:eastAsia="zh-CN"/>
                <w:woUserID w:val="1"/>
              </w:rPr>
            </w:pPr>
            <w:r>
              <w:rPr>
                <w:rFonts w:hint="eastAsia" w:cs="Times New Roman"/>
                <w:lang w:val="en-US" w:eastAsia="zh-CN"/>
                <w:woUserID w:val="1"/>
              </w:rPr>
              <w:t>3台</w:t>
            </w:r>
          </w:p>
        </w:tc>
      </w:tr>
    </w:tbl>
    <w:p w14:paraId="02DA7DE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详细功能描述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97"/>
        <w:gridCol w:w="7290"/>
      </w:tblGrid>
      <w:tr w14:paraId="7BC2B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765F2E1D">
            <w:pPr>
              <w:jc w:val="center"/>
            </w:pPr>
            <w:bookmarkStart w:id="0" w:name="_6.1.1、大数据服务器"/>
            <w:bookmarkEnd w:id="0"/>
            <w:bookmarkStart w:id="1" w:name="_3.1、门诊无纸化系统功能"/>
            <w:bookmarkStart w:id="2" w:name="_3.1、I期临床试验病区管理需求"/>
            <w:r>
              <w:rPr>
                <w:rFonts w:hint="eastAsia"/>
              </w:rPr>
              <w:t>序号</w:t>
            </w:r>
          </w:p>
        </w:tc>
        <w:tc>
          <w:tcPr>
            <w:tcW w:w="1297" w:type="dxa"/>
          </w:tcPr>
          <w:p w14:paraId="4C9BF7D3">
            <w:pPr>
              <w:jc w:val="center"/>
            </w:pP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7290" w:type="dxa"/>
          </w:tcPr>
          <w:p w14:paraId="3AFC3ED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具体参数需求</w:t>
            </w:r>
          </w:p>
        </w:tc>
      </w:tr>
      <w:tr w14:paraId="37D4C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0172A6B8">
            <w:pPr>
              <w:jc w:val="center"/>
            </w:pPr>
            <w:r>
              <w:t>1</w:t>
            </w:r>
          </w:p>
        </w:tc>
        <w:tc>
          <w:tcPr>
            <w:tcW w:w="1297" w:type="dxa"/>
          </w:tcPr>
          <w:p w14:paraId="1D6C9645">
            <w:pPr>
              <w:rPr>
                <w:rFonts w:hint="default" w:eastAsia="宋体"/>
                <w:lang w:val="en-US" w:eastAsia="zh"/>
                <w:woUserID w:val="1"/>
              </w:rPr>
            </w:pPr>
            <w:r>
              <w:rPr>
                <w:rFonts w:hint="eastAsia"/>
                <w:lang w:val="en-US" w:eastAsia="zh-CN"/>
              </w:rPr>
              <w:t>药品调剂管理中台（软件）</w:t>
            </w:r>
          </w:p>
        </w:tc>
        <w:tc>
          <w:tcPr>
            <w:tcW w:w="7290" w:type="dxa"/>
          </w:tcPr>
          <w:p w14:paraId="63B8FB1B">
            <w:pPr>
              <w:spacing w:line="360" w:lineRule="auto"/>
              <w:ind w:left="0" w:leftChars="0" w:firstLine="422" w:firstLineChars="20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bookmarkStart w:id="3" w:name="_3.2、患者服务屏"/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1、快捷工作管理</w:t>
            </w:r>
          </w:p>
          <w:p w14:paraId="4F217C23">
            <w:pPr>
              <w:spacing w:line="360" w:lineRule="auto"/>
              <w:ind w:left="210" w:leftChars="10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1.1 提供快捷入口功能，支持快速定位任务生成、药品信息、退库单、缓存库等常用模块。</w:t>
            </w:r>
          </w:p>
          <w:p w14:paraId="715E0329">
            <w:pPr>
              <w:spacing w:line="360" w:lineRule="auto"/>
              <w:ind w:left="210" w:leftChars="10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1.2 具备待办提醒功能，智能提醒管理员处理退库单审核、药品维护等日常待办事项。</w:t>
            </w:r>
          </w:p>
          <w:p w14:paraId="700A2CBE">
            <w:pPr>
              <w:spacing w:line="360" w:lineRule="auto"/>
              <w:ind w:left="210" w:leftChars="100" w:firstLine="420" w:firstLineChars="20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1.3 提供当日/当月信息汇总功能，实时统计当日请领单、退药单、任务概况及退抵扣率，支持跳转进药品调剂可视化数据BI终端。</w:t>
            </w:r>
          </w:p>
          <w:p w14:paraId="1238BD0C">
            <w:pPr>
              <w:spacing w:line="360" w:lineRule="auto"/>
              <w:ind w:left="0" w:leftChars="0" w:firstLine="422" w:firstLineChars="20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2、字典维护管理</w:t>
            </w:r>
          </w:p>
          <w:p w14:paraId="69414EC1">
            <w:pPr>
              <w:spacing w:line="360" w:lineRule="auto"/>
              <w:ind w:left="210" w:leftChars="100" w:firstLine="420" w:firstLineChars="200"/>
              <w:rPr>
                <w:rFonts w:hint="eastAsia" w:ascii="宋体" w:hAnsi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2.1 支持医院、部门信息维护，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部门类型包括药房 、科室以及护理组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2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支持同步HIS部门信息至系统后台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2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可配置科室优先级、是否抵扣等信息，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实现多院区、多药房共用1套系统</w:t>
            </w:r>
            <w:r>
              <w:rPr>
                <w:rFonts w:hint="eastAsia"/>
                <w:highlight w:val="none"/>
                <w:lang w:eastAsia="zh"/>
                <w:woUserID w:val="1"/>
              </w:rPr>
              <w:t>（非租户隔离模式）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1AEE07F6">
            <w:pPr>
              <w:spacing w:line="360" w:lineRule="auto"/>
              <w:ind w:left="210" w:leftChars="100"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2.2 支持员工信息维护，可与 HIS同步信息或手动录入，可选关联绑定中台管理账号，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2"/>
              </w:rPr>
              <w:t>不同部门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人员关联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2"/>
              </w:rPr>
              <w:t>不同权限类型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611F7C1A">
            <w:pPr>
              <w:spacing w:line="360" w:lineRule="auto"/>
              <w:ind w:left="210" w:leftChars="10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2.3 支持货架信息维护，可与HIS同步信息或手动录入，用于拣选路径导航。</w:t>
            </w:r>
          </w:p>
          <w:p w14:paraId="5F0466DE">
            <w:pPr>
              <w:spacing w:line="360" w:lineRule="auto"/>
              <w:ind w:left="210" w:leftChars="100" w:firstLine="420" w:firstLineChars="20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2.4 支持药品信息维护，可与HIS同步信息或手动录入或EXCEL文件导入，维护内容必须包括HIS编码、医保码、商品码、追溯码、通用名、商品名、标识（毒性、易混淆、兴奋剂、高危、麻醉、精神、易混淆、冷藏、避光等）、药品图片、药品重量、药品皮重、是否抵扣等。</w:t>
            </w:r>
          </w:p>
          <w:p w14:paraId="16F55345">
            <w:pPr>
              <w:spacing w:line="360" w:lineRule="auto"/>
              <w:ind w:left="0" w:leftChars="0" w:firstLine="422" w:firstLineChars="20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3、设备控制管理</w:t>
            </w:r>
          </w:p>
          <w:p w14:paraId="138784A1">
            <w:pPr>
              <w:spacing w:line="360" w:lineRule="auto"/>
              <w:ind w:left="210" w:leftChars="10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3.1 支持智能拣选车全生命周期管理，维护药车名称、绑定的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安卓平板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、摄像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等模块信息，特别是限定时段配送范围、当前允许领取最大数量以及休眠设置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 w14:paraId="7ADFDE84">
            <w:pPr>
              <w:spacing w:line="360" w:lineRule="auto"/>
              <w:ind w:left="210" w:leftChars="10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3.2 支持硬盘录像机、摄像头、安卓平板、PDA 等设备的模块化管理，展示设备编码、型号、状态等信息，便于故障排查与部件更换；</w:t>
            </w:r>
          </w:p>
          <w:p w14:paraId="64A6C707">
            <w:pPr>
              <w:spacing w:line="360" w:lineRule="auto"/>
              <w:ind w:left="210" w:leftChars="10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3.3 支持药箱管理，维护药箱名称、编码、RFID 信息，实现药箱与 RFID 标签唯一绑定，赋予药箱唯一身份标识；实时展示药箱使用状态、绑定任务、配送科室等信息，支持药箱全流程动态追踪。</w:t>
            </w:r>
          </w:p>
          <w:p w14:paraId="4BA5F686">
            <w:pPr>
              <w:spacing w:line="360" w:lineRule="auto"/>
              <w:ind w:left="210" w:leftChars="100"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3.4 以上设备均可限定药房级别管理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2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同一药房需支持多套录像机同时进行录像操作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2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需支持安卓平板准入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2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仅允许注册设备使用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2"/>
              </w:rPr>
              <w:t>。</w:t>
            </w:r>
          </w:p>
          <w:p w14:paraId="27EB602D">
            <w:pPr>
              <w:spacing w:line="360" w:lineRule="auto"/>
              <w:ind w:firstLine="422" w:firstLineChars="20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4、调剂任务管理</w:t>
            </w:r>
          </w:p>
          <w:p w14:paraId="3BD493FE">
            <w:pPr>
              <w:spacing w:line="360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4.1 领单数据同步：支持定时增量或手动同步请领单信息，包括流水号、分配状态、HIS编码、药品名称、药品规格、医嘱数量、抵退数量、实发数量、货位名称、科室名称、护理组、请领单类型等。支持精准/模糊查询药单相关信息，包括医嘱是否加急等。</w:t>
            </w:r>
          </w:p>
          <w:p w14:paraId="1EB73D8A">
            <w:pPr>
              <w:spacing w:line="360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4.2 调剂任务生成：支持根据请领单信息按任务规则生成拣选任务，合并规则可按药单类型，排序规则包括医嘱加急、科室优先级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、最早发送时间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等。</w:t>
            </w:r>
          </w:p>
          <w:p w14:paraId="74A61D9C">
            <w:pPr>
              <w:spacing w:line="360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4.3 灵活任务配置：支持包括是否开启重量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校验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、是否开启扫码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校验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、是否自动执行通过、 是否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允许任务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合并追加、同步回溯时间、多药房配置流水号简称开头等。</w:t>
            </w:r>
          </w:p>
          <w:p w14:paraId="209337E7">
            <w:pPr>
              <w:spacing w:line="360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4.4 全程时间追踪：支持记录任务从调剂、运输、交接到清点各个节点的流转状态，并支持查看任务关联的原始请领单详情。</w:t>
            </w:r>
          </w:p>
          <w:p w14:paraId="288072C4">
            <w:pPr>
              <w:spacing w:line="360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4.5 执行明细清晰：支持记录药品执行时间、执行人、执行数量（医嘱数、退药抵扣数、实发数、缺药、欠药、实收数）以及药品实时总重量等。</w:t>
            </w:r>
          </w:p>
          <w:p w14:paraId="1C203EAE">
            <w:pPr>
              <w:spacing w:line="360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4.6 执行记录回溯：支持记录药品拣选过程的高清视频，默认自动截取并播放关键操作前15 秒视频，支持快速切换前30秒、60秒或定义时间预览；支持质控与差错登记。</w:t>
            </w:r>
          </w:p>
          <w:p w14:paraId="5CEB3293">
            <w:pPr>
              <w:spacing w:line="360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4.7 完整任务日志：支持从最小颗粒度追踪任务明细的执行、清点、差错、追溯码采集、合并追加等操作，日志不可删、不可篡改，可用于安全监控与行为审计，追溯码采集记录可用于上传。</w:t>
            </w:r>
          </w:p>
          <w:p w14:paraId="4FE7CAF9">
            <w:pPr>
              <w:numPr>
                <w:ilvl w:val="0"/>
                <w:numId w:val="4"/>
              </w:numPr>
              <w:spacing w:line="360" w:lineRule="auto"/>
              <w:ind w:left="0" w:leftChars="0" w:firstLine="422" w:firstLineChars="20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退药抵扣管理</w:t>
            </w:r>
          </w:p>
          <w:p w14:paraId="7A9B02C2">
            <w:pPr>
              <w:numPr>
                <w:ilvl w:val="0"/>
                <w:numId w:val="0"/>
              </w:numPr>
              <w:spacing w:line="360" w:lineRule="auto"/>
              <w:ind w:leftChars="200" w:firstLine="210" w:firstLineChars="1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5.1 退药数据同步：支持定时增量或手动同步退药单信息，包括流水号、清退状态、HIS编码、药品名称、药品规格、退药数量、科室名称、护理组、药单类型、退回药房、患者编号、床位号、住院号、药单唯一索引号等，支持精准/模糊查询药单相关信息。</w:t>
            </w:r>
          </w:p>
          <w:p w14:paraId="030834A1">
            <w:pPr>
              <w:numPr>
                <w:ilvl w:val="0"/>
                <w:numId w:val="0"/>
              </w:numPr>
              <w:spacing w:line="360" w:lineRule="auto"/>
              <w:ind w:leftChars="200" w:firstLine="210" w:firstLineChars="1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5.2 退药暂存科室：支持按规则将退药单生成暂存科室的缓存库，规则包括指定科室、药品等， 记录明细包括药品名称、规格、科室、护理组、总库存、锁定库存、可用库存、单位、参与抵扣、未抵扣天数等。用于调剂任务生成时进行医嘱数抵扣。</w:t>
            </w:r>
          </w:p>
          <w:p w14:paraId="32BF0EDF">
            <w:pPr>
              <w:numPr>
                <w:ilvl w:val="0"/>
                <w:numId w:val="0"/>
              </w:numPr>
              <w:spacing w:line="360" w:lineRule="auto"/>
              <w:ind w:leftChars="200" w:firstLine="210" w:firstLineChars="1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5.3 未抵退回药房：支持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定期将科室中的暂存药品退回到药房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，具体实现：护士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发起退库单，经由药师审核, 确认药品种类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数量无误后入库，释放锁定库存。支持预览、下载、打印退库单，包含退回科室, 接收药房, 退回日期, 制单编号, 退药明细等信息。退库单的退药明细中包括药品名称,规格, 厂家 货位, 数量等信息。</w:t>
            </w:r>
          </w:p>
          <w:p w14:paraId="43F8D3CA">
            <w:pPr>
              <w:spacing w:line="360" w:lineRule="auto"/>
              <w:ind w:left="0" w:leftChars="0" w:firstLine="422" w:firstLineChars="20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6、其他</w:t>
            </w:r>
          </w:p>
          <w:p w14:paraId="302FC49A">
            <w:pPr>
              <w:spacing w:line="36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6.1、权限管理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：支持RBAC模型的权限管控，区分管理员、执行人、清点人等角色，权限管控颗粒度包括菜单、操作按钮、数据可见范围等维度。</w:t>
            </w:r>
          </w:p>
          <w:p w14:paraId="015231FC">
            <w:pPr>
              <w:spacing w:line="36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6.2、日志管理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：支持PAD\PDA\PC多端登录日志、数据同步日志、任务生成\执行\清点日志等。</w:t>
            </w:r>
          </w:p>
          <w:p w14:paraId="1FA0ADF4">
            <w:pPr>
              <w:spacing w:line="36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6.3、资源管理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：拥有独立可配置的图床存储，支持查看、上传、下载管理；支持离线固件、APP升级管理，可推送至在线的药车。</w:t>
            </w:r>
          </w:p>
          <w:bookmarkEnd w:id="3"/>
          <w:p w14:paraId="52218668">
            <w:pPr>
              <w:rPr>
                <w:rFonts w:hint="eastAsia" w:eastAsia="宋体"/>
                <w:lang w:val="en-US" w:eastAsia="zh-CN"/>
                <w:woUserID w:val="1"/>
              </w:rPr>
            </w:pPr>
          </w:p>
        </w:tc>
      </w:tr>
      <w:tr w14:paraId="56233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</w:tcPr>
          <w:p w14:paraId="13A1143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7" w:type="dxa"/>
            <w:vMerge w:val="restart"/>
          </w:tcPr>
          <w:p w14:paraId="0AB4CC1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药品调剂智拣终端（软硬一体）</w:t>
            </w:r>
          </w:p>
        </w:tc>
        <w:tc>
          <w:tcPr>
            <w:tcW w:w="7290" w:type="dxa"/>
          </w:tcPr>
          <w:p w14:paraId="193BC5B3">
            <w:pPr>
              <w:spacing w:line="360" w:lineRule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"/>
                <w:woUserID w:val="1"/>
              </w:rPr>
              <w:t>硬件参数与配置</w:t>
            </w:r>
          </w:p>
          <w:p w14:paraId="79BBA607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1.1 机身结构：采用高强度复合材质打造，具备抗冲击、耐高压及防锈性能，整机外形尺寸严格控制在长×宽×高≤725mm×425mm×1920mm，支持根据医院实际布局、功能需求进行个性化定制，满足差异化场景适配要求，为智慧药房建设提供高兼容性的硬件载体。</w:t>
            </w:r>
          </w:p>
          <w:p w14:paraId="6281FBF4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1.2 计算与显示单元：搭载≥12.1英寸超清护眼显示屏，通过莱茵认证，有效降低长时间使用视觉疲劳。配置高性能计算平台，内存≥8GB、存储≥128GB，保障多任务流畅处理，深度兼容原生安卓生态，为智能化操作提供强算力支撑。</w:t>
            </w:r>
          </w:p>
          <w:p w14:paraId="671D787B">
            <w:pPr>
              <w:spacing w:line="360" w:lineRule="auto"/>
              <w:ind w:left="0" w:leftChars="0"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1.3 高精度称重模块：集成C3等级及以上高精度称重传感器，测量精度≤0.2g，最大量程≥30kg，满足药品净重、药盒皮重的采集需求。通过动态校准算法与误差补偿技术，实现药品数量精准核对，为拣选过程提供可靠数据依据，助力药房运营效率与用药安全双提升。</w:t>
            </w:r>
          </w:p>
          <w:p w14:paraId="4000D9C6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1.4 智能RFID识别单元：采用≥13.56MHz高频RFID技术，可快速完成药箱唯一电子标识（UID）的标签信息读写。具备多标签防冲突机制，单设备可同时识别多个药箱，结合加密通信协议，确保药品流转数据不可篡改，为药品全生命周期追溯提供安全、高效的身份识别方案。</w:t>
            </w:r>
          </w:p>
          <w:p w14:paraId="1A363561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1.5 工业级扫码模块：配置专业级扫码头，支持一维/二维条码等主流编码格式，连续读取能力≥50次/分钟，满足单品、整批药品追溯码的快速采集需求。采用自适应补光与抗干扰算法，在弱光、反光等复杂环境下仍保持高识别率，为调剂等环节提供“即扫即识”的高效作业体验。</w:t>
            </w:r>
          </w:p>
          <w:p w14:paraId="2BA336DB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1.6 高清摄像记录模块：搭载≥800万像素摄像头，支持1080P/4K高画质视频录制与实时图传。通过Wifi 无线传输技术，实现影像数据秒级上传，在60 - 80cm距离下可清晰捕捉药盒药品名称的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>四号以上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印刷字体，为药品包装异常、追溯信息存证等场景提供可视化证据链，强化用药安全管控。</w:t>
            </w:r>
          </w:p>
          <w:p w14:paraId="7A26610C">
            <w:pPr>
              <w:spacing w:line="360" w:lineRule="auto"/>
              <w:ind w:left="0" w:leftChars="0"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1.7 多功能热敏打印模块：集成高速热敏打印机，分辨率≥203dpi，打印速度≥50mm/s，支持标签纸宽度自适应调节。内置医疗专用字库与图形排版引擎，可自定义打印药品名称、规格、批号、追溯二维码等信息，二维码识别率≥99.9%，满足药品、药箱追溯标签等多场景打印需求。</w:t>
            </w:r>
          </w:p>
          <w:p w14:paraId="7B3CAA0F">
            <w:pPr>
              <w:spacing w:line="360" w:lineRule="auto"/>
              <w:ind w:left="0" w:leftChars="0"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1.8 控制模块： 采用低功耗MCU控制, 集成以上各个模块与单元的通讯。通讯方式采用串口通信和自定义协议，为智能药品调剂终端提供稳定可靠的核心技术支撑。</w:t>
            </w:r>
          </w:p>
          <w:p w14:paraId="78C68950">
            <w:pPr>
              <w:spacing w:line="36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1.9 电源管理：内置大容量磷酸铁锂电池，通过安全认证，循环寿命≥2000次，满电状态下连续工作时长≥7天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>(10小时/天计）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，待机时长≥30天，满足移动药品拣选、配送等无外接电源场景需求。支持实时电量百分比显示与智能节能模式，可自定义非工作时段自动进入深度待机，平衡续航与能耗，保障设备全周期稳定运行。</w:t>
            </w:r>
          </w:p>
        </w:tc>
      </w:tr>
      <w:tr w14:paraId="3A8C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</w:tcPr>
          <w:p w14:paraId="1E2407D0">
            <w:pPr>
              <w:jc w:val="center"/>
            </w:pPr>
          </w:p>
        </w:tc>
        <w:tc>
          <w:tcPr>
            <w:tcW w:w="1297" w:type="dxa"/>
            <w:vMerge w:val="continue"/>
          </w:tcPr>
          <w:p w14:paraId="0A97741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290" w:type="dxa"/>
          </w:tcPr>
          <w:p w14:paraId="535C42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  <w:woUserID w:val="2"/>
              </w:rPr>
              <w:t>2、软件功能需求</w:t>
            </w:r>
          </w:p>
          <w:p w14:paraId="16085A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20" w:leftChars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2.1 支持任务展示与领取，按任务状态筛选展示列表信息（流水号、送达地点、状态等），按药车限制当次最多可领取任务数量。</w:t>
            </w:r>
          </w:p>
          <w:p w14:paraId="1515B7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20" w:leftChars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2.2 支持单个、多个任务同时拣选，拣选路径可按药品货位正向或逆向导航，药师按药品清单逐一核对，避光、冷藏、高危等药品有语音提醒及警示标识。</w:t>
            </w:r>
          </w:p>
          <w:p w14:paraId="0D6BD5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20" w:leftChars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2.3 支持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任务结束时弹框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打印任务信息，生成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" w:bidi="ar"/>
                <w:woUserID w:val="1"/>
              </w:rPr>
              <w:t>可用于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药箱物流追踪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" w:bidi="ar"/>
                <w:woUserID w:val="1"/>
              </w:rPr>
              <w:t>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二维码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，支持按货位正序或倒序进入下一任务。</w:t>
            </w:r>
          </w:p>
          <w:p w14:paraId="2FE42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20" w:leftChars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2.4 支持扫码核对功能，可通过工业扫码器批量采集药品追溯码，系统实时反馈匹配结果。</w:t>
            </w:r>
          </w:p>
          <w:p w14:paraId="7E57A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20" w:leftChars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2.5 支持称重核对功能，实时采集当前药品重量，通过智能称重算法进行匹配，在允许误差范围内自动执行并跳转下一药品，偏差过大则弹框提示异常处理确认。</w:t>
            </w:r>
          </w:p>
          <w:p w14:paraId="244ABF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20" w:leftChars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2.6 支持数量明细查询，包括实发数、医嘱数、退抵数、包装系数等，以及关联的请领单详情，以辅助药师核对。</w:t>
            </w:r>
          </w:p>
          <w:p w14:paraId="0E1D31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20" w:leftChars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2.7 支持“强制通过”功能，针对厂家变更或条码无法识别等特殊情况，经药师确认无误后可强制标记通过并记录日志。</w:t>
            </w:r>
          </w:p>
          <w:p w14:paraId="0AA31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20" w:leftChars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2.8 支持“欠药”与“缺药”登记，药师可录入欠/缺药数量，系统重量或扫码校验时自动扣除相应数量。</w:t>
            </w:r>
          </w:p>
          <w:p w14:paraId="57F5E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20" w:leftChars="0" w:right="0" w:firstLine="420" w:firstLineChars="200"/>
              <w:jc w:val="both"/>
              <w:rPr>
                <w:rFonts w:hint="eastAsia" w:eastAsia="宋体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2.9 支持拣选过程中进行药品维护，调剂过程中发现基础数据错误（如重量、图片）可允许有权限的人员即时修改更新。</w:t>
            </w:r>
          </w:p>
        </w:tc>
      </w:tr>
      <w:tr w14:paraId="7B1CE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53D4BA6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7" w:type="dxa"/>
          </w:tcPr>
          <w:p w14:paraId="0EF8087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药品调剂智送系统（软件）</w:t>
            </w:r>
          </w:p>
        </w:tc>
        <w:tc>
          <w:tcPr>
            <w:tcW w:w="7290" w:type="dxa"/>
          </w:tcPr>
          <w:p w14:paraId="3D8D3164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业务角色与流程</w:t>
            </w:r>
          </w:p>
          <w:p w14:paraId="71157A21">
            <w:pPr>
              <w:spacing w:line="360" w:lineRule="auto"/>
              <w:ind w:left="0" w:leftChars="0"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1.1 支持预设管理员、护工（运输人员）、护士（签收人员）角色，对应不同的业务权限与操作视图。</w:t>
            </w:r>
          </w:p>
          <w:p w14:paraId="456872FA">
            <w:pPr>
              <w:spacing w:line="360" w:lineRule="auto"/>
              <w:ind w:left="0" w:leftChars="0"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1.2 支持业务流程覆盖从药房打包待配送、护工领取运输、病区交接、护士清点签收的全闭环管理。</w:t>
            </w:r>
          </w:p>
          <w:p w14:paraId="69447E72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2、配送与交接</w:t>
            </w:r>
          </w:p>
          <w:p w14:paraId="5123358F">
            <w:pPr>
              <w:spacing w:line="360" w:lineRule="auto"/>
              <w:ind w:left="0" w:leftChars="0"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2.1 支持护工通过扫描药箱二维码标签领取配送任务，任务状态自动流转为“运输中”，支持任务撤回功能。</w:t>
            </w:r>
          </w:p>
          <w:p w14:paraId="64F2E3C3">
            <w:pPr>
              <w:spacing w:line="360" w:lineRule="auto"/>
              <w:ind w:left="0" w:leftChars="0"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2.2 支持护工到达病区后与护士面对面交接，确认箱数无误后完进行交接操作，状态流转为“已交接”。</w:t>
            </w:r>
          </w:p>
          <w:p w14:paraId="4CBAA6B5">
            <w:pPr>
              <w:spacing w:line="360" w:lineRule="auto"/>
              <w:ind w:left="0" w:leftChars="0"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 xml:space="preserve">2.3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支持护工在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交接过程中扫描护士出示的个人二维码(定时刷新, 保存无效)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"/>
              </w:rPr>
              <w:t>进行签收。</w:t>
            </w:r>
          </w:p>
          <w:p w14:paraId="38A39D60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3、清点与签收</w:t>
            </w:r>
          </w:p>
          <w:p w14:paraId="5256AE43">
            <w:pPr>
              <w:spacing w:line="360" w:lineRule="auto"/>
              <w:ind w:left="0" w:leftChars="0"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3.1 支持护士查看“已交接”任务并开始清点，系统展示药品明细清单，需确认所有明细条目无误后方可提交签收，确保账实相符。</w:t>
            </w:r>
          </w:p>
          <w:p w14:paraId="1AEEFAA7">
            <w:pPr>
              <w:spacing w:line="360" w:lineRule="auto"/>
              <w:ind w:left="0" w:leftChars="0"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3.2 支持特殊药品标识，自动标识“高警示”“易混淆”“冷藏”等特殊药品，提醒护士重点关注。</w:t>
            </w:r>
          </w:p>
          <w:p w14:paraId="7E5412F5">
            <w:pPr>
              <w:spacing w:line="360" w:lineRule="auto"/>
              <w:ind w:left="0" w:leftChars="0" w:firstLine="630" w:firstLineChars="3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3.3 支持异常情况上报，核对过程中可直接修改实收数量，标记“破损”“发错”等异常状态，并支持拍照上传证据。</w:t>
            </w:r>
          </w:p>
        </w:tc>
      </w:tr>
      <w:tr w14:paraId="56560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</w:trPr>
        <w:tc>
          <w:tcPr>
            <w:tcW w:w="696" w:type="dxa"/>
          </w:tcPr>
          <w:p w14:paraId="1B796BE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97" w:type="dxa"/>
          </w:tcPr>
          <w:p w14:paraId="6F938A1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药品调剂可视化</w:t>
            </w:r>
            <w:r>
              <w:rPr>
                <w:rFonts w:hint="eastAsia" w:cs="Times New Roman"/>
                <w:lang w:val="en-US" w:eastAsia="zh-CN"/>
              </w:rPr>
              <w:t>系统（软件）</w:t>
            </w:r>
          </w:p>
        </w:tc>
        <w:tc>
          <w:tcPr>
            <w:tcW w:w="7290" w:type="dxa"/>
          </w:tcPr>
          <w:p w14:paraId="4B2167F4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lang w:val="en-US" w:eastAsia="zh"/>
              </w:rPr>
              <w:t>数据源与数据集</w:t>
            </w:r>
            <w:r>
              <w:rPr>
                <w:rFonts w:hint="eastAsia"/>
                <w:lang w:val="en-US" w:eastAsia="zh"/>
                <w:woUserID w:val="1"/>
              </w:rPr>
              <w:t>管理</w:t>
            </w:r>
          </w:p>
          <w:p w14:paraId="7933FA3B">
            <w:pPr>
              <w:spacing w:line="360" w:lineRule="auto"/>
              <w:ind w:left="0" w:leftChars="0"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1.1 数据对接能力：支持与现有药品调剂管理中台无缝对接，接口可采用数据库视图、SOAP\REST API等方式,可稳定、高效抓取中台内所有药品调剂相关数据，包括但不限于药品调剂订单数据、药品库存数据、调剂人员操作数据、调剂流程节点数据等，确保数据抓取的实时性和准确性（数据误差率≤0.1%）。</w:t>
            </w:r>
          </w:p>
          <w:p w14:paraId="6FA45606">
            <w:pPr>
              <w:spacing w:line="360" w:lineRule="auto"/>
              <w:ind w:left="0" w:leftChars="0"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1.2 数据集管理：支持对抓取的数据进行分类、整理、存储及维护，可根据实际业务需求创建、编辑、删除数据集，支持数据集的批量导入、导出（格式支持Excel、CSV等常用格式），方便信息药师进行数据归档和二次分析。</w:t>
            </w:r>
          </w:p>
          <w:p w14:paraId="02E722CC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1.3 自定义统计逻辑：支持SQL自定义查询及统计逻辑配置，信息药师可根据业务场景需求，编写自定义SQL语句，实现个性化的数据统计、筛选及聚合分析，降低使用门槛。</w:t>
            </w:r>
          </w:p>
          <w:p w14:paraId="531A312A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2、可视化界面自定义</w:t>
            </w:r>
          </w:p>
          <w:p w14:paraId="373C66F2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2.1 支持信息药师能够通过拖拉拽组件（表格、直方图、热力图、词云、指标等）方式，实现药品调剂过程、人员工作量、历史运行情况（趋势图）、设备运情况（电量显示、是否在线）等信息的可视化。</w:t>
            </w:r>
          </w:p>
          <w:p w14:paraId="59A2A94B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2.2 支持展示风格自定义，包括背景图片、 颜色、字体等样式均可以自由配置，并支持PC、手机端通过链接访问。</w:t>
            </w:r>
          </w:p>
          <w:p w14:paraId="66901312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3、ai药品调剂质控与信息告警智能体</w:t>
            </w:r>
          </w:p>
          <w:p w14:paraId="7EA32615">
            <w:pPr>
              <w:spacing w:line="360" w:lineRule="auto"/>
              <w:ind w:left="0" w:leftChars="0" w:firstLine="420" w:firstLineChars="200"/>
              <w:rPr>
                <w:rFonts w:hint="eastAsia" w:ascii="宋体" w:hAnsi="宋体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3.1 支持信息药</w:t>
            </w:r>
            <w:r>
              <w:rPr>
                <w:rFonts w:hint="eastAsia"/>
                <w:lang w:val="en-US" w:eastAsia="zh"/>
              </w:rPr>
              <w:t>师简单培训可上手搭建药品调剂优化智能体，可配置AI模型，可自定义提示词，</w:t>
            </w:r>
            <w:r>
              <w:rPr>
                <w:rFonts w:hint="eastAsia"/>
                <w:lang w:val="en-US" w:eastAsia="zh"/>
                <w:woUserID w:val="1"/>
              </w:rPr>
              <w:t>发生</w:t>
            </w:r>
            <w:r>
              <w:rPr>
                <w:rFonts w:hint="eastAsia"/>
                <w:lang w:val="en-US" w:eastAsia="zh"/>
              </w:rPr>
              <w:t>告警信息可推送到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管理中台</w:t>
            </w:r>
            <w:r>
              <w:rPr>
                <w:rFonts w:hint="eastAsia" w:ascii="宋体" w:hAnsi="宋体"/>
                <w:sz w:val="24"/>
                <w:szCs w:val="24"/>
                <w:lang w:val="en-US" w:eastAsia="zh"/>
                <w:woUserID w:val="1"/>
              </w:rPr>
              <w:t>。</w:t>
            </w:r>
          </w:p>
          <w:p w14:paraId="1FBE056A">
            <w:pPr>
              <w:spacing w:line="360" w:lineRule="auto"/>
              <w:ind w:left="0" w:leftChars="0"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1"/>
              </w:rPr>
              <w:t>3.2 支持事中、后质控，实时监控药品调剂过程及无人调剂终端运行中的异常情况，包括但不限于调剂效率异常、差错、设备故障等。</w:t>
            </w:r>
          </w:p>
        </w:tc>
      </w:tr>
      <w:tr w14:paraId="5DC19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696" w:type="dxa"/>
          </w:tcPr>
          <w:p w14:paraId="3EFCDC2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97" w:type="dxa"/>
          </w:tcPr>
          <w:p w14:paraId="0173615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药品无人化分拣</w:t>
            </w:r>
            <w:r>
              <w:rPr>
                <w:rFonts w:hint="eastAsia" w:cs="Times New Roman"/>
                <w:lang w:val="en-US" w:eastAsia="zh-CN"/>
              </w:rPr>
              <w:t>终端</w:t>
            </w:r>
          </w:p>
        </w:tc>
        <w:tc>
          <w:tcPr>
            <w:tcW w:w="7290" w:type="dxa"/>
          </w:tcPr>
          <w:p w14:paraId="519004D3">
            <w:pPr>
              <w:spacing w:line="360" w:lineRule="auto"/>
              <w:ind w:left="0" w:leftChars="0"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  <w:t>适配我院智慧药房建设的智能调剂无人化方案，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  <w:woUserID w:val="1"/>
              </w:rPr>
              <w:t>包括对接现有发药机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  <w:woUserID w:val="1"/>
              </w:rPr>
              <w:t>系统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  <w:woUserID w:val="1"/>
              </w:rPr>
              <w:t>、自动打印标签、自动分拣药品入袋，故障报警等功能。</w:t>
            </w:r>
          </w:p>
          <w:p w14:paraId="09F9A0C7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  <w:t>带触屏控制系统，开放硬件接口协议。</w:t>
            </w:r>
          </w:p>
          <w:p w14:paraId="706BEFD6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  <w:t>配备人工急停按钮及安全光栅保护。</w:t>
            </w:r>
          </w:p>
          <w:p w14:paraId="3BD2D2B9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  <w:t>可定制的药品分拣通道机构、支持多尺寸规格调整。</w:t>
            </w:r>
          </w:p>
          <w:p w14:paraId="7140D036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  <w:t>分拣效率不低于100份/小时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 w14:paraId="2E1AB13B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  <w:t>设备尺寸：长宽高＜120*120*100cm，不含外部支架。</w:t>
            </w:r>
          </w:p>
          <w:p w14:paraId="26AA1410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  <w:t>该设备为定制化系统及终端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设备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  <w:t>，涉及到接口等方面，所提方案需与项目用户沟通确认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可行性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" w:bidi="ar-SA"/>
              </w:rPr>
              <w:t>。</w:t>
            </w:r>
          </w:p>
        </w:tc>
      </w:tr>
      <w:tr w14:paraId="38D3C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96" w:type="dxa"/>
          </w:tcPr>
          <w:p w14:paraId="1D0C6F4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97" w:type="dxa"/>
          </w:tcPr>
          <w:p w14:paraId="484B6EE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药品调剂监控录像机</w:t>
            </w:r>
          </w:p>
        </w:tc>
        <w:tc>
          <w:tcPr>
            <w:tcW w:w="7290" w:type="dxa"/>
          </w:tcPr>
          <w:p w14:paraId="0354CF18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视频接入路数：≥8路；网络输出入带宽：≥80Mbps</w:t>
            </w:r>
          </w:p>
          <w:p w14:paraId="0BE8167C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jc w:val="left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录像分辨率:8MP/6MP/5MP/4MP/3MP/1080p</w:t>
            </w:r>
          </w:p>
          <w:p w14:paraId="631BB4C4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视频输出:1路HDMI,1路VGA；最大支持4K输出</w:t>
            </w:r>
          </w:p>
          <w:p w14:paraId="50F4CCB4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HDMI输出:4K（3840×2160）/30Hz，2K（2560×1440）/60Hz</w:t>
            </w:r>
          </w:p>
          <w:p w14:paraId="1372F51C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主口分屏:1/2/4画面;1/2/4/6/8/9画面</w:t>
            </w:r>
          </w:p>
          <w:p w14:paraId="63F66348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视频解码格式:H.265，Smart265，H.264，Smart264</w:t>
            </w:r>
          </w:p>
          <w:p w14:paraId="5C9FC407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解码能力:8×1080P，本地同步回放:4路;8路</w:t>
            </w:r>
          </w:p>
          <w:p w14:paraId="3F1CFAB7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盘位:1个SATA接口，单盘容量:≥4TB</w:t>
            </w:r>
          </w:p>
          <w:p w14:paraId="108A9662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网络接口：1个RJ45 10/100Mbps自适应以太网口</w:t>
            </w:r>
          </w:p>
          <w:p w14:paraId="57BA914C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无线传输：双频，2.4GHz，5GHz，2*2MIMO（外置双天线）</w:t>
            </w:r>
          </w:p>
          <w:p w14:paraId="1DFEEF25">
            <w:pPr>
              <w:numPr>
                <w:ilvl w:val="0"/>
                <w:numId w:val="0"/>
              </w:numPr>
              <w:spacing w:before="0" w:after="0" w:line="360" w:lineRule="auto"/>
              <w:ind w:left="420" w:leftChars="0"/>
              <w:outlineLvl w:val="9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支持调剂拣选过程的视频追溯记录回放，回放功能可嵌入中台管理。</w:t>
            </w:r>
          </w:p>
        </w:tc>
      </w:tr>
      <w:bookmarkEnd w:id="1"/>
      <w:bookmarkEnd w:id="2"/>
    </w:tbl>
    <w:p w14:paraId="2F361209">
      <w:pPr>
        <w:spacing w:before="0" w:after="0" w:line="360" w:lineRule="auto"/>
        <w:ind w:left="0" w:leftChars="0" w:firstLine="420" w:firstLineChars="0"/>
        <w:outlineLvl w:val="9"/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-SA"/>
          <w:woUserID w:val="1"/>
        </w:rPr>
      </w:pPr>
      <w:r>
        <w:rPr>
          <w:rFonts w:hint="eastAsia" w:cs="Times New Roman"/>
          <w:b/>
          <w:bCs/>
          <w:kern w:val="2"/>
          <w:sz w:val="21"/>
          <w:szCs w:val="24"/>
          <w:lang w:val="en-US" w:eastAsia="zh-CN" w:bidi="ar-SA"/>
          <w:woUserID w:val="1"/>
        </w:rPr>
        <w:t>备注：提供至少1年免费维保，报名的供应商须逐条提供截图佐证并说明，</w:t>
      </w: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-SA"/>
          <w:woUserID w:val="1"/>
        </w:rPr>
        <w:t>如有必要，厂家需配合进行现场测试，测试不合格</w:t>
      </w:r>
      <w:r>
        <w:rPr>
          <w:rFonts w:hint="eastAsia" w:cs="Times New Roman"/>
          <w:b/>
          <w:bCs/>
          <w:kern w:val="2"/>
          <w:sz w:val="21"/>
          <w:szCs w:val="24"/>
          <w:lang w:val="en-US" w:eastAsia="zh-CN" w:bidi="ar-SA"/>
          <w:woUserID w:val="1"/>
        </w:rPr>
        <w:t>则</w:t>
      </w: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-SA"/>
          <w:woUserID w:val="1"/>
        </w:rPr>
        <w:t>按不满足项目需求处理</w:t>
      </w:r>
      <w:r>
        <w:rPr>
          <w:rFonts w:hint="eastAsia" w:cs="Times New Roman"/>
          <w:b/>
          <w:bCs/>
          <w:kern w:val="2"/>
          <w:sz w:val="21"/>
          <w:szCs w:val="24"/>
          <w:lang w:val="en-US" w:eastAsia="zh-CN" w:bidi="ar-SA"/>
          <w:woUserID w:val="1"/>
        </w:rPr>
        <w:t>。</w:t>
      </w:r>
    </w:p>
    <w:p w14:paraId="25D6922E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项目工期</w:t>
      </w:r>
    </w:p>
    <w:p w14:paraId="48B1B1CF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1、自合同签订日起，须在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个工作日内对《用户需求说明书》进行补充、确认或提出意见。</w:t>
      </w:r>
    </w:p>
    <w:p w14:paraId="3EDBC8F6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2、对《用户需求说明书》提出意见后，院方组织进行用户需求调研，根据调研情况提供业务调研记录、现况分析、功能设计及说明，双方共同整理并在10个工作日内确认《需求规格说明书》。</w:t>
      </w:r>
    </w:p>
    <w:p w14:paraId="62B46213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3、须在《需求规格说明书》确认后的</w:t>
      </w:r>
      <w:r>
        <w:rPr>
          <w:rFonts w:hint="eastAsia" w:ascii="宋体" w:hAnsi="宋体" w:cs="宋体"/>
          <w:sz w:val="21"/>
          <w:szCs w:val="21"/>
          <w:lang w:val="en-US" w:eastAsia="zh"/>
          <w:woUserID w:val="1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个月内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逐步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实施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上线，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保证系统正常工作。</w:t>
      </w:r>
    </w:p>
    <w:p w14:paraId="346ADFB6">
      <w:pPr>
        <w:spacing w:line="360" w:lineRule="auto"/>
        <w:ind w:left="0" w:leftChars="0" w:firstLine="420" w:firstLineChars="200"/>
        <w:rPr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4、完成系统本地化部署和实施，并根据院方提出的新需求完成修改后，系统运行3个月以上无软件故障出现，则向院方申请验收。</w:t>
      </w:r>
    </w:p>
    <w:p w14:paraId="7D18F475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实施服务要求</w:t>
      </w:r>
    </w:p>
    <w:p w14:paraId="2ED36EDA">
      <w:pPr>
        <w:tabs>
          <w:tab w:val="left" w:pos="780"/>
        </w:tabs>
        <w:spacing w:before="156" w:beforeLines="50" w:line="360" w:lineRule="auto"/>
        <w:ind w:firstLine="420" w:firstLineChars="200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在项目实施前，结合院方项目需求，需向医院提交设计方案进行安全评审，保证安全技术措施同步规划，系统建设根据信息系统安全等级保护要求进行建设。</w:t>
      </w:r>
    </w:p>
    <w:p w14:paraId="0F0DA5E9">
      <w:pPr>
        <w:tabs>
          <w:tab w:val="left" w:pos="780"/>
        </w:tabs>
        <w:spacing w:before="156" w:beforeLines="50" w:line="360" w:lineRule="auto"/>
        <w:ind w:firstLine="420" w:firstLineChars="200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059751D7">
      <w:pPr>
        <w:tabs>
          <w:tab w:val="left" w:pos="780"/>
        </w:tabs>
        <w:spacing w:before="156" w:beforeLines="50" w:line="360" w:lineRule="auto"/>
        <w:ind w:firstLine="420" w:firstLineChars="200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14:paraId="2703C0C5">
      <w:pPr>
        <w:tabs>
          <w:tab w:val="left" w:pos="780"/>
        </w:tabs>
        <w:spacing w:before="156" w:beforeLines="50" w:line="360" w:lineRule="auto"/>
        <w:ind w:firstLine="420" w:firstLineChars="200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13F45D27">
      <w:pPr>
        <w:tabs>
          <w:tab w:val="left" w:pos="780"/>
        </w:tabs>
        <w:spacing w:before="156" w:beforeLines="50" w:line="360" w:lineRule="auto"/>
        <w:ind w:firstLine="420" w:firstLineChars="200"/>
        <w:outlineLvl w:val="9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p w14:paraId="64757FCD">
      <w:pPr>
        <w:rPr>
          <w:rFonts w:hint="eastAsia"/>
        </w:rPr>
      </w:pPr>
    </w:p>
    <w:p w14:paraId="521AE461">
      <w:pPr>
        <w:tabs>
          <w:tab w:val="left" w:pos="780"/>
        </w:tabs>
        <w:spacing w:before="156" w:beforeLines="50" w:line="360" w:lineRule="auto"/>
        <w:outlineLvl w:val="9"/>
        <w:rPr>
          <w:rFonts w:hint="eastAsia" w:ascii="宋体" w:hAnsi="宋体" w:cs="宋体"/>
          <w:szCs w:val="21"/>
        </w:rPr>
      </w:pPr>
    </w:p>
    <w:p w14:paraId="1147E637">
      <w:pPr>
        <w:tabs>
          <w:tab w:val="left" w:pos="780"/>
        </w:tabs>
        <w:spacing w:before="156" w:beforeLines="50" w:line="360" w:lineRule="auto"/>
        <w:outlineLvl w:val="9"/>
        <w:rPr>
          <w:rFonts w:hint="eastAsia" w:ascii="宋体" w:hAnsi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75E35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 w14:paraId="73EAF15E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C8024"/>
    <w:multiLevelType w:val="singleLevel"/>
    <w:tmpl w:val="BBDC8024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0FC0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08EE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1AC7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B4A3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4DA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146A2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50A1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A7DF0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E620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64D59"/>
    <w:rsid w:val="00F72ABC"/>
    <w:rsid w:val="00F74B77"/>
    <w:rsid w:val="00F764FE"/>
    <w:rsid w:val="00F80625"/>
    <w:rsid w:val="00F827B6"/>
    <w:rsid w:val="00F92BE5"/>
    <w:rsid w:val="00FA0574"/>
    <w:rsid w:val="00FB68D3"/>
    <w:rsid w:val="00FC4B75"/>
    <w:rsid w:val="00FD6648"/>
    <w:rsid w:val="00FE7554"/>
    <w:rsid w:val="00FF17FE"/>
    <w:rsid w:val="01113D6B"/>
    <w:rsid w:val="01127951"/>
    <w:rsid w:val="01FB2325"/>
    <w:rsid w:val="022A49B8"/>
    <w:rsid w:val="023E5FCB"/>
    <w:rsid w:val="02C21699"/>
    <w:rsid w:val="02CE17E8"/>
    <w:rsid w:val="02D37BB6"/>
    <w:rsid w:val="02D92666"/>
    <w:rsid w:val="0331086C"/>
    <w:rsid w:val="03862521"/>
    <w:rsid w:val="03A85738"/>
    <w:rsid w:val="03B409DD"/>
    <w:rsid w:val="05C23CDB"/>
    <w:rsid w:val="06356985"/>
    <w:rsid w:val="06BC02D5"/>
    <w:rsid w:val="07DC5DE3"/>
    <w:rsid w:val="08AA0601"/>
    <w:rsid w:val="09916EF4"/>
    <w:rsid w:val="09C816E3"/>
    <w:rsid w:val="09CF60E2"/>
    <w:rsid w:val="0A00672A"/>
    <w:rsid w:val="0A690774"/>
    <w:rsid w:val="0AB3379D"/>
    <w:rsid w:val="0AC7060C"/>
    <w:rsid w:val="0AFB3396"/>
    <w:rsid w:val="0B27418B"/>
    <w:rsid w:val="0B48482D"/>
    <w:rsid w:val="0B5605CC"/>
    <w:rsid w:val="0B5C3E34"/>
    <w:rsid w:val="0D077C91"/>
    <w:rsid w:val="0D201A60"/>
    <w:rsid w:val="0D554FDF"/>
    <w:rsid w:val="0D8D71AC"/>
    <w:rsid w:val="0DAB340F"/>
    <w:rsid w:val="0DD405FA"/>
    <w:rsid w:val="0E80608C"/>
    <w:rsid w:val="0F16079E"/>
    <w:rsid w:val="0F4A086B"/>
    <w:rsid w:val="0F7B173B"/>
    <w:rsid w:val="105F7F23"/>
    <w:rsid w:val="10B57FE7"/>
    <w:rsid w:val="10CB06DF"/>
    <w:rsid w:val="1111703D"/>
    <w:rsid w:val="11360C84"/>
    <w:rsid w:val="11EE155E"/>
    <w:rsid w:val="12936293"/>
    <w:rsid w:val="12940358"/>
    <w:rsid w:val="12DB7D35"/>
    <w:rsid w:val="13002319"/>
    <w:rsid w:val="130D37F0"/>
    <w:rsid w:val="13954387"/>
    <w:rsid w:val="13AC012C"/>
    <w:rsid w:val="14432035"/>
    <w:rsid w:val="155C4E43"/>
    <w:rsid w:val="157D56F0"/>
    <w:rsid w:val="15CD16BF"/>
    <w:rsid w:val="164D181C"/>
    <w:rsid w:val="16E81F0F"/>
    <w:rsid w:val="17012C29"/>
    <w:rsid w:val="17401819"/>
    <w:rsid w:val="176E136D"/>
    <w:rsid w:val="178070FD"/>
    <w:rsid w:val="17FEA36A"/>
    <w:rsid w:val="189E41E0"/>
    <w:rsid w:val="18BB3DE3"/>
    <w:rsid w:val="18C15C1F"/>
    <w:rsid w:val="197113F3"/>
    <w:rsid w:val="19793E03"/>
    <w:rsid w:val="19D96F98"/>
    <w:rsid w:val="19FB6D59"/>
    <w:rsid w:val="1A8E37B9"/>
    <w:rsid w:val="1AB23A71"/>
    <w:rsid w:val="1B5E6097"/>
    <w:rsid w:val="1B692F51"/>
    <w:rsid w:val="1C3A1F70"/>
    <w:rsid w:val="1CA52A4B"/>
    <w:rsid w:val="1D083E1C"/>
    <w:rsid w:val="1D901397"/>
    <w:rsid w:val="1DBE272D"/>
    <w:rsid w:val="1DDDBD98"/>
    <w:rsid w:val="1DF76525"/>
    <w:rsid w:val="1EAB0F03"/>
    <w:rsid w:val="1EB67464"/>
    <w:rsid w:val="1F5876B5"/>
    <w:rsid w:val="1FBC7F07"/>
    <w:rsid w:val="1FD60202"/>
    <w:rsid w:val="20A55777"/>
    <w:rsid w:val="216830DB"/>
    <w:rsid w:val="21983295"/>
    <w:rsid w:val="21ED1C1C"/>
    <w:rsid w:val="221E379A"/>
    <w:rsid w:val="22510E99"/>
    <w:rsid w:val="22511DC1"/>
    <w:rsid w:val="231F554B"/>
    <w:rsid w:val="23627FFE"/>
    <w:rsid w:val="236FE1FD"/>
    <w:rsid w:val="24221479"/>
    <w:rsid w:val="24247062"/>
    <w:rsid w:val="24AC7783"/>
    <w:rsid w:val="24CF6FCD"/>
    <w:rsid w:val="255D282B"/>
    <w:rsid w:val="255D6CCF"/>
    <w:rsid w:val="25A36DFE"/>
    <w:rsid w:val="260C4691"/>
    <w:rsid w:val="27252FA8"/>
    <w:rsid w:val="273B4DEE"/>
    <w:rsid w:val="27457A1B"/>
    <w:rsid w:val="281E6B2B"/>
    <w:rsid w:val="28277120"/>
    <w:rsid w:val="2919037A"/>
    <w:rsid w:val="2A032F4E"/>
    <w:rsid w:val="2AB622C0"/>
    <w:rsid w:val="2B5B610A"/>
    <w:rsid w:val="2BAF49E9"/>
    <w:rsid w:val="2BE3057D"/>
    <w:rsid w:val="2BF9515E"/>
    <w:rsid w:val="2CA376BD"/>
    <w:rsid w:val="2CBF5B79"/>
    <w:rsid w:val="2CC55886"/>
    <w:rsid w:val="2D1C7F90"/>
    <w:rsid w:val="2E9800D2"/>
    <w:rsid w:val="2E9C2616"/>
    <w:rsid w:val="2EC114CE"/>
    <w:rsid w:val="2ED33B5E"/>
    <w:rsid w:val="2EFB5AD6"/>
    <w:rsid w:val="2EFF3F62"/>
    <w:rsid w:val="2F3C0EE8"/>
    <w:rsid w:val="2F546A4D"/>
    <w:rsid w:val="308E41E1"/>
    <w:rsid w:val="30A8297E"/>
    <w:rsid w:val="30CB0F91"/>
    <w:rsid w:val="30F90559"/>
    <w:rsid w:val="311939A4"/>
    <w:rsid w:val="312F6319"/>
    <w:rsid w:val="31553C02"/>
    <w:rsid w:val="31B0547C"/>
    <w:rsid w:val="31B825D6"/>
    <w:rsid w:val="32493954"/>
    <w:rsid w:val="32F60631"/>
    <w:rsid w:val="33484B1B"/>
    <w:rsid w:val="334C7B1F"/>
    <w:rsid w:val="33BA709B"/>
    <w:rsid w:val="342F6EA9"/>
    <w:rsid w:val="345B5FB9"/>
    <w:rsid w:val="345C1D1B"/>
    <w:rsid w:val="34D7691B"/>
    <w:rsid w:val="34DD2D83"/>
    <w:rsid w:val="35821A2E"/>
    <w:rsid w:val="35F850AC"/>
    <w:rsid w:val="36581D34"/>
    <w:rsid w:val="36743E79"/>
    <w:rsid w:val="369FA7A5"/>
    <w:rsid w:val="36A15F19"/>
    <w:rsid w:val="37335AE2"/>
    <w:rsid w:val="37971785"/>
    <w:rsid w:val="379A1F38"/>
    <w:rsid w:val="37FF8C56"/>
    <w:rsid w:val="38807E5C"/>
    <w:rsid w:val="389E342F"/>
    <w:rsid w:val="38E20AE5"/>
    <w:rsid w:val="39C421D4"/>
    <w:rsid w:val="3A125E82"/>
    <w:rsid w:val="3A255BB6"/>
    <w:rsid w:val="3A51404E"/>
    <w:rsid w:val="3A8F302F"/>
    <w:rsid w:val="3AA82343"/>
    <w:rsid w:val="3ABB02C8"/>
    <w:rsid w:val="3B3F80F9"/>
    <w:rsid w:val="3BFE5B79"/>
    <w:rsid w:val="3C8666B4"/>
    <w:rsid w:val="3C911F25"/>
    <w:rsid w:val="3DBF0F10"/>
    <w:rsid w:val="3DBFA6DC"/>
    <w:rsid w:val="3DEB003A"/>
    <w:rsid w:val="3E687442"/>
    <w:rsid w:val="3E97034A"/>
    <w:rsid w:val="3F0B5CC3"/>
    <w:rsid w:val="3F2E63EC"/>
    <w:rsid w:val="3F327645"/>
    <w:rsid w:val="3F999C51"/>
    <w:rsid w:val="3FA622F7"/>
    <w:rsid w:val="3FBF6F26"/>
    <w:rsid w:val="3FFDB574"/>
    <w:rsid w:val="4044551C"/>
    <w:rsid w:val="40955117"/>
    <w:rsid w:val="409A0980"/>
    <w:rsid w:val="417D0BE2"/>
    <w:rsid w:val="419D281A"/>
    <w:rsid w:val="41BF6404"/>
    <w:rsid w:val="41E73751"/>
    <w:rsid w:val="42200080"/>
    <w:rsid w:val="42D46656"/>
    <w:rsid w:val="433E46DA"/>
    <w:rsid w:val="43B05002"/>
    <w:rsid w:val="440F51E1"/>
    <w:rsid w:val="4475405A"/>
    <w:rsid w:val="45A33EA7"/>
    <w:rsid w:val="45C20BDF"/>
    <w:rsid w:val="460B2DF7"/>
    <w:rsid w:val="461A27F0"/>
    <w:rsid w:val="462176BD"/>
    <w:rsid w:val="46B1432D"/>
    <w:rsid w:val="46EA2C9C"/>
    <w:rsid w:val="47043625"/>
    <w:rsid w:val="47DC5FFF"/>
    <w:rsid w:val="48503EA4"/>
    <w:rsid w:val="488C513A"/>
    <w:rsid w:val="48B40105"/>
    <w:rsid w:val="49034689"/>
    <w:rsid w:val="49180694"/>
    <w:rsid w:val="49C85663"/>
    <w:rsid w:val="4A4E7423"/>
    <w:rsid w:val="4A810B42"/>
    <w:rsid w:val="4ACC78BF"/>
    <w:rsid w:val="4B4339C7"/>
    <w:rsid w:val="4CB86415"/>
    <w:rsid w:val="4CBD7ED0"/>
    <w:rsid w:val="4D4C4DB0"/>
    <w:rsid w:val="4D4E28D6"/>
    <w:rsid w:val="4DCB03CA"/>
    <w:rsid w:val="4E4168DE"/>
    <w:rsid w:val="4E8C7F80"/>
    <w:rsid w:val="4EF146CA"/>
    <w:rsid w:val="4EFF1D68"/>
    <w:rsid w:val="4F402771"/>
    <w:rsid w:val="4F7F13A2"/>
    <w:rsid w:val="4F9F05A3"/>
    <w:rsid w:val="4FFF372E"/>
    <w:rsid w:val="503D6618"/>
    <w:rsid w:val="5060304C"/>
    <w:rsid w:val="506863A4"/>
    <w:rsid w:val="50B645B1"/>
    <w:rsid w:val="51021035"/>
    <w:rsid w:val="511A6D4F"/>
    <w:rsid w:val="526B4A52"/>
    <w:rsid w:val="5314011E"/>
    <w:rsid w:val="53310054"/>
    <w:rsid w:val="53EFC7BF"/>
    <w:rsid w:val="54572E64"/>
    <w:rsid w:val="545A4256"/>
    <w:rsid w:val="546D7640"/>
    <w:rsid w:val="54B0031A"/>
    <w:rsid w:val="5503317B"/>
    <w:rsid w:val="5511700B"/>
    <w:rsid w:val="55622E21"/>
    <w:rsid w:val="55634CD3"/>
    <w:rsid w:val="56DE4CCA"/>
    <w:rsid w:val="571A0371"/>
    <w:rsid w:val="573F0183"/>
    <w:rsid w:val="57AFEFB6"/>
    <w:rsid w:val="57F549C2"/>
    <w:rsid w:val="58123CA0"/>
    <w:rsid w:val="58443253"/>
    <w:rsid w:val="58492617"/>
    <w:rsid w:val="58507EB2"/>
    <w:rsid w:val="586C6306"/>
    <w:rsid w:val="59353372"/>
    <w:rsid w:val="59D40607"/>
    <w:rsid w:val="59DFFE87"/>
    <w:rsid w:val="59EB1F5F"/>
    <w:rsid w:val="5A587CD5"/>
    <w:rsid w:val="5A7A11AE"/>
    <w:rsid w:val="5A8E6A07"/>
    <w:rsid w:val="5AD33C10"/>
    <w:rsid w:val="5B2353A2"/>
    <w:rsid w:val="5B266C40"/>
    <w:rsid w:val="5B73D9DD"/>
    <w:rsid w:val="5B9718EC"/>
    <w:rsid w:val="5BF06255"/>
    <w:rsid w:val="5C272565"/>
    <w:rsid w:val="5D5ACBA4"/>
    <w:rsid w:val="5D5E7BC3"/>
    <w:rsid w:val="5DBEC875"/>
    <w:rsid w:val="5DEF9CFE"/>
    <w:rsid w:val="5E2F3A6B"/>
    <w:rsid w:val="5E767EDE"/>
    <w:rsid w:val="5E8C14B0"/>
    <w:rsid w:val="5F3CEA24"/>
    <w:rsid w:val="5FBFEB70"/>
    <w:rsid w:val="5FDD0331"/>
    <w:rsid w:val="5FEFA691"/>
    <w:rsid w:val="5FFC1C56"/>
    <w:rsid w:val="608A5C4D"/>
    <w:rsid w:val="61483DB4"/>
    <w:rsid w:val="624F1172"/>
    <w:rsid w:val="62531BA6"/>
    <w:rsid w:val="62B07F22"/>
    <w:rsid w:val="62FE13BB"/>
    <w:rsid w:val="63715118"/>
    <w:rsid w:val="637846F9"/>
    <w:rsid w:val="63C416EC"/>
    <w:rsid w:val="648A1C7E"/>
    <w:rsid w:val="65491EA9"/>
    <w:rsid w:val="6558630E"/>
    <w:rsid w:val="65FD3081"/>
    <w:rsid w:val="66EF4CD2"/>
    <w:rsid w:val="6773145F"/>
    <w:rsid w:val="67884E43"/>
    <w:rsid w:val="681A21AC"/>
    <w:rsid w:val="68250F7E"/>
    <w:rsid w:val="68534DEC"/>
    <w:rsid w:val="68AF0A08"/>
    <w:rsid w:val="68B7537B"/>
    <w:rsid w:val="69036813"/>
    <w:rsid w:val="6945507D"/>
    <w:rsid w:val="69B8D06F"/>
    <w:rsid w:val="69F742B5"/>
    <w:rsid w:val="6AFA3FD8"/>
    <w:rsid w:val="6B7B824F"/>
    <w:rsid w:val="6BC22FAD"/>
    <w:rsid w:val="6C0E65DE"/>
    <w:rsid w:val="6C401CAC"/>
    <w:rsid w:val="6C9D6EE8"/>
    <w:rsid w:val="6DB73069"/>
    <w:rsid w:val="6DBE2541"/>
    <w:rsid w:val="6E0A10F3"/>
    <w:rsid w:val="6E4B57C5"/>
    <w:rsid w:val="6EAF2053"/>
    <w:rsid w:val="6F8F7896"/>
    <w:rsid w:val="6FBD9B4F"/>
    <w:rsid w:val="6FE7FB56"/>
    <w:rsid w:val="6FFDF44E"/>
    <w:rsid w:val="70926DFA"/>
    <w:rsid w:val="710D6480"/>
    <w:rsid w:val="7121017E"/>
    <w:rsid w:val="71431EA2"/>
    <w:rsid w:val="71F31B1A"/>
    <w:rsid w:val="72007D93"/>
    <w:rsid w:val="721D0DB0"/>
    <w:rsid w:val="72CF483A"/>
    <w:rsid w:val="73B837AB"/>
    <w:rsid w:val="73C684E8"/>
    <w:rsid w:val="73DB1E6B"/>
    <w:rsid w:val="741C3C5E"/>
    <w:rsid w:val="743B1556"/>
    <w:rsid w:val="74EF63FA"/>
    <w:rsid w:val="751866B6"/>
    <w:rsid w:val="75592311"/>
    <w:rsid w:val="75842A89"/>
    <w:rsid w:val="75A55BCA"/>
    <w:rsid w:val="75AF3788"/>
    <w:rsid w:val="76206B93"/>
    <w:rsid w:val="764C7A4B"/>
    <w:rsid w:val="765B7C8E"/>
    <w:rsid w:val="76A809F9"/>
    <w:rsid w:val="76AB7EF4"/>
    <w:rsid w:val="76D6444B"/>
    <w:rsid w:val="76FED1E5"/>
    <w:rsid w:val="770E4D00"/>
    <w:rsid w:val="77B7C67C"/>
    <w:rsid w:val="77FE9EBE"/>
    <w:rsid w:val="7A0A5C53"/>
    <w:rsid w:val="7A313009"/>
    <w:rsid w:val="7A4D1FE3"/>
    <w:rsid w:val="7A7E9984"/>
    <w:rsid w:val="7A8335BE"/>
    <w:rsid w:val="7A911F54"/>
    <w:rsid w:val="7AFF9DE0"/>
    <w:rsid w:val="7B3B0EE2"/>
    <w:rsid w:val="7B5551A9"/>
    <w:rsid w:val="7B9C85B5"/>
    <w:rsid w:val="7BB32D34"/>
    <w:rsid w:val="7BD197DA"/>
    <w:rsid w:val="7BFD0658"/>
    <w:rsid w:val="7BFF1E0D"/>
    <w:rsid w:val="7C617D99"/>
    <w:rsid w:val="7C706F42"/>
    <w:rsid w:val="7CAF11D6"/>
    <w:rsid w:val="7CDD4983"/>
    <w:rsid w:val="7CE3517E"/>
    <w:rsid w:val="7D1FB271"/>
    <w:rsid w:val="7D31799A"/>
    <w:rsid w:val="7D57E3AB"/>
    <w:rsid w:val="7D9F41FF"/>
    <w:rsid w:val="7DB12205"/>
    <w:rsid w:val="7DCE717F"/>
    <w:rsid w:val="7DE3F457"/>
    <w:rsid w:val="7DE7AFBB"/>
    <w:rsid w:val="7DFB883C"/>
    <w:rsid w:val="7EA85A3A"/>
    <w:rsid w:val="7EE67FD1"/>
    <w:rsid w:val="7EECA799"/>
    <w:rsid w:val="7F770266"/>
    <w:rsid w:val="7F7EF211"/>
    <w:rsid w:val="7FAF5668"/>
    <w:rsid w:val="7FBBAFBD"/>
    <w:rsid w:val="7FEB81DD"/>
    <w:rsid w:val="7FEB9A7C"/>
    <w:rsid w:val="7FFB0A4B"/>
    <w:rsid w:val="7FFB28FB"/>
    <w:rsid w:val="7FFB42CA"/>
    <w:rsid w:val="7FFE8CB2"/>
    <w:rsid w:val="7FFFD0BA"/>
    <w:rsid w:val="832C8395"/>
    <w:rsid w:val="86AF3F8E"/>
    <w:rsid w:val="97FD776A"/>
    <w:rsid w:val="9DBE399C"/>
    <w:rsid w:val="9FFFF157"/>
    <w:rsid w:val="AB7F8CAB"/>
    <w:rsid w:val="AFEDAF74"/>
    <w:rsid w:val="B1CE0BE6"/>
    <w:rsid w:val="B2FD2825"/>
    <w:rsid w:val="B37F3073"/>
    <w:rsid w:val="B5EDA4F4"/>
    <w:rsid w:val="B6EF993B"/>
    <w:rsid w:val="B7DF45A9"/>
    <w:rsid w:val="B7F3807F"/>
    <w:rsid w:val="BBEE9FB3"/>
    <w:rsid w:val="BEDD2D20"/>
    <w:rsid w:val="BF8D4B54"/>
    <w:rsid w:val="BFDE6873"/>
    <w:rsid w:val="BFEA3041"/>
    <w:rsid w:val="BFFD015F"/>
    <w:rsid w:val="CD6F10E7"/>
    <w:rsid w:val="CDE75B4F"/>
    <w:rsid w:val="CDFEBA26"/>
    <w:rsid w:val="CF7C53AE"/>
    <w:rsid w:val="CFFB1723"/>
    <w:rsid w:val="DB65002D"/>
    <w:rsid w:val="DDA3DE6E"/>
    <w:rsid w:val="DDFD9C4E"/>
    <w:rsid w:val="DE76FCBB"/>
    <w:rsid w:val="DEDC7ECA"/>
    <w:rsid w:val="DF1FA669"/>
    <w:rsid w:val="DFAB2436"/>
    <w:rsid w:val="DFAF2F91"/>
    <w:rsid w:val="DFBD7057"/>
    <w:rsid w:val="DFCFDA50"/>
    <w:rsid w:val="DFFF7BE6"/>
    <w:rsid w:val="DFFF9DBD"/>
    <w:rsid w:val="E07F6826"/>
    <w:rsid w:val="E1DF81AC"/>
    <w:rsid w:val="E1FF2C56"/>
    <w:rsid w:val="E42F8223"/>
    <w:rsid w:val="E47F90AA"/>
    <w:rsid w:val="E5FF1FA1"/>
    <w:rsid w:val="E7405092"/>
    <w:rsid w:val="E76B70CC"/>
    <w:rsid w:val="E76CF81D"/>
    <w:rsid w:val="ECFFC676"/>
    <w:rsid w:val="EDDC05C8"/>
    <w:rsid w:val="EDF7548B"/>
    <w:rsid w:val="EEDFFD00"/>
    <w:rsid w:val="EF3E226A"/>
    <w:rsid w:val="EF6BAE14"/>
    <w:rsid w:val="EFDEC727"/>
    <w:rsid w:val="F2357AB7"/>
    <w:rsid w:val="F3FF1AF9"/>
    <w:rsid w:val="F45FACD1"/>
    <w:rsid w:val="F4FFE22F"/>
    <w:rsid w:val="F74F71CF"/>
    <w:rsid w:val="F777735D"/>
    <w:rsid w:val="F797118E"/>
    <w:rsid w:val="F79FAA54"/>
    <w:rsid w:val="F7BF7E00"/>
    <w:rsid w:val="F7BFBCD4"/>
    <w:rsid w:val="F7FF497D"/>
    <w:rsid w:val="F9FF84F5"/>
    <w:rsid w:val="FABBFA45"/>
    <w:rsid w:val="FBADD394"/>
    <w:rsid w:val="FBB7EED4"/>
    <w:rsid w:val="FBBB453C"/>
    <w:rsid w:val="FBBDA19B"/>
    <w:rsid w:val="FBEE9091"/>
    <w:rsid w:val="FBF5832B"/>
    <w:rsid w:val="FCDE0F93"/>
    <w:rsid w:val="FDB41D76"/>
    <w:rsid w:val="FDBFB501"/>
    <w:rsid w:val="FDDF69AA"/>
    <w:rsid w:val="FDFED792"/>
    <w:rsid w:val="FDFF65EF"/>
    <w:rsid w:val="FDFF8D5D"/>
    <w:rsid w:val="FE7A4694"/>
    <w:rsid w:val="FEAFC12F"/>
    <w:rsid w:val="FECD9980"/>
    <w:rsid w:val="FF3BE89A"/>
    <w:rsid w:val="FF729417"/>
    <w:rsid w:val="FF7AE1C4"/>
    <w:rsid w:val="FF7FDB56"/>
    <w:rsid w:val="FF9F4DA9"/>
    <w:rsid w:val="FFB57611"/>
    <w:rsid w:val="FFBB53DB"/>
    <w:rsid w:val="FFBF50F7"/>
    <w:rsid w:val="FFDE0235"/>
    <w:rsid w:val="FFF91634"/>
    <w:rsid w:val="FFFC007A"/>
    <w:rsid w:val="FFFDE84F"/>
    <w:rsid w:val="FFFEDE5B"/>
    <w:rsid w:val="FFFF8DD9"/>
    <w:rsid w:val="FFFFD1CC"/>
    <w:rsid w:val="FFFFE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9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6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page number"/>
    <w:qFormat/>
    <w:uiPriority w:val="0"/>
    <w:rPr>
      <w:lang w:val="en-US" w:eastAsia="en-US" w:bidi="ar-SA"/>
    </w:rPr>
  </w:style>
  <w:style w:type="character" w:styleId="24">
    <w:name w:val="FollowedHyperlink"/>
    <w:basedOn w:val="22"/>
    <w:qFormat/>
    <w:uiPriority w:val="0"/>
    <w:rPr>
      <w:color w:val="800080"/>
      <w:u w:val="single"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28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9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1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2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表段落 字符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List Paragraph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5793</Words>
  <Characters>6227</Characters>
  <Lines>1</Lines>
  <Paragraphs>1</Paragraphs>
  <TotalTime>3</TotalTime>
  <ScaleCrop>false</ScaleCrop>
  <LinksUpToDate>false</LinksUpToDate>
  <CharactersWithSpaces>6309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2022-10-29T11:53:00Z</dcterms:created>
  <dc:creator>陈永辉</dc:creator>
  <cp:lastModifiedBy>赵杰</cp:lastModifiedBy>
  <dcterms:modified xsi:type="dcterms:W3CDTF">2026-03-31T08:37:32Z</dcterms:modified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7D59ED3D13EFA9745F639D69BB3DECBE_43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