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E35C2" w14:textId="65D1993B" w:rsidR="00E11A83" w:rsidRDefault="007F6FE3">
      <w:pPr>
        <w:widowControl w:val="0"/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7F6FE3">
        <w:rPr>
          <w:rFonts w:ascii="宋体" w:hAnsi="宋体" w:hint="eastAsia"/>
          <w:b/>
          <w:sz w:val="44"/>
          <w:szCs w:val="30"/>
        </w:rPr>
        <w:t>眼科眼底彩照AI辅助诊断与量化分析系统建设项目</w:t>
      </w:r>
      <w:r w:rsidR="00383C22">
        <w:rPr>
          <w:rFonts w:ascii="宋体" w:hAnsi="宋体" w:hint="eastAsia"/>
          <w:b/>
          <w:sz w:val="44"/>
          <w:szCs w:val="30"/>
        </w:rPr>
        <w:t>需求</w:t>
      </w:r>
    </w:p>
    <w:p w14:paraId="2D410F45" w14:textId="77777777" w:rsidR="00E11A83" w:rsidRDefault="00383C22">
      <w:pPr>
        <w:pStyle w:val="1"/>
        <w:numPr>
          <w:ilvl w:val="0"/>
          <w:numId w:val="3"/>
        </w:numPr>
      </w:pPr>
      <w:r>
        <w:rPr>
          <w:rFonts w:hint="eastAsia"/>
        </w:rPr>
        <w:t>项目名称</w:t>
      </w:r>
    </w:p>
    <w:p w14:paraId="369DF07F" w14:textId="04EC1B2E" w:rsidR="00E11A83" w:rsidRDefault="007F6FE3">
      <w:r w:rsidRPr="007F6FE3">
        <w:rPr>
          <w:rFonts w:hint="eastAsia"/>
        </w:rPr>
        <w:t>眼科眼底彩照</w:t>
      </w:r>
      <w:r w:rsidRPr="007F6FE3">
        <w:rPr>
          <w:rFonts w:hint="eastAsia"/>
        </w:rPr>
        <w:t>AI</w:t>
      </w:r>
      <w:r w:rsidRPr="007F6FE3">
        <w:rPr>
          <w:rFonts w:hint="eastAsia"/>
        </w:rPr>
        <w:t>辅助诊断与量化分析系统建设项目</w:t>
      </w:r>
    </w:p>
    <w:p w14:paraId="24991051" w14:textId="77777777" w:rsidR="00E11A83" w:rsidRDefault="00383C22">
      <w:pPr>
        <w:pStyle w:val="1"/>
        <w:numPr>
          <w:ilvl w:val="0"/>
          <w:numId w:val="3"/>
        </w:numPr>
      </w:pPr>
      <w:r>
        <w:rPr>
          <w:rFonts w:hint="eastAsia"/>
        </w:rPr>
        <w:t>项目内容</w:t>
      </w:r>
    </w:p>
    <w:p w14:paraId="1F13C4E0" w14:textId="77777777" w:rsidR="00E11A83" w:rsidRDefault="00383C22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W w:w="43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1275"/>
        <w:gridCol w:w="1314"/>
        <w:gridCol w:w="4603"/>
      </w:tblGrid>
      <w:tr w:rsidR="00460A8C" w14:paraId="3B3705E3" w14:textId="77777777" w:rsidTr="00460A8C">
        <w:tc>
          <w:tcPr>
            <w:tcW w:w="464" w:type="pct"/>
            <w:shd w:val="clear" w:color="auto" w:fill="A6A6A6" w:themeFill="background1" w:themeFillShade="A6"/>
            <w:vAlign w:val="center"/>
          </w:tcPr>
          <w:p w14:paraId="547489DC" w14:textId="77777777" w:rsidR="00460A8C" w:rsidRDefault="00460A8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04" w:type="pct"/>
            <w:shd w:val="clear" w:color="auto" w:fill="A6A6A6" w:themeFill="background1" w:themeFillShade="A6"/>
          </w:tcPr>
          <w:p w14:paraId="64566453" w14:textId="77777777" w:rsidR="00460A8C" w:rsidRDefault="00460A8C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829" w:type="pct"/>
            <w:shd w:val="clear" w:color="auto" w:fill="A6A6A6" w:themeFill="background1" w:themeFillShade="A6"/>
            <w:vAlign w:val="center"/>
          </w:tcPr>
          <w:p w14:paraId="2D674202" w14:textId="77777777" w:rsidR="00460A8C" w:rsidRDefault="00460A8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903" w:type="pct"/>
            <w:shd w:val="clear" w:color="auto" w:fill="A6A6A6" w:themeFill="background1" w:themeFillShade="A6"/>
            <w:vAlign w:val="center"/>
          </w:tcPr>
          <w:p w14:paraId="57964738" w14:textId="77777777" w:rsidR="00460A8C" w:rsidRDefault="00460A8C">
            <w:pPr>
              <w:jc w:val="center"/>
            </w:pPr>
            <w:r>
              <w:rPr>
                <w:rFonts w:hint="eastAsia"/>
              </w:rPr>
              <w:t>功能模块</w:t>
            </w:r>
          </w:p>
        </w:tc>
      </w:tr>
      <w:tr w:rsidR="00460A8C" w14:paraId="63E9DAB7" w14:textId="77777777" w:rsidTr="00460A8C">
        <w:tc>
          <w:tcPr>
            <w:tcW w:w="4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4D6B54" w14:textId="77777777" w:rsidR="00460A8C" w:rsidRDefault="00460A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52C122" w14:textId="7632D3E5" w:rsidR="00460A8C" w:rsidRDefault="007F6FE3">
            <w:pPr>
              <w:pStyle w:val="af4"/>
              <w:ind w:left="0"/>
              <w:rPr>
                <w:lang w:val="en-US"/>
              </w:rPr>
            </w:pPr>
            <w:r w:rsidRPr="007F6FE3">
              <w:rPr>
                <w:rFonts w:hint="eastAsia"/>
                <w:lang w:val="en-US"/>
              </w:rPr>
              <w:t>眼科眼底彩照AI辅助诊断与量化分析系统</w:t>
            </w:r>
          </w:p>
        </w:tc>
        <w:tc>
          <w:tcPr>
            <w:tcW w:w="829" w:type="pct"/>
            <w:vMerge w:val="restart"/>
            <w:tcBorders>
              <w:left w:val="single" w:sz="4" w:space="0" w:color="auto"/>
            </w:tcBorders>
            <w:vAlign w:val="center"/>
          </w:tcPr>
          <w:p w14:paraId="550C5870" w14:textId="77777777" w:rsidR="00460A8C" w:rsidRDefault="00460A8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2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374E6A" w14:textId="77777777" w:rsidR="00460A8C" w:rsidRDefault="00460A8C">
            <w:pPr>
              <w:pStyle w:val="af4"/>
            </w:pPr>
            <w:r>
              <w:rPr>
                <w:rFonts w:hint="eastAsia"/>
              </w:rPr>
              <w:t>基础模块</w:t>
            </w:r>
          </w:p>
        </w:tc>
      </w:tr>
      <w:tr w:rsidR="00460A8C" w14:paraId="06FA2E94" w14:textId="77777777" w:rsidTr="00460A8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91C8" w14:textId="77777777" w:rsidR="00460A8C" w:rsidRDefault="00460A8C">
            <w:pPr>
              <w:jc w:val="center"/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66EB" w14:textId="77777777" w:rsidR="00460A8C" w:rsidRDefault="00460A8C">
            <w:pPr>
              <w:pStyle w:val="af4"/>
            </w:pPr>
          </w:p>
        </w:tc>
        <w:tc>
          <w:tcPr>
            <w:tcW w:w="829" w:type="pct"/>
            <w:vMerge/>
            <w:tcBorders>
              <w:left w:val="single" w:sz="4" w:space="0" w:color="auto"/>
            </w:tcBorders>
            <w:vAlign w:val="center"/>
          </w:tcPr>
          <w:p w14:paraId="30757F3C" w14:textId="77777777" w:rsidR="00460A8C" w:rsidRDefault="00460A8C">
            <w:pPr>
              <w:jc w:val="center"/>
            </w:pP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9C72" w14:textId="77777777" w:rsidR="00460A8C" w:rsidRDefault="00460A8C">
            <w:pPr>
              <w:pStyle w:val="af4"/>
            </w:pPr>
            <w:r>
              <w:rPr>
                <w:rFonts w:hint="eastAsia"/>
              </w:rPr>
              <w:t>影像质量控制模块</w:t>
            </w:r>
          </w:p>
        </w:tc>
      </w:tr>
      <w:tr w:rsidR="00460A8C" w14:paraId="1A73F5A6" w14:textId="77777777" w:rsidTr="00460A8C">
        <w:tc>
          <w:tcPr>
            <w:tcW w:w="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5FC00" w14:textId="77777777" w:rsidR="00460A8C" w:rsidRDefault="00460A8C">
            <w:pPr>
              <w:jc w:val="center"/>
            </w:pPr>
          </w:p>
        </w:tc>
        <w:tc>
          <w:tcPr>
            <w:tcW w:w="8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161B8" w14:textId="77777777" w:rsidR="00460A8C" w:rsidRDefault="00460A8C">
            <w:pPr>
              <w:pStyle w:val="af4"/>
            </w:pPr>
          </w:p>
        </w:tc>
        <w:tc>
          <w:tcPr>
            <w:tcW w:w="829" w:type="pct"/>
            <w:vMerge/>
            <w:tcBorders>
              <w:left w:val="single" w:sz="4" w:space="0" w:color="auto"/>
            </w:tcBorders>
            <w:vAlign w:val="center"/>
          </w:tcPr>
          <w:p w14:paraId="52E6F9C7" w14:textId="77777777" w:rsidR="00460A8C" w:rsidRDefault="00460A8C">
            <w:pPr>
              <w:jc w:val="center"/>
            </w:pPr>
          </w:p>
        </w:tc>
        <w:tc>
          <w:tcPr>
            <w:tcW w:w="2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DD8" w14:textId="77777777" w:rsidR="00460A8C" w:rsidRDefault="00460A8C">
            <w:pPr>
              <w:pStyle w:val="af4"/>
            </w:pPr>
            <w:r>
              <w:rPr>
                <w:rFonts w:hint="eastAsia"/>
              </w:rPr>
              <w:t>临床辅助诊断分析模块—后极部眼底</w:t>
            </w:r>
          </w:p>
        </w:tc>
      </w:tr>
      <w:tr w:rsidR="00460A8C" w14:paraId="0C3D7626" w14:textId="77777777" w:rsidTr="00460A8C">
        <w:tc>
          <w:tcPr>
            <w:tcW w:w="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86974" w14:textId="77777777" w:rsidR="00460A8C" w:rsidRDefault="00460A8C">
            <w:pPr>
              <w:jc w:val="center"/>
            </w:pPr>
          </w:p>
        </w:tc>
        <w:tc>
          <w:tcPr>
            <w:tcW w:w="8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277C3" w14:textId="77777777" w:rsidR="00460A8C" w:rsidRDefault="00460A8C">
            <w:pPr>
              <w:pStyle w:val="af4"/>
            </w:pPr>
          </w:p>
        </w:tc>
        <w:tc>
          <w:tcPr>
            <w:tcW w:w="829" w:type="pct"/>
            <w:vMerge/>
            <w:tcBorders>
              <w:left w:val="single" w:sz="4" w:space="0" w:color="auto"/>
            </w:tcBorders>
            <w:vAlign w:val="center"/>
          </w:tcPr>
          <w:p w14:paraId="2BB8D65B" w14:textId="77777777" w:rsidR="00460A8C" w:rsidRDefault="00460A8C">
            <w:pPr>
              <w:jc w:val="center"/>
            </w:pP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5453A8" w14:textId="77777777" w:rsidR="00460A8C" w:rsidRDefault="00460A8C">
            <w:pPr>
              <w:pStyle w:val="af4"/>
            </w:pPr>
            <w:r>
              <w:rPr>
                <w:rFonts w:hint="eastAsia"/>
              </w:rPr>
              <w:t>随诊管理—后极部眼底</w:t>
            </w:r>
          </w:p>
        </w:tc>
      </w:tr>
      <w:tr w:rsidR="00460A8C" w14:paraId="5C3D202B" w14:textId="77777777" w:rsidTr="00D64656">
        <w:trPr>
          <w:trHeight w:val="48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B9A" w14:textId="77777777" w:rsidR="00460A8C" w:rsidRDefault="00460A8C">
            <w:pPr>
              <w:jc w:val="center"/>
            </w:pPr>
          </w:p>
        </w:tc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812" w14:textId="77777777" w:rsidR="00460A8C" w:rsidRDefault="00460A8C">
            <w:pPr>
              <w:pStyle w:val="af4"/>
            </w:pPr>
          </w:p>
        </w:tc>
        <w:tc>
          <w:tcPr>
            <w:tcW w:w="829" w:type="pct"/>
            <w:vMerge/>
            <w:tcBorders>
              <w:left w:val="single" w:sz="4" w:space="0" w:color="auto"/>
            </w:tcBorders>
            <w:vAlign w:val="center"/>
          </w:tcPr>
          <w:p w14:paraId="3F2052FE" w14:textId="77777777" w:rsidR="00460A8C" w:rsidRDefault="00460A8C">
            <w:pPr>
              <w:jc w:val="center"/>
            </w:pPr>
          </w:p>
        </w:tc>
        <w:tc>
          <w:tcPr>
            <w:tcW w:w="2903" w:type="pct"/>
            <w:tcBorders>
              <w:left w:val="single" w:sz="4" w:space="0" w:color="auto"/>
            </w:tcBorders>
            <w:vAlign w:val="center"/>
          </w:tcPr>
          <w:p w14:paraId="6D319292" w14:textId="77777777" w:rsidR="00460A8C" w:rsidRDefault="00460A8C">
            <w:pPr>
              <w:pStyle w:val="af4"/>
            </w:pPr>
            <w:r>
              <w:rPr>
                <w:rFonts w:hint="eastAsia"/>
              </w:rPr>
              <w:t>眼底量化分析报告</w:t>
            </w:r>
          </w:p>
        </w:tc>
      </w:tr>
      <w:tr w:rsidR="00D64656" w14:paraId="48BEEF10" w14:textId="77777777" w:rsidTr="00D64656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28C0" w14:textId="6F49DB41" w:rsidR="00D64656" w:rsidRDefault="00D646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3574" w14:textId="1D59F492" w:rsidR="00D64656" w:rsidRDefault="00D64656">
            <w:pPr>
              <w:pStyle w:val="af4"/>
            </w:pPr>
            <w:r>
              <w:t>数据集成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D7659A" w14:textId="06CFB438" w:rsidR="00D64656" w:rsidRDefault="00D6465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2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61A334" w14:textId="0639B5F6" w:rsidR="00D64656" w:rsidRDefault="00D64656">
            <w:pPr>
              <w:pStyle w:val="af4"/>
            </w:pPr>
            <w:r w:rsidRPr="00D64656">
              <w:rPr>
                <w:rFonts w:hint="eastAsia"/>
              </w:rPr>
              <w:t>系统支持HIS、眼科PACS、第三方系统数据对接</w:t>
            </w:r>
          </w:p>
        </w:tc>
      </w:tr>
    </w:tbl>
    <w:p w14:paraId="5EEAF6AF" w14:textId="77777777" w:rsidR="00E11A83" w:rsidRDefault="00383C22">
      <w:pPr>
        <w:pStyle w:val="1"/>
        <w:numPr>
          <w:ilvl w:val="0"/>
          <w:numId w:val="3"/>
        </w:numPr>
      </w:pPr>
      <w:r>
        <w:rPr>
          <w:rFonts w:hint="eastAsia"/>
        </w:rPr>
        <w:t>详细功能描述</w:t>
      </w:r>
      <w:bookmarkStart w:id="0" w:name="_6.1.1、大数据服务器"/>
      <w:bookmarkEnd w:id="0"/>
    </w:p>
    <w:p w14:paraId="7706735C" w14:textId="77777777" w:rsidR="00E11A83" w:rsidRDefault="00E11A83">
      <w:pPr>
        <w:rPr>
          <w:lang w:val="zh-CN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25"/>
        <w:gridCol w:w="1591"/>
        <w:gridCol w:w="5638"/>
      </w:tblGrid>
      <w:tr w:rsidR="00E11A83" w14:paraId="30563375" w14:textId="77777777">
        <w:trPr>
          <w:trHeight w:val="280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5C5C5" w14:textId="77777777" w:rsidR="00E11A83" w:rsidRDefault="00383C22">
            <w:r>
              <w:rPr>
                <w:rFonts w:hint="eastAsia"/>
              </w:rPr>
              <w:t>序号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0C937" w14:textId="77777777" w:rsidR="00E11A83" w:rsidRDefault="00383C22">
            <w:r>
              <w:rPr>
                <w:rFonts w:hint="eastAsia"/>
              </w:rPr>
              <w:t>产品名称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43B18" w14:textId="77777777" w:rsidR="00E11A83" w:rsidRDefault="00383C22">
            <w:r>
              <w:rPr>
                <w:rFonts w:hint="eastAsia"/>
              </w:rPr>
              <w:t>功能模块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BC1C9" w14:textId="77777777" w:rsidR="00E11A83" w:rsidRDefault="00383C22">
            <w:r>
              <w:rPr>
                <w:rFonts w:hint="eastAsia"/>
              </w:rPr>
              <w:t>功能技术参数</w:t>
            </w:r>
          </w:p>
        </w:tc>
      </w:tr>
      <w:tr w:rsidR="00E11A83" w14:paraId="70EFFE5D" w14:textId="77777777">
        <w:trPr>
          <w:trHeight w:val="280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3908" w14:textId="7998C39E" w:rsidR="00E11A83" w:rsidRDefault="00E357AA">
            <w:r>
              <w:rPr>
                <w:rFonts w:hint="eastAsia"/>
              </w:rPr>
              <w:t>1</w:t>
            </w: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vAlign w:val="center"/>
          </w:tcPr>
          <w:p w14:paraId="09C3D48E" w14:textId="412FC574" w:rsidR="00E11A83" w:rsidRPr="007F6FE3" w:rsidRDefault="007F6FE3" w:rsidP="007F6FE3">
            <w:pPr>
              <w:rPr>
                <w:rFonts w:ascii="宋体" w:hAnsi="宋体" w:cs="宋体"/>
                <w:szCs w:val="21"/>
              </w:rPr>
            </w:pPr>
            <w:r w:rsidRPr="007F6FE3">
              <w:rPr>
                <w:rFonts w:ascii="宋体" w:hAnsi="宋体" w:cs="宋体" w:hint="eastAsia"/>
                <w:szCs w:val="21"/>
              </w:rPr>
              <w:t>眼科眼底彩照AI辅助诊断与量化</w:t>
            </w:r>
            <w:r w:rsidR="00FB086B">
              <w:rPr>
                <w:rFonts w:ascii="宋体" w:hAnsi="宋体" w:cs="宋体" w:hint="eastAsia"/>
                <w:szCs w:val="21"/>
              </w:rPr>
              <w:t>分析</w:t>
            </w:r>
            <w:bookmarkStart w:id="1" w:name="_GoBack"/>
            <w:bookmarkEnd w:id="1"/>
          </w:p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016570CC" w14:textId="4683A6F3" w:rsidR="00E11A83" w:rsidRDefault="00EB59F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基础模块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4EB9F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1、基础信息录入、存储、展示、查询功能，包括姓名（选填）、出生年月、手机号（选填）、身份证号（选填）、ID号（可自动生成）</w:t>
            </w:r>
          </w:p>
        </w:tc>
      </w:tr>
      <w:tr w:rsidR="00E11A83" w14:paraId="354CED40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FBDE4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13147A6B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3A92341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A39EC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="宋体" w:hAnsi="宋体" w:cs="宋体" w:hint="eastAsia"/>
                <w:szCs w:val="21"/>
              </w:rPr>
              <w:t>信息自动化录入，身份证读卡录入、手机扫码录入、筛查批量录入</w:t>
            </w:r>
          </w:p>
        </w:tc>
      </w:tr>
      <w:tr w:rsidR="00E11A83" w14:paraId="3179B46D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75411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6E50E6A4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30AD12F2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CA102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rPr>
                <w:rFonts w:ascii="宋体" w:hAnsi="宋体" w:cs="宋体" w:hint="eastAsia"/>
                <w:szCs w:val="21"/>
              </w:rPr>
              <w:t>眼科基础检查信息录入，包括病史、视力、病历</w:t>
            </w:r>
          </w:p>
        </w:tc>
      </w:tr>
      <w:tr w:rsidR="00E11A83" w14:paraId="48EBBB37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BB42A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1263D278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471C60A0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49A57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>
              <w:rPr>
                <w:rFonts w:ascii="宋体" w:hAnsi="宋体" w:cs="宋体" w:hint="eastAsia"/>
                <w:szCs w:val="21"/>
              </w:rPr>
              <w:t>眼底图像上传，支持眼底相机多种对接方式：手动选取上传、DICOM接口自动上传、监控路径自动上传、影像中心助手自动上传</w:t>
            </w:r>
          </w:p>
        </w:tc>
      </w:tr>
      <w:tr w:rsidR="00E11A83" w14:paraId="4D7F38A7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69598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47E33ECD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F909C65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53DB6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</w:t>
            </w:r>
            <w:r>
              <w:rPr>
                <w:rFonts w:ascii="宋体" w:hAnsi="宋体" w:cs="宋体" w:hint="eastAsia"/>
                <w:szCs w:val="21"/>
              </w:rPr>
              <w:t>拍摄时间记录，默认为上传时间，对于既往数据可手动修改上传时间</w:t>
            </w:r>
          </w:p>
        </w:tc>
      </w:tr>
      <w:tr w:rsidR="00E11A83" w14:paraId="48C0644B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6B1D6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BCA525B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77953AA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BC182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</w:t>
            </w:r>
            <w:r>
              <w:rPr>
                <w:rFonts w:ascii="宋体" w:hAnsi="宋体" w:cs="宋体" w:hint="eastAsia"/>
                <w:szCs w:val="21"/>
              </w:rPr>
              <w:t>原图打印，支持原图报告打印，不包含智能分析结果</w:t>
            </w:r>
          </w:p>
        </w:tc>
      </w:tr>
      <w:tr w:rsidR="00E11A83" w14:paraId="5B6BBF53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D48F2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637626C4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540CF8FF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D6A08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7、</w:t>
            </w:r>
            <w:r>
              <w:rPr>
                <w:rFonts w:ascii="宋体" w:hAnsi="宋体" w:cs="宋体" w:hint="eastAsia"/>
                <w:szCs w:val="21"/>
              </w:rPr>
              <w:t>自动统计并使用图表展示用量情况</w:t>
            </w:r>
          </w:p>
        </w:tc>
      </w:tr>
      <w:tr w:rsidR="00E11A83" w14:paraId="7F3E6176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7E0FD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E5E4C31" w14:textId="77777777" w:rsidR="00E11A83" w:rsidRDefault="00E11A83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029DEC84" w14:textId="77777777" w:rsidR="00E11A83" w:rsidRDefault="00383C2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影像质量控制模块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7290A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="宋体" w:hAnsi="宋体" w:cs="宋体" w:hint="eastAsia"/>
                <w:szCs w:val="21"/>
              </w:rPr>
              <w:t>自动识别眼底图像、外眼图像、其他图像</w:t>
            </w:r>
          </w:p>
        </w:tc>
      </w:tr>
      <w:tr w:rsidR="00E11A83" w14:paraId="76D3B167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A7BB4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CF88920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25B15736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B6A24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="宋体" w:hAnsi="宋体" w:cs="宋体" w:hint="eastAsia"/>
                <w:szCs w:val="21"/>
              </w:rPr>
              <w:t>自动判断图像曝光异常</w:t>
            </w:r>
          </w:p>
        </w:tc>
      </w:tr>
      <w:tr w:rsidR="00E11A83" w14:paraId="5162A266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60126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976E425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611B5B5F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D3622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rPr>
                <w:rFonts w:ascii="宋体" w:hAnsi="宋体" w:cs="宋体" w:hint="eastAsia"/>
                <w:szCs w:val="21"/>
              </w:rPr>
              <w:t>自动判断图像清晰度异常</w:t>
            </w:r>
          </w:p>
        </w:tc>
      </w:tr>
      <w:tr w:rsidR="00E11A83" w14:paraId="23806217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F6EB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C254F97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E6B32DE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B2E6A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>
              <w:rPr>
                <w:rFonts w:ascii="宋体" w:hAnsi="宋体" w:cs="宋体" w:hint="eastAsia"/>
                <w:szCs w:val="21"/>
              </w:rPr>
              <w:t>智能识别眼别（左眼/右眼）信息</w:t>
            </w:r>
          </w:p>
        </w:tc>
      </w:tr>
      <w:tr w:rsidR="00E11A83" w14:paraId="11C6844E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D6A3C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E412497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4256F72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E13C4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</w:t>
            </w:r>
            <w:r>
              <w:rPr>
                <w:rFonts w:ascii="宋体" w:hAnsi="宋体" w:cs="宋体" w:hint="eastAsia"/>
                <w:szCs w:val="21"/>
              </w:rPr>
              <w:t>智能识别眼位（以视盘为中心/以黄斑为中心）信息</w:t>
            </w:r>
          </w:p>
        </w:tc>
      </w:tr>
      <w:tr w:rsidR="00E11A83" w14:paraId="40C3D615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2BA3D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ACF6BE2" w14:textId="77777777" w:rsidR="00E11A83" w:rsidRDefault="00E11A83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626AA002" w14:textId="77777777" w:rsidR="00E11A83" w:rsidRDefault="00383C2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临床辅助诊断分析模块-后极部眼底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9490A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="宋体" w:hAnsi="宋体" w:cs="宋体" w:hint="eastAsia"/>
                <w:szCs w:val="21"/>
              </w:rPr>
              <w:t>对常见眼底病给出筛查结果和风险预警，包括：糖尿病视网膜病变、黄斑水肿、年龄性黄斑变性、青光眼、高血压视网膜病变、动静脉阻塞、病理性近视、视盘水肿、色素异常、脉络膜缺损、视网膜脱落（后极部）、有髓神经纤维、激光斑、黄斑前膜、黄斑裂孔等；</w:t>
            </w:r>
          </w:p>
        </w:tc>
      </w:tr>
      <w:tr w:rsidR="00E11A83" w14:paraId="7FD51E78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0A652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3A94F2A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014EBAA7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B5B94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="宋体" w:hAnsi="宋体" w:cs="宋体" w:hint="eastAsia"/>
                <w:szCs w:val="21"/>
              </w:rPr>
              <w:t>30秒内自动输出分析结果</w:t>
            </w:r>
          </w:p>
        </w:tc>
      </w:tr>
      <w:tr w:rsidR="00E11A83" w14:paraId="1359B87D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ADA28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0000B93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CC8AE1E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C72B7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rPr>
                <w:rFonts w:ascii="宋体" w:hAnsi="宋体" w:cs="宋体" w:hint="eastAsia"/>
                <w:szCs w:val="21"/>
              </w:rPr>
              <w:t>智能识别和提取眼底影像中黄斑区域，并标注出距中心凹不同距离区域圆环</w:t>
            </w:r>
          </w:p>
        </w:tc>
      </w:tr>
      <w:tr w:rsidR="00E11A83" w14:paraId="59A87515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0517E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1E598F5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396B7F8F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2D69A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>
              <w:rPr>
                <w:rFonts w:ascii="宋体" w:hAnsi="宋体" w:cs="宋体" w:hint="eastAsia"/>
                <w:szCs w:val="21"/>
              </w:rPr>
              <w:t>智能识别视盘区域，标注视盘中心位置以及对应的四个象限</w:t>
            </w:r>
          </w:p>
        </w:tc>
      </w:tr>
      <w:tr w:rsidR="00E11A83" w14:paraId="5823EF1C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CFE69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2AC826AF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482C0E0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3A2F7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</w:t>
            </w:r>
            <w:r>
              <w:rPr>
                <w:rFonts w:ascii="宋体" w:hAnsi="宋体" w:cs="宋体" w:hint="eastAsia"/>
                <w:szCs w:val="21"/>
              </w:rPr>
              <w:t>智能标注视盘视杯边界，以及上侧、下侧、鼻侧、颞侧4个位置的盘沿，并输出4个盘沿距离</w:t>
            </w:r>
          </w:p>
        </w:tc>
      </w:tr>
      <w:tr w:rsidR="00E11A83" w14:paraId="5DBA14C0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3D7CC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61FBA71B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09280087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18E89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</w:t>
            </w:r>
            <w:r>
              <w:rPr>
                <w:rFonts w:ascii="宋体" w:hAnsi="宋体" w:cs="宋体" w:hint="eastAsia"/>
                <w:szCs w:val="21"/>
              </w:rPr>
              <w:t>智能识别和提取眼底影像中血管（动脉、静脉），并使用2种不同颜色标注显示，输出主动静脉管径比值（主动静脉血管管径计算区域特殊标记）、平均动静脉管径比值</w:t>
            </w:r>
          </w:p>
        </w:tc>
      </w:tr>
      <w:tr w:rsidR="00E11A83" w14:paraId="3E040D3D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B9FC0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A9EF280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0D2DBAB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66891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7、</w:t>
            </w:r>
            <w:r>
              <w:rPr>
                <w:rFonts w:ascii="宋体" w:hAnsi="宋体" w:cs="宋体" w:hint="eastAsia"/>
                <w:szCs w:val="21"/>
              </w:rPr>
              <w:t>眼底影像分析结果智能标注图，包括豹纹斑密度图、管径图、异常区域标注图</w:t>
            </w:r>
          </w:p>
        </w:tc>
      </w:tr>
      <w:tr w:rsidR="00E11A83" w14:paraId="1E6E0B42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BD8DA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FF5F2BF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513379A3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229CB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8、</w:t>
            </w:r>
            <w:r>
              <w:rPr>
                <w:rFonts w:ascii="宋体" w:hAnsi="宋体" w:cs="宋体" w:hint="eastAsia"/>
                <w:szCs w:val="21"/>
              </w:rPr>
              <w:t>支持交互点击查看眼底特征区域标注，包括基础特征区域（视盘、视杯、黄斑、血管）、病灶区域、其他异常区域</w:t>
            </w:r>
          </w:p>
        </w:tc>
      </w:tr>
      <w:tr w:rsidR="00E11A83" w14:paraId="745C9C80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E87DB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497C4396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33103049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2C924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9、</w:t>
            </w:r>
            <w:r>
              <w:rPr>
                <w:rFonts w:ascii="宋体" w:hAnsi="宋体" w:cs="宋体" w:hint="eastAsia"/>
                <w:szCs w:val="21"/>
              </w:rPr>
              <w:t>智能提取近视相关眼底特征区域，包括萎缩弧、视盘视杯、豹纹斑、弥漫性萎缩斑、局限性萎缩灶</w:t>
            </w:r>
          </w:p>
        </w:tc>
      </w:tr>
      <w:tr w:rsidR="00E11A83" w14:paraId="64B30FEF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ED7B0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6B25E1A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2E5822D0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127C1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10、</w:t>
            </w:r>
            <w:r>
              <w:rPr>
                <w:rFonts w:ascii="宋体" w:hAnsi="宋体" w:cs="宋体" w:hint="eastAsia"/>
                <w:szCs w:val="21"/>
              </w:rPr>
              <w:t>智能提取近视相关眼底特征量化指标，包括：豹纹斑密度、萎缩弧视盘宽度比、垂直杯盘比等</w:t>
            </w:r>
          </w:p>
        </w:tc>
      </w:tr>
      <w:tr w:rsidR="00E11A83" w14:paraId="0A0872D7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C6740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F5A5191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2B0133A2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3C8F5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11、</w:t>
            </w:r>
            <w:r>
              <w:rPr>
                <w:rFonts w:ascii="宋体" w:hAnsi="宋体" w:cs="宋体" w:hint="eastAsia"/>
                <w:szCs w:val="21"/>
              </w:rPr>
              <w:t>智能模拟生成3D豹纹斑密度模型，直观解释不同豹纹斑密度眼底3D形态</w:t>
            </w:r>
          </w:p>
        </w:tc>
      </w:tr>
      <w:tr w:rsidR="00E11A83" w14:paraId="2F6172C7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89EB6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1258D5FC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68161590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89012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12、</w:t>
            </w:r>
            <w:r>
              <w:rPr>
                <w:rFonts w:ascii="宋体" w:hAnsi="宋体" w:cs="宋体" w:hint="eastAsia"/>
                <w:szCs w:val="21"/>
              </w:rPr>
              <w:t>智能计算眼底旋转角，标注眼底旋转角的计算线，以及正常范围的上下边界</w:t>
            </w:r>
          </w:p>
        </w:tc>
      </w:tr>
      <w:tr w:rsidR="00E11A83" w14:paraId="41EA6A23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FFB06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4B0A3591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65FBAD1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5047E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13、</w:t>
            </w:r>
            <w:r>
              <w:rPr>
                <w:rFonts w:ascii="宋体" w:hAnsi="宋体" w:cs="宋体" w:hint="eastAsia"/>
                <w:szCs w:val="21"/>
              </w:rPr>
              <w:t>智能提取并标注糖尿病视网膜病变相关眼底特征区域（参考《我国糖尿病视网膜病变临床诊疗指南》），包括微血管瘤、出血点、硬性渗出、软性渗出、微血管异常、静脉串珠、新生血管、增殖纤维膜、激光斑</w:t>
            </w:r>
          </w:p>
        </w:tc>
      </w:tr>
      <w:tr w:rsidR="00E11A83" w14:paraId="2AAFFD8F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F1DA1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678BB77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4FE4C371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64932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14、</w:t>
            </w:r>
            <w:r>
              <w:rPr>
                <w:rFonts w:ascii="宋体" w:hAnsi="宋体" w:cs="宋体" w:hint="eastAsia"/>
                <w:szCs w:val="21"/>
              </w:rPr>
              <w:t>自动计算糖尿病视网膜病变相关眼底特征量化指标，包括：微血管瘤个数、出血点个数和面积、硬性渗出个数和面积、软性渗出个数和面积、微血管异常个数和面积、静脉串珠个数和面积、新生血管个数和面积、增殖纤维膜个数和面积、激光斑个数和面积</w:t>
            </w:r>
          </w:p>
        </w:tc>
      </w:tr>
      <w:tr w:rsidR="00E11A83" w14:paraId="047C71CE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20966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6BA3417C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11435C5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FACFF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15、</w:t>
            </w:r>
            <w:r>
              <w:rPr>
                <w:rFonts w:ascii="宋体" w:hAnsi="宋体" w:cs="宋体" w:hint="eastAsia"/>
                <w:szCs w:val="21"/>
              </w:rPr>
              <w:t>智能提取青光眼眼底改变相关眼底特征区域，包括视盘视杯边界、视盘出血点、局限性神经纤维层缺损</w:t>
            </w:r>
          </w:p>
        </w:tc>
      </w:tr>
      <w:tr w:rsidR="00E11A83" w14:paraId="155A9F6E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6A952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CBAA089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6EAD50E7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5A369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16、</w:t>
            </w:r>
            <w:r>
              <w:rPr>
                <w:rFonts w:ascii="宋体" w:hAnsi="宋体" w:cs="宋体" w:hint="eastAsia"/>
                <w:szCs w:val="21"/>
              </w:rPr>
              <w:t>智能提取青光眼相关眼底特征量化指标，包括：垂直和水平杯盘比、上下鼻颞盘沿距离、视盘旁出血点个数、局限性神经纤维缺损个数</w:t>
            </w:r>
          </w:p>
        </w:tc>
      </w:tr>
      <w:tr w:rsidR="00E11A83" w14:paraId="7EC121DB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F1D51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C1494A6" w14:textId="77777777" w:rsidR="00E11A83" w:rsidRDefault="00E11A83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1C97978C" w14:textId="77777777" w:rsidR="00E11A83" w:rsidRDefault="00383C2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随诊管理-后极部眼底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D9745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="宋体" w:hAnsi="宋体" w:cs="宋体" w:hint="eastAsia"/>
                <w:szCs w:val="21"/>
              </w:rPr>
              <w:t>对于多次检查的患者，进行不同时间的眼底图像的智能几何校准</w:t>
            </w:r>
          </w:p>
        </w:tc>
      </w:tr>
      <w:tr w:rsidR="00E11A83" w14:paraId="1A7E404A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01D9F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247C17C2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629FA188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8723D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="宋体" w:hAnsi="宋体" w:cs="宋体" w:hint="eastAsia"/>
                <w:szCs w:val="21"/>
              </w:rPr>
              <w:t>近视眼底随诊跟踪分析，</w:t>
            </w:r>
            <w:bookmarkStart w:id="2" w:name="OLE_LINK3"/>
            <w:bookmarkStart w:id="3" w:name="OLE_LINK4"/>
            <w:r>
              <w:rPr>
                <w:rFonts w:ascii="宋体" w:hAnsi="宋体" w:cs="宋体" w:hint="eastAsia"/>
                <w:szCs w:val="21"/>
              </w:rPr>
              <w:t>包括公共区域识别，</w:t>
            </w:r>
            <w:bookmarkEnd w:id="2"/>
            <w:bookmarkEnd w:id="3"/>
            <w:r>
              <w:rPr>
                <w:rFonts w:ascii="宋体" w:hAnsi="宋体" w:cs="宋体" w:hint="eastAsia"/>
                <w:szCs w:val="21"/>
              </w:rPr>
              <w:t>只在公共区域进行相关特征提取和量化分析，图表显示指标变化，生成并输出近视眼底随诊分析报告</w:t>
            </w:r>
          </w:p>
        </w:tc>
      </w:tr>
      <w:tr w:rsidR="00E11A83" w14:paraId="4FC63085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C849A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DDD1D47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6B8EF54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265C0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rPr>
                <w:rFonts w:ascii="宋体" w:hAnsi="宋体" w:cs="宋体" w:hint="eastAsia"/>
                <w:szCs w:val="21"/>
              </w:rPr>
              <w:t>糖尿病视网膜病变随诊跟踪分析，包括公共区域识别，只在公共区域进行相关特征提取和量化分析，图表显示指标变化，生成并输出糖网眼底随诊分析报告</w:t>
            </w:r>
          </w:p>
        </w:tc>
      </w:tr>
      <w:tr w:rsidR="00E11A83" w14:paraId="15FB373F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74330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5C95398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798A8D1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10F0D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>
              <w:rPr>
                <w:rFonts w:ascii="宋体" w:hAnsi="宋体" w:cs="宋体" w:hint="eastAsia"/>
                <w:szCs w:val="21"/>
              </w:rPr>
              <w:t>青光眼随诊跟踪分析，包括公共区域识别，只在公共区域进行相关特征提取和量化分析，图表显示指标变化，生成并输出青光眼眼底随诊分析报告</w:t>
            </w:r>
          </w:p>
        </w:tc>
      </w:tr>
      <w:tr w:rsidR="00E11A83" w14:paraId="62BF218A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C3B4A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20B7F57" w14:textId="77777777" w:rsidR="00E11A83" w:rsidRDefault="00E11A83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42FE4983" w14:textId="77777777" w:rsidR="00E11A83" w:rsidRDefault="00383C2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眼底量化分析报告</w:t>
            </w:r>
          </w:p>
          <w:p w14:paraId="1837107A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AB7F0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="宋体" w:hAnsi="宋体" w:cs="宋体" w:hint="eastAsia"/>
                <w:szCs w:val="21"/>
              </w:rPr>
              <w:t>10秒内生成眼底量化分析报告</w:t>
            </w:r>
          </w:p>
        </w:tc>
      </w:tr>
      <w:tr w:rsidR="00E11A83" w14:paraId="2ECE7E1F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DEF7B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E3918E7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2F7D19E1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69CE9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="宋体" w:hAnsi="宋体" w:cs="宋体" w:hint="eastAsia"/>
                <w:szCs w:val="21"/>
              </w:rPr>
              <w:t>可手机扫码查看量化分析报告</w:t>
            </w:r>
          </w:p>
        </w:tc>
      </w:tr>
      <w:tr w:rsidR="00E11A83" w14:paraId="2FF7A7E1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3A360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427CDEBA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3D5D5918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E138F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rPr>
                <w:rFonts w:ascii="宋体" w:hAnsi="宋体" w:cs="宋体" w:hint="eastAsia"/>
                <w:szCs w:val="21"/>
              </w:rPr>
              <w:t>45度后极部视光场景专业眼底量化分析报告，包括：视光基础版、视光专业版、视光专家版</w:t>
            </w:r>
          </w:p>
        </w:tc>
      </w:tr>
      <w:tr w:rsidR="00E11A83" w14:paraId="46367434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B3B72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0AF331D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30ABCEB5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FD35F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>
              <w:rPr>
                <w:rFonts w:ascii="宋体" w:hAnsi="宋体" w:cs="宋体" w:hint="eastAsia"/>
                <w:szCs w:val="21"/>
              </w:rPr>
              <w:t>45度后极部内分泌场景专业眼底量化分析报告：糖网专业版</w:t>
            </w:r>
          </w:p>
        </w:tc>
      </w:tr>
      <w:tr w:rsidR="00E11A83" w14:paraId="7F8437C9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99FE3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1C41873B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511D8D2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8989C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</w:t>
            </w:r>
            <w:r>
              <w:rPr>
                <w:rFonts w:ascii="宋体" w:hAnsi="宋体" w:cs="宋体" w:hint="eastAsia"/>
                <w:szCs w:val="21"/>
              </w:rPr>
              <w:t>45度后极部眼科场景专业眼底量化分析报告：眼科标准版，眼科专业版</w:t>
            </w:r>
          </w:p>
        </w:tc>
      </w:tr>
      <w:tr w:rsidR="00E11A83" w14:paraId="0DECA745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E16A5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18B9D916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6974A9A1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04FBE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</w:t>
            </w:r>
            <w:r>
              <w:rPr>
                <w:rFonts w:ascii="宋体" w:hAnsi="宋体" w:cs="宋体" w:hint="eastAsia"/>
                <w:szCs w:val="21"/>
              </w:rPr>
              <w:t>45度后极部青光眼科场景专业眼底量化分析报告：青光眼专业版</w:t>
            </w:r>
          </w:p>
        </w:tc>
      </w:tr>
      <w:tr w:rsidR="00E11A83" w14:paraId="0D7EC0C3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D5A5D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565AFCD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013A4784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0616A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7、</w:t>
            </w:r>
            <w:r>
              <w:rPr>
                <w:rFonts w:ascii="宋体" w:hAnsi="宋体" w:cs="宋体" w:hint="eastAsia"/>
                <w:szCs w:val="21"/>
              </w:rPr>
              <w:t>45度后极部体检科场景专业眼底量化分析报告：体检标准版，全身病专业版</w:t>
            </w:r>
          </w:p>
        </w:tc>
      </w:tr>
      <w:tr w:rsidR="00E11A83" w14:paraId="56CE2C5F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EB9CD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2C3D0416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D2A62F9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A0450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8、</w:t>
            </w:r>
            <w:r>
              <w:rPr>
                <w:rFonts w:ascii="宋体" w:hAnsi="宋体" w:cs="宋体" w:hint="eastAsia"/>
                <w:szCs w:val="21"/>
              </w:rPr>
              <w:t>可根据临床需求自定义报告名称，选择报告显示模块和病种描述格式</w:t>
            </w:r>
          </w:p>
        </w:tc>
      </w:tr>
      <w:tr w:rsidR="00E11A83" w14:paraId="581196AE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F681E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29905F5F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E9E4043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5D7D9" w14:textId="77777777" w:rsidR="00E11A83" w:rsidRDefault="00383C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9、</w:t>
            </w:r>
            <w:r>
              <w:rPr>
                <w:rFonts w:ascii="宋体" w:hAnsi="宋体" w:cs="宋体" w:hint="eastAsia"/>
                <w:szCs w:val="21"/>
              </w:rPr>
              <w:t>分析报告原图可自动清晰化增强，提高纸质报告打印清晰度</w:t>
            </w:r>
          </w:p>
        </w:tc>
      </w:tr>
      <w:tr w:rsidR="00E11A83" w14:paraId="176B3A0C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C165B" w14:textId="77777777" w:rsidR="00E11A83" w:rsidRDefault="00E11A83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E12551F" w14:textId="77777777" w:rsidR="00E11A83" w:rsidRDefault="00E11A83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04DFB072" w14:textId="77777777" w:rsidR="00E11A83" w:rsidRDefault="00E11A8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C5AB7" w14:textId="2F4DACF3" w:rsidR="001967E1" w:rsidRPr="001967E1" w:rsidRDefault="00383C2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10、</w:t>
            </w:r>
            <w:r>
              <w:rPr>
                <w:rFonts w:ascii="宋体" w:hAnsi="宋体" w:cs="宋体" w:hint="eastAsia"/>
                <w:szCs w:val="21"/>
              </w:rPr>
              <w:t>批量下载并打印制定版本报告</w:t>
            </w:r>
          </w:p>
        </w:tc>
      </w:tr>
      <w:tr w:rsidR="001967E1" w:rsidRPr="00AE449E" w14:paraId="2752CE8F" w14:textId="77777777" w:rsidTr="0074067A">
        <w:trPr>
          <w:trHeight w:val="938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9303A" w14:textId="2ECB05AA" w:rsidR="001967E1" w:rsidRDefault="001967E1">
            <w:r>
              <w:rPr>
                <w:rFonts w:hint="eastAsia"/>
              </w:rPr>
              <w:t>2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333BEACD" w14:textId="71F89C64" w:rsidR="001967E1" w:rsidRDefault="00AE449E">
            <w:r>
              <w:rPr>
                <w:rFonts w:hint="eastAsia"/>
              </w:rPr>
              <w:t>数据集成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vAlign w:val="center"/>
          </w:tcPr>
          <w:p w14:paraId="1CAB8A20" w14:textId="07FF3A54" w:rsidR="001967E1" w:rsidRDefault="00AE449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系统支持</w:t>
            </w:r>
            <w:r>
              <w:t>HIS</w:t>
            </w:r>
            <w:r>
              <w:t>、</w:t>
            </w:r>
            <w:r w:rsidR="0074067A">
              <w:t>眼科</w:t>
            </w:r>
            <w:r w:rsidR="0074067A">
              <w:rPr>
                <w:rFonts w:hint="eastAsia"/>
              </w:rPr>
              <w:t>P</w:t>
            </w:r>
            <w:r w:rsidR="0074067A">
              <w:t>ACS</w:t>
            </w:r>
            <w:r>
              <w:t>、</w:t>
            </w:r>
            <w:r w:rsidR="0074067A">
              <w:t>第三方系统</w:t>
            </w:r>
            <w:r>
              <w:t>数据</w:t>
            </w:r>
            <w:r w:rsidR="0074067A">
              <w:t>对接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EA452" w14:textId="65359383" w:rsidR="001967E1" w:rsidRDefault="001967E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支持从H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IS对接患者信息、检查信息、申请单信息、病历资料等、从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眼科P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ACS系统对接</w:t>
            </w:r>
            <w:r w:rsidR="0074067A">
              <w:rPr>
                <w:rFonts w:ascii="宋体" w:hAnsi="宋体" w:cs="宋体"/>
                <w:color w:val="000000"/>
                <w:kern w:val="0"/>
                <w:szCs w:val="21"/>
              </w:rPr>
              <w:t>申请单、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检查报告、影像等信息</w:t>
            </w:r>
            <w:r w:rsidR="00AE449E">
              <w:rPr>
                <w:rFonts w:ascii="宋体" w:hAnsi="宋体" w:cs="宋体"/>
                <w:color w:val="000000"/>
                <w:kern w:val="0"/>
                <w:szCs w:val="21"/>
              </w:rPr>
              <w:t>，支持</w:t>
            </w:r>
            <w:r w:rsidR="0074067A">
              <w:rPr>
                <w:rFonts w:ascii="宋体" w:hAnsi="宋体" w:cs="宋体"/>
                <w:color w:val="000000"/>
                <w:kern w:val="0"/>
                <w:szCs w:val="21"/>
              </w:rPr>
              <w:t>能将结果与第三方平台对接</w:t>
            </w:r>
            <w:r w:rsidR="00AE449E">
              <w:rPr>
                <w:rFonts w:ascii="宋体" w:hAnsi="宋体" w:cs="宋体"/>
                <w:color w:val="000000"/>
                <w:kern w:val="0"/>
                <w:szCs w:val="21"/>
              </w:rPr>
              <w:t>，与第三方平台进行数据集成。</w:t>
            </w:r>
          </w:p>
        </w:tc>
      </w:tr>
    </w:tbl>
    <w:p w14:paraId="19E0B0ED" w14:textId="77777777" w:rsidR="00E11A83" w:rsidRDefault="00E11A83"/>
    <w:p w14:paraId="4D3C352F" w14:textId="77777777" w:rsidR="00E11A83" w:rsidRDefault="00E11A83"/>
    <w:p w14:paraId="780B8709" w14:textId="77777777" w:rsidR="00E11A83" w:rsidRDefault="00383C22">
      <w:pPr>
        <w:pStyle w:val="1"/>
        <w:numPr>
          <w:ilvl w:val="0"/>
          <w:numId w:val="0"/>
        </w:numPr>
      </w:pPr>
      <w:bookmarkStart w:id="4" w:name="_6.1.2、容器服务器"/>
      <w:bookmarkEnd w:id="4"/>
      <w:r>
        <w:rPr>
          <w:rFonts w:hint="eastAsia"/>
          <w:lang w:val="en-US"/>
        </w:rPr>
        <w:t>四</w:t>
      </w:r>
      <w:r>
        <w:rPr>
          <w:rFonts w:hint="eastAsia"/>
          <w:lang w:val="en-US"/>
        </w:rPr>
        <w:t>.</w:t>
      </w:r>
      <w:r>
        <w:rPr>
          <w:rFonts w:hint="eastAsia"/>
        </w:rPr>
        <w:t>项目工期</w:t>
      </w:r>
    </w:p>
    <w:p w14:paraId="54B3905D" w14:textId="77777777" w:rsidR="00961888" w:rsidRDefault="00961888" w:rsidP="00961888">
      <w:pPr>
        <w:pStyle w:val="af4"/>
        <w:numPr>
          <w:ilvl w:val="0"/>
          <w:numId w:val="4"/>
        </w:numPr>
        <w:jc w:val="left"/>
      </w:pPr>
      <w:r w:rsidRPr="00083DD4">
        <w:rPr>
          <w:rFonts w:hint="eastAsia"/>
        </w:rPr>
        <w:t>自合同签订之日起，在15个工作日内对《用户需求说明书》进行补充、确认或提出意见</w:t>
      </w:r>
    </w:p>
    <w:p w14:paraId="07B61282" w14:textId="77777777" w:rsidR="00961888" w:rsidRDefault="00961888" w:rsidP="00961888">
      <w:pPr>
        <w:pStyle w:val="af4"/>
        <w:numPr>
          <w:ilvl w:val="0"/>
          <w:numId w:val="4"/>
        </w:numPr>
        <w:jc w:val="left"/>
      </w:pPr>
      <w:r>
        <w:rPr>
          <w:rFonts w:cs="宋体" w:hint="eastAsia"/>
        </w:rPr>
        <w:lastRenderedPageBreak/>
        <w:t>对《用户需求说明书》提出意见后，院方组织进行用户需求调研，根据调研情况提供业务调研记录、现况分析、功能设计及说明，双方共同整理并在15个工作日内确认《需求规格说明书》。系统建设方进一步优化需求分析、细化系统建设计划</w:t>
      </w:r>
    </w:p>
    <w:p w14:paraId="6EF0CD15" w14:textId="3692AD94" w:rsidR="00961888" w:rsidRDefault="00961888" w:rsidP="00961888">
      <w:pPr>
        <w:pStyle w:val="af4"/>
        <w:numPr>
          <w:ilvl w:val="0"/>
          <w:numId w:val="4"/>
        </w:numPr>
        <w:jc w:val="left"/>
      </w:pPr>
      <w:r>
        <w:rPr>
          <w:rFonts w:cs="宋体" w:hint="eastAsia"/>
        </w:rPr>
        <w:t>须在《需求规格说明书》确认后的</w:t>
      </w:r>
      <w:r>
        <w:rPr>
          <w:rFonts w:cs="宋体"/>
        </w:rPr>
        <w:t>1</w:t>
      </w:r>
      <w:r w:rsidR="00460A8C">
        <w:rPr>
          <w:rFonts w:cs="宋体"/>
        </w:rPr>
        <w:t>8</w:t>
      </w:r>
      <w:r>
        <w:rPr>
          <w:rFonts w:cs="宋体" w:hint="eastAsia"/>
        </w:rPr>
        <w:t>0个工作日内完成实施导入、系统搭建、调整等全部系统建设，保证系统正常工作</w:t>
      </w:r>
      <w:r>
        <w:rPr>
          <w:rFonts w:hint="eastAsia"/>
        </w:rPr>
        <w:t>。</w:t>
      </w:r>
    </w:p>
    <w:p w14:paraId="26F87FE3" w14:textId="77777777" w:rsidR="00961888" w:rsidRDefault="00961888" w:rsidP="00961888">
      <w:pPr>
        <w:pStyle w:val="af4"/>
        <w:numPr>
          <w:ilvl w:val="0"/>
          <w:numId w:val="4"/>
        </w:numPr>
        <w:jc w:val="left"/>
      </w:pPr>
      <w:r>
        <w:rPr>
          <w:rFonts w:cs="宋体" w:hint="eastAsia"/>
        </w:rPr>
        <w:t>完成软件实施，并根据院方提出的新需求完成修改后，系统运行1个月后无软件故障出现，则向院方申请验收</w:t>
      </w:r>
      <w:r>
        <w:rPr>
          <w:rFonts w:hint="eastAsia"/>
        </w:rPr>
        <w:t>。</w:t>
      </w:r>
    </w:p>
    <w:p w14:paraId="2D4502EE" w14:textId="77777777" w:rsidR="00E11A83" w:rsidRDefault="00383C22">
      <w:pPr>
        <w:pStyle w:val="1"/>
        <w:numPr>
          <w:ilvl w:val="0"/>
          <w:numId w:val="0"/>
        </w:numPr>
      </w:pPr>
      <w:r>
        <w:rPr>
          <w:rFonts w:hint="eastAsia"/>
          <w:lang w:val="en-US"/>
        </w:rPr>
        <w:t>五．</w:t>
      </w:r>
      <w:r>
        <w:rPr>
          <w:rFonts w:hint="eastAsia"/>
        </w:rPr>
        <w:t>集成技术及实施服务要求</w:t>
      </w:r>
    </w:p>
    <w:p w14:paraId="0420DB34" w14:textId="77777777" w:rsidR="00E11A83" w:rsidRDefault="00383C22">
      <w:pPr>
        <w:pStyle w:val="af4"/>
        <w:numPr>
          <w:ilvl w:val="0"/>
          <w:numId w:val="5"/>
        </w:numPr>
        <w:jc w:val="left"/>
      </w:pPr>
      <w:r>
        <w:rPr>
          <w:rFonts w:hint="eastAsia"/>
        </w:rPr>
        <w:t>项目远程实施</w:t>
      </w:r>
      <w:r>
        <w:rPr>
          <w:rFonts w:hint="eastAsia"/>
          <w:lang w:val="en-US"/>
        </w:rPr>
        <w:t>与现场实施并行</w:t>
      </w:r>
      <w:r>
        <w:rPr>
          <w:rFonts w:hint="eastAsia"/>
        </w:rPr>
        <w:t>，工作时间与院方工作时间一致，并且提供7*24小时响应服务</w:t>
      </w:r>
    </w:p>
    <w:p w14:paraId="332E3B1C" w14:textId="77777777" w:rsidR="00E11A83" w:rsidRDefault="00383C22">
      <w:pPr>
        <w:pStyle w:val="af4"/>
        <w:numPr>
          <w:ilvl w:val="0"/>
          <w:numId w:val="5"/>
        </w:numPr>
        <w:jc w:val="left"/>
      </w:pPr>
      <w:r>
        <w:rPr>
          <w:rFonts w:hint="eastAsia"/>
        </w:rPr>
        <w:t>项目承建商需根据院方的详细需求，提交项目系统的安装、调试及培训实施方案，方案得到院方确认后实施，保证系统按时、正常地投入运行。</w:t>
      </w:r>
    </w:p>
    <w:p w14:paraId="2FF8D01A" w14:textId="77777777" w:rsidR="00E11A83" w:rsidRDefault="00383C22">
      <w:pPr>
        <w:pStyle w:val="af4"/>
        <w:numPr>
          <w:ilvl w:val="0"/>
          <w:numId w:val="5"/>
        </w:numPr>
        <w:jc w:val="left"/>
      </w:pPr>
      <w:r>
        <w:rPr>
          <w:rFonts w:hint="eastAsia"/>
        </w:rPr>
        <w:t>项目承建商应为院方进行培训，包括使用培训和维护培训。承建商应提出详细的培训计划，提供培训教材。技术培训的内容必须覆盖产品的安装、日常操作和管理维护。</w:t>
      </w:r>
    </w:p>
    <w:p w14:paraId="12F760FF" w14:textId="77777777" w:rsidR="00E11A83" w:rsidRDefault="00383C22">
      <w:pPr>
        <w:pStyle w:val="af4"/>
        <w:numPr>
          <w:ilvl w:val="0"/>
          <w:numId w:val="5"/>
        </w:numPr>
        <w:jc w:val="left"/>
      </w:pPr>
      <w:r>
        <w:rPr>
          <w:rFonts w:hint="eastAsia"/>
        </w:rPr>
        <w:t>验收由承建商给出具体的验收计划、测试的内容和方法，经院方审核通过后，方可进行验收测试。</w:t>
      </w:r>
    </w:p>
    <w:p w14:paraId="08E9933D" w14:textId="77777777" w:rsidR="00E11A83" w:rsidRDefault="00E11A83"/>
    <w:p w14:paraId="6E995DC9" w14:textId="77777777" w:rsidR="00E11A83" w:rsidRDefault="00383C22">
      <w:pPr>
        <w:pStyle w:val="1"/>
        <w:numPr>
          <w:ilvl w:val="0"/>
          <w:numId w:val="0"/>
        </w:numPr>
      </w:pPr>
      <w:r>
        <w:rPr>
          <w:rFonts w:hint="eastAsia"/>
          <w:lang w:val="en-US"/>
        </w:rPr>
        <w:t>六．</w:t>
      </w:r>
      <w:r>
        <w:rPr>
          <w:rFonts w:hint="eastAsia"/>
        </w:rPr>
        <w:t>后续维护服务</w:t>
      </w:r>
    </w:p>
    <w:p w14:paraId="5D887AB9" w14:textId="4DFD3F05" w:rsidR="00E11A83" w:rsidRDefault="00383C22">
      <w:pPr>
        <w:pStyle w:val="af4"/>
        <w:ind w:left="0" w:firstLineChars="300" w:firstLine="720"/>
        <w:jc w:val="left"/>
      </w:pPr>
      <w:r>
        <w:rPr>
          <w:rFonts w:hint="eastAsia"/>
        </w:rPr>
        <w:t>该软件享受</w:t>
      </w:r>
      <w:r>
        <w:rPr>
          <w:rFonts w:hint="eastAsia"/>
          <w:lang w:val="en-US"/>
        </w:rPr>
        <w:t>1</w:t>
      </w:r>
      <w:r>
        <w:rPr>
          <w:rFonts w:hint="eastAsia"/>
        </w:rPr>
        <w:t>年维护期。在维护期内，承建商提供技术支持和指导，以及软件的局部改进完善以及故障情况下的现场问题解决。任何软件缺陷必须由承建商负责修复，在修复之后，承建商应将缺陷原因、修复内容、完成修理及恢复正常的时间和日期等报告给院方，形成项目总结报告。</w:t>
      </w:r>
    </w:p>
    <w:p w14:paraId="07640C6E" w14:textId="77777777" w:rsidR="00E11A83" w:rsidRDefault="00E11A83"/>
    <w:p w14:paraId="05FD85FC" w14:textId="77777777" w:rsidR="00E11A83" w:rsidRDefault="00383C22">
      <w:pPr>
        <w:pStyle w:val="1"/>
        <w:numPr>
          <w:ilvl w:val="0"/>
          <w:numId w:val="6"/>
        </w:numPr>
      </w:pPr>
      <w:r>
        <w:rPr>
          <w:rFonts w:hint="eastAsia"/>
        </w:rPr>
        <w:t>合同款支付方式</w:t>
      </w:r>
    </w:p>
    <w:p w14:paraId="4451E9A8" w14:textId="488B9524" w:rsidR="00E11A83" w:rsidRDefault="00383C22">
      <w:pPr>
        <w:pStyle w:val="af4"/>
        <w:numPr>
          <w:ilvl w:val="0"/>
          <w:numId w:val="7"/>
        </w:numPr>
      </w:pPr>
      <w:r>
        <w:rPr>
          <w:rFonts w:hint="eastAsia"/>
        </w:rPr>
        <w:t>合同签订后，在收到承建商开具相应金额正式发票后，支付合同总金额的</w:t>
      </w:r>
      <w:r w:rsidR="00FE76B5">
        <w:rPr>
          <w:lang w:val="en-US"/>
        </w:rPr>
        <w:t>1</w:t>
      </w:r>
      <w:r>
        <w:t>0</w:t>
      </w:r>
      <w:r>
        <w:rPr>
          <w:rFonts w:hint="eastAsia"/>
        </w:rPr>
        <w:t>%。</w:t>
      </w:r>
    </w:p>
    <w:p w14:paraId="1279B4CE" w14:textId="556C5738" w:rsidR="00E11A83" w:rsidRDefault="00383C22">
      <w:pPr>
        <w:pStyle w:val="af4"/>
        <w:numPr>
          <w:ilvl w:val="0"/>
          <w:numId w:val="7"/>
        </w:numPr>
      </w:pPr>
      <w:r>
        <w:rPr>
          <w:rFonts w:hint="eastAsia"/>
        </w:rPr>
        <w:lastRenderedPageBreak/>
        <w:t>验收通过后，在收到承建商开具相应金额正式发票后，支付合同总金额的</w:t>
      </w:r>
      <w:r w:rsidR="00FE76B5">
        <w:rPr>
          <w:lang w:val="en-US"/>
        </w:rPr>
        <w:t>9</w:t>
      </w:r>
      <w:r>
        <w:rPr>
          <w:rFonts w:hint="eastAsia"/>
        </w:rPr>
        <w:t>0%。</w:t>
      </w:r>
    </w:p>
    <w:p w14:paraId="141F7C75" w14:textId="77777777" w:rsidR="00E11A83" w:rsidRDefault="00E11A83"/>
    <w:p w14:paraId="215797FB" w14:textId="77777777" w:rsidR="00E11A83" w:rsidRDefault="00E11A83"/>
    <w:sectPr w:rsidR="00E11A83"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AC5DA" w14:textId="77777777" w:rsidR="006A3601" w:rsidRDefault="006A3601">
      <w:r>
        <w:separator/>
      </w:r>
    </w:p>
  </w:endnote>
  <w:endnote w:type="continuationSeparator" w:id="0">
    <w:p w14:paraId="0D5F7DF4" w14:textId="77777777" w:rsidR="006A3601" w:rsidRDefault="006A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DE548" w14:textId="77777777" w:rsidR="006A3601" w:rsidRDefault="006A3601">
      <w:r>
        <w:separator/>
      </w:r>
    </w:p>
  </w:footnote>
  <w:footnote w:type="continuationSeparator" w:id="0">
    <w:p w14:paraId="2F100503" w14:textId="77777777" w:rsidR="006A3601" w:rsidRDefault="006A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A20D7F"/>
    <w:multiLevelType w:val="singleLevel"/>
    <w:tmpl w:val="ADA20D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838D955"/>
    <w:multiLevelType w:val="singleLevel"/>
    <w:tmpl w:val="F838D955"/>
    <w:lvl w:ilvl="0">
      <w:start w:val="7"/>
      <w:numFmt w:val="chineseCounting"/>
      <w:suff w:val="space"/>
      <w:lvlText w:val="%1."/>
      <w:lvlJc w:val="left"/>
      <w:rPr>
        <w:rFonts w:hint="eastAsia"/>
      </w:rPr>
    </w:lvl>
  </w:abstractNum>
  <w:abstractNum w:abstractNumId="2">
    <w:nsid w:val="253ADBD0"/>
    <w:multiLevelType w:val="singleLevel"/>
    <w:tmpl w:val="253ADB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34C26430"/>
    <w:multiLevelType w:val="singleLevel"/>
    <w:tmpl w:val="34C264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EBB3C91"/>
    <w:multiLevelType w:val="multilevel"/>
    <w:tmpl w:val="3EBB3C91"/>
    <w:lvl w:ilvl="0">
      <w:start w:val="1"/>
      <w:numFmt w:val="decimal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NjIxYTAwM2Y0YWRiZGNlZWRjNWNlMzJiM2Q2NWU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66F7A"/>
    <w:rsid w:val="000714F8"/>
    <w:rsid w:val="00074EDD"/>
    <w:rsid w:val="000757C1"/>
    <w:rsid w:val="00086AE0"/>
    <w:rsid w:val="0009064D"/>
    <w:rsid w:val="00090A18"/>
    <w:rsid w:val="000A634A"/>
    <w:rsid w:val="000B13F7"/>
    <w:rsid w:val="000B41B7"/>
    <w:rsid w:val="000B5B9E"/>
    <w:rsid w:val="000D5317"/>
    <w:rsid w:val="000E276C"/>
    <w:rsid w:val="000F39D2"/>
    <w:rsid w:val="00106D68"/>
    <w:rsid w:val="001106CE"/>
    <w:rsid w:val="001107F8"/>
    <w:rsid w:val="001116F6"/>
    <w:rsid w:val="00115A30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48BA"/>
    <w:rsid w:val="00156B1F"/>
    <w:rsid w:val="001628F4"/>
    <w:rsid w:val="00162D29"/>
    <w:rsid w:val="00164878"/>
    <w:rsid w:val="00165091"/>
    <w:rsid w:val="00170816"/>
    <w:rsid w:val="00171903"/>
    <w:rsid w:val="0018200C"/>
    <w:rsid w:val="001833B6"/>
    <w:rsid w:val="00190CD2"/>
    <w:rsid w:val="00194BFE"/>
    <w:rsid w:val="001967E1"/>
    <w:rsid w:val="001A1295"/>
    <w:rsid w:val="001A22A1"/>
    <w:rsid w:val="001A7F1C"/>
    <w:rsid w:val="001B4850"/>
    <w:rsid w:val="001B7966"/>
    <w:rsid w:val="001B7D79"/>
    <w:rsid w:val="001C124F"/>
    <w:rsid w:val="001C23B3"/>
    <w:rsid w:val="001C615F"/>
    <w:rsid w:val="001C7BC6"/>
    <w:rsid w:val="001D4A68"/>
    <w:rsid w:val="001D5DF8"/>
    <w:rsid w:val="001D6BE6"/>
    <w:rsid w:val="001D7749"/>
    <w:rsid w:val="001E3B38"/>
    <w:rsid w:val="001E6AA1"/>
    <w:rsid w:val="00200054"/>
    <w:rsid w:val="002000DE"/>
    <w:rsid w:val="00202EFF"/>
    <w:rsid w:val="0020509F"/>
    <w:rsid w:val="00207A96"/>
    <w:rsid w:val="0021063E"/>
    <w:rsid w:val="00214A6F"/>
    <w:rsid w:val="00221F1F"/>
    <w:rsid w:val="00223E47"/>
    <w:rsid w:val="00241D77"/>
    <w:rsid w:val="002509F5"/>
    <w:rsid w:val="002535AA"/>
    <w:rsid w:val="00257399"/>
    <w:rsid w:val="00261CBC"/>
    <w:rsid w:val="00265DE7"/>
    <w:rsid w:val="00270260"/>
    <w:rsid w:val="002722CA"/>
    <w:rsid w:val="00280309"/>
    <w:rsid w:val="002834D3"/>
    <w:rsid w:val="002853BF"/>
    <w:rsid w:val="00292528"/>
    <w:rsid w:val="002A01D6"/>
    <w:rsid w:val="002A4778"/>
    <w:rsid w:val="002C2464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50D"/>
    <w:rsid w:val="00322973"/>
    <w:rsid w:val="003325F0"/>
    <w:rsid w:val="00341038"/>
    <w:rsid w:val="003516B5"/>
    <w:rsid w:val="00352E7C"/>
    <w:rsid w:val="00353276"/>
    <w:rsid w:val="00360458"/>
    <w:rsid w:val="00366980"/>
    <w:rsid w:val="00370A5D"/>
    <w:rsid w:val="003802E2"/>
    <w:rsid w:val="00383C22"/>
    <w:rsid w:val="00385E95"/>
    <w:rsid w:val="00385FED"/>
    <w:rsid w:val="00391348"/>
    <w:rsid w:val="00397B7E"/>
    <w:rsid w:val="003A7269"/>
    <w:rsid w:val="003B0279"/>
    <w:rsid w:val="003C0FB7"/>
    <w:rsid w:val="003C6D81"/>
    <w:rsid w:val="003C7ED3"/>
    <w:rsid w:val="003D0F80"/>
    <w:rsid w:val="003D2595"/>
    <w:rsid w:val="003D4054"/>
    <w:rsid w:val="003E3986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0A8C"/>
    <w:rsid w:val="004630DC"/>
    <w:rsid w:val="004675EF"/>
    <w:rsid w:val="00474AE0"/>
    <w:rsid w:val="0047796F"/>
    <w:rsid w:val="00482931"/>
    <w:rsid w:val="00491A50"/>
    <w:rsid w:val="00495574"/>
    <w:rsid w:val="00496749"/>
    <w:rsid w:val="004A44FF"/>
    <w:rsid w:val="004C13A2"/>
    <w:rsid w:val="004C2C5B"/>
    <w:rsid w:val="004E2CD5"/>
    <w:rsid w:val="004E2D8F"/>
    <w:rsid w:val="004E5E61"/>
    <w:rsid w:val="004F1410"/>
    <w:rsid w:val="00500264"/>
    <w:rsid w:val="00510B1E"/>
    <w:rsid w:val="005120A9"/>
    <w:rsid w:val="00515406"/>
    <w:rsid w:val="00515AC5"/>
    <w:rsid w:val="00517D7C"/>
    <w:rsid w:val="00520646"/>
    <w:rsid w:val="00520D1D"/>
    <w:rsid w:val="0052176F"/>
    <w:rsid w:val="0052604B"/>
    <w:rsid w:val="0053088D"/>
    <w:rsid w:val="00534BF6"/>
    <w:rsid w:val="0053757B"/>
    <w:rsid w:val="00537CDE"/>
    <w:rsid w:val="005409FC"/>
    <w:rsid w:val="005563D3"/>
    <w:rsid w:val="00560FB5"/>
    <w:rsid w:val="00575F76"/>
    <w:rsid w:val="005766CE"/>
    <w:rsid w:val="00580F0E"/>
    <w:rsid w:val="00591388"/>
    <w:rsid w:val="0059358B"/>
    <w:rsid w:val="005944F9"/>
    <w:rsid w:val="00596428"/>
    <w:rsid w:val="00596CC5"/>
    <w:rsid w:val="005A044C"/>
    <w:rsid w:val="005A4D1C"/>
    <w:rsid w:val="005B046D"/>
    <w:rsid w:val="005B2587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2DF"/>
    <w:rsid w:val="00600923"/>
    <w:rsid w:val="006053FC"/>
    <w:rsid w:val="00605F9A"/>
    <w:rsid w:val="00612F3F"/>
    <w:rsid w:val="00612FE6"/>
    <w:rsid w:val="00620E68"/>
    <w:rsid w:val="00623637"/>
    <w:rsid w:val="00624E7A"/>
    <w:rsid w:val="006279C6"/>
    <w:rsid w:val="00637AEE"/>
    <w:rsid w:val="00644F1D"/>
    <w:rsid w:val="00646B59"/>
    <w:rsid w:val="00656F95"/>
    <w:rsid w:val="0065760C"/>
    <w:rsid w:val="006604C2"/>
    <w:rsid w:val="0066703B"/>
    <w:rsid w:val="0067206D"/>
    <w:rsid w:val="00684D5C"/>
    <w:rsid w:val="006861F5"/>
    <w:rsid w:val="00691933"/>
    <w:rsid w:val="00697FBB"/>
    <w:rsid w:val="006A3601"/>
    <w:rsid w:val="006B2085"/>
    <w:rsid w:val="006B21B8"/>
    <w:rsid w:val="006B7B58"/>
    <w:rsid w:val="006C36EB"/>
    <w:rsid w:val="006D3270"/>
    <w:rsid w:val="006D4B15"/>
    <w:rsid w:val="006D59F7"/>
    <w:rsid w:val="006E5E07"/>
    <w:rsid w:val="006F0434"/>
    <w:rsid w:val="006F2362"/>
    <w:rsid w:val="00701D12"/>
    <w:rsid w:val="0070239F"/>
    <w:rsid w:val="007035BA"/>
    <w:rsid w:val="007122DD"/>
    <w:rsid w:val="0072309C"/>
    <w:rsid w:val="0072559E"/>
    <w:rsid w:val="0072695B"/>
    <w:rsid w:val="0073298D"/>
    <w:rsid w:val="0074067A"/>
    <w:rsid w:val="0074224C"/>
    <w:rsid w:val="00750A70"/>
    <w:rsid w:val="00752912"/>
    <w:rsid w:val="00755100"/>
    <w:rsid w:val="007556BE"/>
    <w:rsid w:val="007621CC"/>
    <w:rsid w:val="0076668A"/>
    <w:rsid w:val="00771C3E"/>
    <w:rsid w:val="00784C08"/>
    <w:rsid w:val="00785EDF"/>
    <w:rsid w:val="00786A29"/>
    <w:rsid w:val="00795F59"/>
    <w:rsid w:val="007C0A5B"/>
    <w:rsid w:val="007D22AB"/>
    <w:rsid w:val="007E58A8"/>
    <w:rsid w:val="007E71E6"/>
    <w:rsid w:val="007F5726"/>
    <w:rsid w:val="007F5938"/>
    <w:rsid w:val="007F6CE5"/>
    <w:rsid w:val="007F6FE3"/>
    <w:rsid w:val="008168FB"/>
    <w:rsid w:val="00822BA6"/>
    <w:rsid w:val="008419E9"/>
    <w:rsid w:val="00851F7C"/>
    <w:rsid w:val="008548FB"/>
    <w:rsid w:val="008623FD"/>
    <w:rsid w:val="0086385B"/>
    <w:rsid w:val="00866774"/>
    <w:rsid w:val="008668CE"/>
    <w:rsid w:val="00873B97"/>
    <w:rsid w:val="008765A0"/>
    <w:rsid w:val="00892133"/>
    <w:rsid w:val="0089683C"/>
    <w:rsid w:val="008A5753"/>
    <w:rsid w:val="008A62AC"/>
    <w:rsid w:val="008B2206"/>
    <w:rsid w:val="008C173E"/>
    <w:rsid w:val="008C255D"/>
    <w:rsid w:val="008D3291"/>
    <w:rsid w:val="008D388C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D6A"/>
    <w:rsid w:val="00961888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3AB"/>
    <w:rsid w:val="00995DD9"/>
    <w:rsid w:val="00996405"/>
    <w:rsid w:val="009B11FB"/>
    <w:rsid w:val="009B1A30"/>
    <w:rsid w:val="009B4476"/>
    <w:rsid w:val="009C08FC"/>
    <w:rsid w:val="009C1F02"/>
    <w:rsid w:val="009C3783"/>
    <w:rsid w:val="009C4E7E"/>
    <w:rsid w:val="009D270F"/>
    <w:rsid w:val="009D2F4A"/>
    <w:rsid w:val="009D5A3B"/>
    <w:rsid w:val="009D67C5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012C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D05DC"/>
    <w:rsid w:val="00AD6A92"/>
    <w:rsid w:val="00AE1DD2"/>
    <w:rsid w:val="00AE4106"/>
    <w:rsid w:val="00AE449E"/>
    <w:rsid w:val="00B12138"/>
    <w:rsid w:val="00B17422"/>
    <w:rsid w:val="00B175C5"/>
    <w:rsid w:val="00B17749"/>
    <w:rsid w:val="00B17AE9"/>
    <w:rsid w:val="00B17C05"/>
    <w:rsid w:val="00B20334"/>
    <w:rsid w:val="00B20819"/>
    <w:rsid w:val="00B225B9"/>
    <w:rsid w:val="00B23151"/>
    <w:rsid w:val="00B24AB1"/>
    <w:rsid w:val="00B36BD9"/>
    <w:rsid w:val="00B41A4C"/>
    <w:rsid w:val="00B43095"/>
    <w:rsid w:val="00B446CA"/>
    <w:rsid w:val="00B5093C"/>
    <w:rsid w:val="00B5367A"/>
    <w:rsid w:val="00B54356"/>
    <w:rsid w:val="00B55FE5"/>
    <w:rsid w:val="00B62917"/>
    <w:rsid w:val="00B74609"/>
    <w:rsid w:val="00B752B2"/>
    <w:rsid w:val="00B77F4C"/>
    <w:rsid w:val="00B80E39"/>
    <w:rsid w:val="00B824A5"/>
    <w:rsid w:val="00B83989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63D0"/>
    <w:rsid w:val="00C17719"/>
    <w:rsid w:val="00C177C6"/>
    <w:rsid w:val="00C20730"/>
    <w:rsid w:val="00C2470A"/>
    <w:rsid w:val="00C335D8"/>
    <w:rsid w:val="00C368E0"/>
    <w:rsid w:val="00C50E12"/>
    <w:rsid w:val="00C52A8D"/>
    <w:rsid w:val="00C54491"/>
    <w:rsid w:val="00C60591"/>
    <w:rsid w:val="00C6367D"/>
    <w:rsid w:val="00C71B43"/>
    <w:rsid w:val="00C74D8F"/>
    <w:rsid w:val="00C751A9"/>
    <w:rsid w:val="00C766DD"/>
    <w:rsid w:val="00C76BDF"/>
    <w:rsid w:val="00C775CE"/>
    <w:rsid w:val="00C8030E"/>
    <w:rsid w:val="00C821B6"/>
    <w:rsid w:val="00C835E7"/>
    <w:rsid w:val="00C91697"/>
    <w:rsid w:val="00C92EAA"/>
    <w:rsid w:val="00C93879"/>
    <w:rsid w:val="00C95E26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967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561F9"/>
    <w:rsid w:val="00D61AE6"/>
    <w:rsid w:val="00D64656"/>
    <w:rsid w:val="00D71136"/>
    <w:rsid w:val="00D73CF8"/>
    <w:rsid w:val="00D745D6"/>
    <w:rsid w:val="00D77F36"/>
    <w:rsid w:val="00D83C03"/>
    <w:rsid w:val="00D9057D"/>
    <w:rsid w:val="00DA026E"/>
    <w:rsid w:val="00DA576E"/>
    <w:rsid w:val="00DB0A86"/>
    <w:rsid w:val="00DB57B7"/>
    <w:rsid w:val="00DC33CF"/>
    <w:rsid w:val="00DC3415"/>
    <w:rsid w:val="00DC6672"/>
    <w:rsid w:val="00DD3DE6"/>
    <w:rsid w:val="00DE1F49"/>
    <w:rsid w:val="00DE4534"/>
    <w:rsid w:val="00DF116A"/>
    <w:rsid w:val="00DF3D3A"/>
    <w:rsid w:val="00DF4228"/>
    <w:rsid w:val="00E0258B"/>
    <w:rsid w:val="00E031EF"/>
    <w:rsid w:val="00E0438D"/>
    <w:rsid w:val="00E06670"/>
    <w:rsid w:val="00E11A83"/>
    <w:rsid w:val="00E17266"/>
    <w:rsid w:val="00E17C55"/>
    <w:rsid w:val="00E20A0B"/>
    <w:rsid w:val="00E357AA"/>
    <w:rsid w:val="00E40DCB"/>
    <w:rsid w:val="00E47752"/>
    <w:rsid w:val="00E53030"/>
    <w:rsid w:val="00E56652"/>
    <w:rsid w:val="00E62C9E"/>
    <w:rsid w:val="00E63369"/>
    <w:rsid w:val="00E63569"/>
    <w:rsid w:val="00E7231D"/>
    <w:rsid w:val="00E75A77"/>
    <w:rsid w:val="00E80756"/>
    <w:rsid w:val="00E81F96"/>
    <w:rsid w:val="00E8302B"/>
    <w:rsid w:val="00E83E34"/>
    <w:rsid w:val="00E83F8D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B59F1"/>
    <w:rsid w:val="00EC0483"/>
    <w:rsid w:val="00EC33A4"/>
    <w:rsid w:val="00EC74CB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58C"/>
    <w:rsid w:val="00F04CE5"/>
    <w:rsid w:val="00F13514"/>
    <w:rsid w:val="00F1360F"/>
    <w:rsid w:val="00F16AA8"/>
    <w:rsid w:val="00F21791"/>
    <w:rsid w:val="00F3062E"/>
    <w:rsid w:val="00F31415"/>
    <w:rsid w:val="00F3226A"/>
    <w:rsid w:val="00F33DB0"/>
    <w:rsid w:val="00F45DB8"/>
    <w:rsid w:val="00F468C5"/>
    <w:rsid w:val="00F47882"/>
    <w:rsid w:val="00F5295F"/>
    <w:rsid w:val="00F54D29"/>
    <w:rsid w:val="00F62BCD"/>
    <w:rsid w:val="00F65C40"/>
    <w:rsid w:val="00F74B77"/>
    <w:rsid w:val="00F764FE"/>
    <w:rsid w:val="00F80625"/>
    <w:rsid w:val="00F827B6"/>
    <w:rsid w:val="00F92BE5"/>
    <w:rsid w:val="00FA0574"/>
    <w:rsid w:val="00FB086B"/>
    <w:rsid w:val="00FB1AF7"/>
    <w:rsid w:val="00FB4673"/>
    <w:rsid w:val="00FB68D3"/>
    <w:rsid w:val="00FC4B75"/>
    <w:rsid w:val="00FE7554"/>
    <w:rsid w:val="00FE76B5"/>
    <w:rsid w:val="00FF17FE"/>
    <w:rsid w:val="04B1084F"/>
    <w:rsid w:val="059A3B3C"/>
    <w:rsid w:val="07071D1E"/>
    <w:rsid w:val="0C342F5D"/>
    <w:rsid w:val="0CA73CCE"/>
    <w:rsid w:val="0CB437FC"/>
    <w:rsid w:val="101F0464"/>
    <w:rsid w:val="15CB1517"/>
    <w:rsid w:val="1E4A3DE9"/>
    <w:rsid w:val="1F7F5EEC"/>
    <w:rsid w:val="205B0656"/>
    <w:rsid w:val="20B1080F"/>
    <w:rsid w:val="26D00019"/>
    <w:rsid w:val="2CE56E96"/>
    <w:rsid w:val="31913110"/>
    <w:rsid w:val="355C3B7A"/>
    <w:rsid w:val="372E5CCF"/>
    <w:rsid w:val="40644D6D"/>
    <w:rsid w:val="42200080"/>
    <w:rsid w:val="488C513A"/>
    <w:rsid w:val="4C3752D5"/>
    <w:rsid w:val="559561FA"/>
    <w:rsid w:val="58FB6AFE"/>
    <w:rsid w:val="60087930"/>
    <w:rsid w:val="6364786A"/>
    <w:rsid w:val="668D1611"/>
    <w:rsid w:val="69734EE1"/>
    <w:rsid w:val="7BD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E1099E-A21D-4D06-B0A9-4BEB904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able of authorities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autoRedefine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Char"/>
    <w:autoRedefine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Char"/>
    <w:autoRedefine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Char"/>
    <w:autoRedefine/>
    <w:uiPriority w:val="9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Char"/>
    <w:autoRedefine/>
    <w:uiPriority w:val="9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Char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Char"/>
    <w:autoRedefine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Char"/>
    <w:autoRedefine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Char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Char"/>
    <w:autoRedefine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6">
    <w:name w:val="annotation text"/>
    <w:basedOn w:val="a1"/>
    <w:link w:val="Char0"/>
    <w:autoRedefine/>
    <w:unhideWhenUsed/>
    <w:qFormat/>
    <w:rPr>
      <w:kern w:val="0"/>
      <w:sz w:val="20"/>
      <w:lang w:val="zh-CN"/>
    </w:rPr>
  </w:style>
  <w:style w:type="paragraph" w:styleId="a7">
    <w:name w:val="Plain Text"/>
    <w:basedOn w:val="a1"/>
    <w:link w:val="Char1"/>
    <w:autoRedefine/>
    <w:qFormat/>
    <w:rPr>
      <w:rFonts w:ascii="Calibri" w:hAnsi="Courier New"/>
      <w:szCs w:val="20"/>
      <w:lang w:val="zh-CN"/>
    </w:rPr>
  </w:style>
  <w:style w:type="paragraph" w:styleId="a8">
    <w:name w:val="Balloon Text"/>
    <w:basedOn w:val="a1"/>
    <w:link w:val="Char2"/>
    <w:autoRedefine/>
    <w:qFormat/>
    <w:rPr>
      <w:sz w:val="18"/>
      <w:szCs w:val="18"/>
      <w:lang w:val="zh-CN"/>
    </w:rPr>
  </w:style>
  <w:style w:type="paragraph" w:styleId="a9">
    <w:name w:val="footer"/>
    <w:basedOn w:val="a1"/>
    <w:link w:val="Char3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aa">
    <w:name w:val="header"/>
    <w:basedOn w:val="a1"/>
    <w:link w:val="Char4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Subtitle"/>
    <w:basedOn w:val="a1"/>
    <w:next w:val="a1"/>
    <w:link w:val="Char5"/>
    <w:autoRedefine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c">
    <w:name w:val="Normal (Web)"/>
    <w:basedOn w:val="a1"/>
    <w:autoRedefine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6"/>
    <w:next w:val="a6"/>
    <w:link w:val="Char6"/>
    <w:qFormat/>
    <w:rPr>
      <w:b/>
      <w:bCs/>
      <w:kern w:val="2"/>
      <w:sz w:val="21"/>
      <w:lang w:val="en-US"/>
    </w:rPr>
  </w:style>
  <w:style w:type="table" w:styleId="ae">
    <w:name w:val="Table Grid"/>
    <w:basedOn w:val="a3"/>
    <w:autoRedefine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autoRedefine/>
    <w:uiPriority w:val="99"/>
    <w:qFormat/>
    <w:rPr>
      <w:color w:val="0563C1"/>
      <w:u w:val="single"/>
    </w:rPr>
  </w:style>
  <w:style w:type="character" w:styleId="af0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  <w:lang w:val="zh-CN"/>
    </w:rPr>
  </w:style>
  <w:style w:type="character" w:customStyle="1" w:styleId="2Char">
    <w:name w:val="标题 2 Char"/>
    <w:link w:val="2"/>
    <w:autoRedefine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qFormat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uiPriority w:val="9"/>
    <w:qFormat/>
    <w:rPr>
      <w:rFonts w:ascii="宋体" w:hAnsi="宋体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qFormat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autoRedefine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Char">
    <w:name w:val="标题 7 Char"/>
    <w:link w:val="7"/>
    <w:autoRedefine/>
    <w:semiHidden/>
    <w:qFormat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autoRedefine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Char">
    <w:name w:val="标题 9 Char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Char">
    <w:name w:val="正文缩进 Char"/>
    <w:link w:val="a5"/>
    <w:autoRedefine/>
    <w:uiPriority w:val="99"/>
    <w:qFormat/>
    <w:rPr>
      <w:spacing w:val="8"/>
      <w:kern w:val="2"/>
      <w:sz w:val="24"/>
      <w:lang w:val="en-US" w:eastAsia="zh-CN"/>
    </w:rPr>
  </w:style>
  <w:style w:type="character" w:customStyle="1" w:styleId="Char0">
    <w:name w:val="批注文字 Char"/>
    <w:link w:val="a6"/>
    <w:autoRedefine/>
    <w:qFormat/>
    <w:rPr>
      <w:szCs w:val="24"/>
    </w:rPr>
  </w:style>
  <w:style w:type="character" w:customStyle="1" w:styleId="Char1">
    <w:name w:val="纯文本 Char"/>
    <w:link w:val="a7"/>
    <w:autoRedefine/>
    <w:qFormat/>
    <w:rPr>
      <w:rFonts w:ascii="Calibri" w:hAnsi="Courier New"/>
      <w:kern w:val="2"/>
      <w:sz w:val="21"/>
    </w:rPr>
  </w:style>
  <w:style w:type="character" w:customStyle="1" w:styleId="Char2">
    <w:name w:val="批注框文本 Char"/>
    <w:link w:val="a8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9"/>
    <w:autoRedefine/>
    <w:uiPriority w:val="99"/>
    <w:qFormat/>
    <w:rPr>
      <w:kern w:val="2"/>
      <w:sz w:val="18"/>
      <w:szCs w:val="18"/>
    </w:rPr>
  </w:style>
  <w:style w:type="character" w:customStyle="1" w:styleId="Char4">
    <w:name w:val="页眉 Char"/>
    <w:link w:val="aa"/>
    <w:autoRedefine/>
    <w:uiPriority w:val="99"/>
    <w:qFormat/>
    <w:rPr>
      <w:kern w:val="2"/>
      <w:sz w:val="18"/>
      <w:szCs w:val="18"/>
    </w:rPr>
  </w:style>
  <w:style w:type="character" w:customStyle="1" w:styleId="Char5">
    <w:name w:val="副标题 Char"/>
    <w:link w:val="ab"/>
    <w:autoRedefine/>
    <w:qFormat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0">
    <w:name w:val="已访问的超链接1"/>
    <w:autoRedefine/>
    <w:qFormat/>
    <w:rPr>
      <w:color w:val="800080"/>
      <w:u w:val="single"/>
    </w:rPr>
  </w:style>
  <w:style w:type="character" w:customStyle="1" w:styleId="2Char0">
    <w:name w:val="正文（首行缩进2字符） Char"/>
    <w:link w:val="20"/>
    <w:autoRedefine/>
    <w:qFormat/>
    <w:rPr>
      <w:kern w:val="2"/>
      <w:sz w:val="24"/>
      <w:szCs w:val="24"/>
    </w:rPr>
  </w:style>
  <w:style w:type="paragraph" w:customStyle="1" w:styleId="20">
    <w:name w:val="正文（首行缩进2字符）"/>
    <w:basedOn w:val="a1"/>
    <w:link w:val="2Char0"/>
    <w:autoRedefine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0">
    <w:name w:val="段落 Char1"/>
    <w:link w:val="af1"/>
    <w:autoRedefine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1">
    <w:name w:val="段落"/>
    <w:link w:val="Char10"/>
    <w:autoRedefine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7">
    <w:name w:val="正文（安华金和） Char"/>
    <w:link w:val="af2"/>
    <w:autoRedefine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2">
    <w:name w:val="正文（安华金和）"/>
    <w:link w:val="Char7"/>
    <w:autoRedefine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3">
    <w:name w:val="页脚 字符"/>
    <w:autoRedefine/>
    <w:uiPriority w:val="99"/>
    <w:qFormat/>
  </w:style>
  <w:style w:type="character" w:customStyle="1" w:styleId="Char8">
    <w:name w:val="列出段落 Char"/>
    <w:link w:val="af4"/>
    <w:autoRedefine/>
    <w:uiPriority w:val="34"/>
    <w:qFormat/>
    <w:rPr>
      <w:rFonts w:ascii="宋体" w:hAnsi="宋体" w:cs="仿宋"/>
      <w:kern w:val="2"/>
      <w:sz w:val="24"/>
      <w:szCs w:val="22"/>
      <w:lang w:val="zh-CN"/>
    </w:rPr>
  </w:style>
  <w:style w:type="paragraph" w:styleId="af4">
    <w:name w:val="List Paragraph"/>
    <w:basedOn w:val="a1"/>
    <w:link w:val="Char8"/>
    <w:autoRedefine/>
    <w:uiPriority w:val="34"/>
    <w:qFormat/>
    <w:pPr>
      <w:spacing w:line="360" w:lineRule="auto"/>
      <w:ind w:left="180"/>
      <w:jc w:val="center"/>
    </w:pPr>
    <w:rPr>
      <w:rFonts w:ascii="宋体" w:hAnsi="宋体" w:cs="仿宋"/>
      <w:sz w:val="24"/>
      <w:szCs w:val="22"/>
      <w:lang w:val="zh-CN"/>
    </w:rPr>
  </w:style>
  <w:style w:type="paragraph" w:customStyle="1" w:styleId="a">
    <w:name w:val="插图标注（安华金和）"/>
    <w:next w:val="a1"/>
    <w:autoRedefine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autoRedefine/>
    <w:qFormat/>
    <w:pPr>
      <w:spacing w:line="415" w:lineRule="auto"/>
      <w:ind w:leftChars="200" w:left="794" w:hanging="794"/>
    </w:pPr>
    <w:rPr>
      <w:rFonts w:ascii="Arial" w:eastAsia="黑体" w:hAnsi="Arial"/>
      <w:bCs w:val="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4"/>
    <w:autoRedefine/>
    <w:uiPriority w:val="34"/>
    <w:qFormat/>
    <w:pPr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1"/>
    <w:autoRedefine/>
    <w:uiPriority w:val="99"/>
    <w:qFormat/>
    <w:pPr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autoRedefine/>
    <w:qFormat/>
    <w:pPr>
      <w:keepNext/>
      <w:keepLines/>
      <w:numPr>
        <w:ilvl w:val="5"/>
        <w:numId w:val="2"/>
      </w:numPr>
      <w:spacing w:before="240" w:after="64" w:line="319" w:lineRule="auto"/>
      <w:ind w:left="0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autoRedefine/>
    <w:qFormat/>
    <w:pPr>
      <w:numPr>
        <w:ilvl w:val="0"/>
        <w:numId w:val="0"/>
      </w:numPr>
      <w:spacing w:after="156"/>
      <w:ind w:leftChars="200" w:left="200" w:hanging="1021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autoRedefine/>
    <w:qFormat/>
    <w:pPr>
      <w:tabs>
        <w:tab w:val="left" w:pos="960"/>
      </w:tabs>
      <w:spacing w:line="415" w:lineRule="auto"/>
      <w:ind w:leftChars="200" w:left="200" w:hanging="907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autoRedefine/>
    <w:qFormat/>
    <w:pPr>
      <w:pageBreakBefore/>
      <w:numPr>
        <w:numId w:val="0"/>
      </w:numPr>
      <w:pBdr>
        <w:bottom w:val="single" w:sz="48" w:space="1" w:color="auto"/>
      </w:pBdr>
      <w:spacing w:before="600" w:line="576" w:lineRule="auto"/>
      <w:ind w:leftChars="200" w:left="200" w:hanging="420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autoRedefine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autoRedefine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autoRedefine/>
    <w:qFormat/>
    <w:pPr>
      <w:keepNext/>
      <w:keepLines/>
      <w:spacing w:before="280" w:after="156" w:line="377" w:lineRule="auto"/>
      <w:ind w:hanging="1134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autoRedefine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5">
    <w:name w:val="批注文字 字符"/>
    <w:autoRedefine/>
    <w:uiPriority w:val="99"/>
    <w:qFormat/>
    <w:rPr>
      <w:kern w:val="2"/>
      <w:sz w:val="21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样式 1"/>
    <w:qFormat/>
    <w:rPr>
      <w:rFonts w:ascii="Helvetica Neue" w:eastAsia="Helvetica Neue" w:hAnsi="Helvetica Neue" w:cs="Helvetica Neue"/>
      <w:b/>
      <w:bCs/>
      <w:color w:val="000000"/>
    </w:rPr>
  </w:style>
  <w:style w:type="paragraph" w:customStyle="1" w:styleId="22">
    <w:name w:val="表格样式 2"/>
    <w:qFormat/>
    <w:rPr>
      <w:rFonts w:ascii="Helvetica Neue" w:eastAsia="Helvetica Neue" w:hAnsi="Helvetica Neue" w:cs="Helvetica Neue"/>
      <w:color w:val="000000"/>
    </w:rPr>
  </w:style>
  <w:style w:type="character" w:customStyle="1" w:styleId="Char6">
    <w:name w:val="批注主题 Char"/>
    <w:basedOn w:val="Char0"/>
    <w:link w:val="a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netuser</cp:lastModifiedBy>
  <cp:revision>17</cp:revision>
  <dcterms:created xsi:type="dcterms:W3CDTF">2025-05-29T06:59:00Z</dcterms:created>
  <dcterms:modified xsi:type="dcterms:W3CDTF">2026-04-21T08:23:00Z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8B0463D163654B50966323166807F7BC_13</vt:lpwstr>
  </property>
  <property fmtid="{D5CDD505-2E9C-101B-9397-08002B2CF9AE}" pid="4" name="KSOTemplateDocerSaveRecord">
    <vt:lpwstr>eyJoZGlkIjoiNTU3OGZhMGZkNmRkNmRlN2VkZGI3ZGE0ZmM5ODVhNDAiLCJ1c2VySWQiOiIyNjQ2ODM3MDUifQ==</vt:lpwstr>
  </property>
</Properties>
</file>