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9B71">
      <w:pPr>
        <w:pStyle w:val="2"/>
        <w:spacing w:line="240" w:lineRule="auto"/>
        <w:rPr>
          <w:color w:val="auto"/>
        </w:rPr>
      </w:pPr>
    </w:p>
    <w:p w14:paraId="6DE500F8">
      <w:pPr>
        <w:widowControl/>
        <w:kinsoku w:val="0"/>
        <w:autoSpaceDE w:val="0"/>
        <w:autoSpaceDN w:val="0"/>
        <w:adjustRightInd w:val="0"/>
        <w:snapToGrid w:val="0"/>
        <w:spacing w:before="271" w:line="600" w:lineRule="exact"/>
        <w:jc w:val="center"/>
        <w:textAlignment w:val="baseline"/>
        <w:rPr>
          <w:color w:val="auto"/>
          <w:spacing w:val="3"/>
          <w:position w:val="23"/>
          <w:sz w:val="24"/>
          <w:szCs w:val="24"/>
          <w:lang w:eastAsia="zh-CN"/>
        </w:rPr>
      </w:pPr>
      <w:r>
        <w:rPr>
          <w:rFonts w:ascii="微软雅黑" w:hAnsi="微软雅黑" w:eastAsia="微软雅黑" w:cs="微软雅黑"/>
          <w:color w:val="auto"/>
          <w:spacing w:val="-3"/>
          <w:position w:val="-2"/>
          <w:sz w:val="44"/>
          <w:szCs w:val="44"/>
        </w:rPr>
        <w:t>廉洁协议书</w:t>
      </w:r>
    </w:p>
    <w:p w14:paraId="418A76D8">
      <w:pPr>
        <w:pStyle w:val="2"/>
        <w:autoSpaceDE w:val="0"/>
        <w:autoSpaceDN w:val="0"/>
        <w:adjustRightInd w:val="0"/>
        <w:snapToGrid w:val="0"/>
        <w:spacing w:line="600" w:lineRule="exact"/>
        <w:ind w:right="163"/>
        <w:textAlignment w:val="baseline"/>
        <w:rPr>
          <w:color w:val="auto"/>
          <w:spacing w:val="8"/>
          <w:sz w:val="24"/>
          <w:szCs w:val="24"/>
          <w:lang w:eastAsia="zh-CN"/>
        </w:rPr>
      </w:pPr>
      <w:r>
        <w:rPr>
          <w:rFonts w:hint="eastAsia"/>
          <w:color w:val="auto"/>
          <w:spacing w:val="8"/>
          <w:sz w:val="24"/>
          <w:szCs w:val="24"/>
          <w:lang w:eastAsia="zh-CN"/>
        </w:rPr>
        <w:t>甲方：广东省人民医院</w:t>
      </w:r>
    </w:p>
    <w:p w14:paraId="2A75C36B">
      <w:pPr>
        <w:pStyle w:val="2"/>
        <w:autoSpaceDE w:val="0"/>
        <w:autoSpaceDN w:val="0"/>
        <w:adjustRightInd w:val="0"/>
        <w:snapToGrid w:val="0"/>
        <w:spacing w:line="600" w:lineRule="exact"/>
        <w:ind w:right="163"/>
        <w:textAlignment w:val="baseline"/>
        <w:rPr>
          <w:rFonts w:hint="default"/>
          <w:color w:val="auto"/>
          <w:spacing w:val="8"/>
          <w:sz w:val="24"/>
          <w:szCs w:val="24"/>
          <w:lang w:val="en-US" w:eastAsia="zh-CN"/>
        </w:rPr>
      </w:pPr>
      <w:r>
        <w:rPr>
          <w:rFonts w:hint="eastAsia"/>
          <w:color w:val="auto"/>
          <w:spacing w:val="8"/>
          <w:sz w:val="24"/>
          <w:szCs w:val="24"/>
          <w:lang w:eastAsia="zh-CN"/>
        </w:rPr>
        <w:t>乙方：</w:t>
      </w:r>
      <w:r>
        <w:rPr>
          <w:rFonts w:hint="eastAsia"/>
          <w:color w:val="auto"/>
          <w:spacing w:val="8"/>
          <w:sz w:val="24"/>
          <w:szCs w:val="24"/>
          <w:u w:val="single"/>
          <w:lang w:val="en-US" w:eastAsia="zh-CN"/>
        </w:rPr>
        <w:t xml:space="preserve">                              </w:t>
      </w:r>
    </w:p>
    <w:p w14:paraId="18C681FE">
      <w:pPr>
        <w:widowControl/>
        <w:kinsoku w:val="0"/>
        <w:autoSpaceDE w:val="0"/>
        <w:autoSpaceDN w:val="0"/>
        <w:adjustRightInd w:val="0"/>
        <w:snapToGrid w:val="0"/>
        <w:spacing w:line="600" w:lineRule="exact"/>
        <w:ind w:firstLine="480" w:firstLineChars="200"/>
        <w:textAlignment w:val="baseline"/>
        <w:rPr>
          <w:rFonts w:ascii="仿宋" w:hAnsi="仿宋" w:eastAsia="仿宋" w:cs="仿宋"/>
          <w:color w:val="auto"/>
          <w:sz w:val="24"/>
          <w:szCs w:val="24"/>
        </w:rPr>
      </w:pPr>
    </w:p>
    <w:p w14:paraId="09E9C002">
      <w:pPr>
        <w:ind w:firstLine="512" w:firstLineChars="200"/>
        <w:jc w:val="both"/>
        <w:rPr>
          <w:color w:val="auto"/>
          <w:spacing w:val="8"/>
          <w:sz w:val="24"/>
          <w:szCs w:val="24"/>
          <w:lang w:eastAsia="zh-CN"/>
        </w:rPr>
      </w:pPr>
      <w:r>
        <w:rPr>
          <w:rFonts w:hint="eastAsia"/>
          <w:color w:val="auto"/>
          <w:spacing w:val="8"/>
          <w:sz w:val="24"/>
          <w:szCs w:val="24"/>
          <w:lang w:eastAsia="zh-CN"/>
        </w:rPr>
        <w:t>为加强医药领域廉洁风险防控，根据《关于加强公立医疗机构廉洁风险防控的指导意见》《医疗机构工作人员廉洁从业九项准则》《纠正医药购销领域和医疗服务中不正之风工作要点》等有关法律法规，在公开、平等、自愿的原则下，经甲乙双方共同协商，就</w:t>
      </w:r>
      <w:r>
        <w:rPr>
          <w:rFonts w:hint="eastAsia"/>
          <w:color w:val="auto"/>
          <w:spacing w:val="8"/>
          <w:sz w:val="24"/>
          <w:szCs w:val="24"/>
          <w:lang w:val="en-US" w:eastAsia="zh-CN"/>
        </w:rPr>
        <w:t xml:space="preserve"> </w:t>
      </w:r>
      <w:r>
        <w:rPr>
          <w:rFonts w:hint="eastAsia" w:ascii="宋体" w:hAnsi="宋体" w:eastAsia="宋体" w:cs="宋体"/>
          <w:snapToGrid w:val="0"/>
          <w:color w:val="0000FF"/>
          <w:spacing w:val="-1"/>
          <w:kern w:val="0"/>
          <w:sz w:val="24"/>
          <w:szCs w:val="24"/>
          <w:u w:val="single"/>
          <w:lang w:val="en-US" w:eastAsia="zh-CN" w:bidi="ar-SA"/>
        </w:rPr>
        <w:t>东一号楼首层双光子CT设备机房配套改造工程环评卫评服务</w:t>
      </w:r>
      <w:r>
        <w:rPr>
          <w:rFonts w:hint="eastAsia" w:ascii="宋体" w:hAnsi="宋体" w:eastAsia="宋体" w:cs="宋体"/>
          <w:snapToGrid w:val="0"/>
          <w:color w:val="auto"/>
          <w:spacing w:val="-1"/>
          <w:kern w:val="0"/>
          <w:sz w:val="24"/>
          <w:szCs w:val="24"/>
          <w:u w:val="single"/>
          <w:lang w:val="en-US" w:eastAsia="zh-CN" w:bidi="ar-SA"/>
        </w:rPr>
        <w:t xml:space="preserve"> </w:t>
      </w:r>
      <w:r>
        <w:rPr>
          <w:rFonts w:hint="eastAsia"/>
          <w:color w:val="auto"/>
          <w:spacing w:val="8"/>
          <w:sz w:val="24"/>
          <w:szCs w:val="24"/>
          <w:lang w:eastAsia="zh-CN"/>
        </w:rPr>
        <w:t>事宜（项目），达成廉洁协议如下：</w:t>
      </w:r>
    </w:p>
    <w:p w14:paraId="072624E4">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一、甲乙双方的共同责任</w:t>
      </w:r>
    </w:p>
    <w:p w14:paraId="19F5CF03">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1.严格遵守国家的法律法规及廉政建设有关规定。</w:t>
      </w:r>
    </w:p>
    <w:p w14:paraId="6F9CA0A5">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2.共同营造廉洁、诚信、公平、公正的业务交往环境。</w:t>
      </w:r>
    </w:p>
    <w:p w14:paraId="76C22085">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3.加强对本单位有关人员的管理和教育，自觉抵制违反廉洁规定的行为。</w:t>
      </w:r>
    </w:p>
    <w:p w14:paraId="77E730DF">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二、甲方及其人员的责任</w:t>
      </w:r>
    </w:p>
    <w:p w14:paraId="2A94A33C">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1.应向乙方介绍本单位有关廉洁管理的各项制度和规定。</w:t>
      </w:r>
    </w:p>
    <w:p w14:paraId="5B238B70">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2.应当保持与乙方的正常业务交往。</w:t>
      </w:r>
    </w:p>
    <w:p w14:paraId="3E5FB7F0">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3.不得以任何形式向乙方索取、收受回扣，不得接受乙方的礼金、有价证券和礼品，不得在乙方报销任何应由个人支付的费用。</w:t>
      </w:r>
    </w:p>
    <w:p w14:paraId="07A09ECB">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4.不得参加乙方组织的宴请、旅游、娱乐活动。</w:t>
      </w:r>
    </w:p>
    <w:p w14:paraId="78627137">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5.不得要求或接受乙方为其住宅装修、婚丧嫁娶、家属和子女的工作安排以及出国等提供方便。</w:t>
      </w:r>
    </w:p>
    <w:p w14:paraId="6BFB48EE">
      <w:pPr>
        <w:ind w:firstLine="512" w:firstLineChars="200"/>
        <w:jc w:val="both"/>
        <w:rPr>
          <w:color w:val="auto"/>
          <w:spacing w:val="8"/>
          <w:sz w:val="24"/>
          <w:szCs w:val="24"/>
          <w:lang w:eastAsia="zh-CN"/>
        </w:rPr>
      </w:pPr>
      <w:r>
        <w:rPr>
          <w:rFonts w:hint="eastAsia" w:ascii="宋体" w:hAnsi="宋体" w:eastAsia="宋体" w:cs="宋体"/>
          <w:b w:val="0"/>
          <w:bCs w:val="0"/>
          <w:color w:val="auto"/>
          <w:spacing w:val="8"/>
          <w:sz w:val="24"/>
          <w:szCs w:val="24"/>
          <w:lang w:eastAsia="zh-CN"/>
        </w:rPr>
        <w:t>6</w:t>
      </w:r>
      <w:r>
        <w:rPr>
          <w:rFonts w:hint="eastAsia"/>
          <w:color w:val="auto"/>
          <w:spacing w:val="8"/>
          <w:sz w:val="24"/>
          <w:szCs w:val="24"/>
          <w:lang w:eastAsia="zh-CN"/>
        </w:rPr>
        <w:t>.甲方工作人员不得向乙方介绍家属或者亲友从事</w:t>
      </w:r>
      <w:r>
        <w:rPr>
          <w:rFonts w:hint="eastAsia" w:ascii="宋体" w:hAnsi="宋体" w:eastAsia="宋体" w:cs="宋体"/>
          <w:snapToGrid w:val="0"/>
          <w:color w:val="0000FF"/>
          <w:spacing w:val="-1"/>
          <w:kern w:val="0"/>
          <w:sz w:val="24"/>
          <w:szCs w:val="24"/>
          <w:u w:val="single"/>
          <w:lang w:val="en-US" w:eastAsia="zh-CN" w:bidi="ar-SA"/>
        </w:rPr>
        <w:t>东一号楼首层双光子CT设备机房配套改造工程环评卫评服务</w:t>
      </w:r>
      <w:r>
        <w:rPr>
          <w:rFonts w:hint="eastAsia"/>
          <w:color w:val="auto"/>
          <w:spacing w:val="8"/>
          <w:sz w:val="24"/>
          <w:szCs w:val="24"/>
          <w:lang w:eastAsia="zh-CN"/>
        </w:rPr>
        <w:t>相关的经济活动。</w:t>
      </w:r>
    </w:p>
    <w:p w14:paraId="315DBAB5">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7.不得在乙方及其相关单位投资入股，不得向乙方单位及人员借款或委托买卖股票、债券等。</w:t>
      </w:r>
    </w:p>
    <w:p w14:paraId="40724698">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8.不得在乙方或乙方相关单位兼职和领取兼职工资及报酬；不得利用双方的商业秘密谋取个人私利。</w:t>
      </w:r>
    </w:p>
    <w:p w14:paraId="240CA83B">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9.不得利用职权和工作之便向乙方提出上述各项事项之 外其它违背党规党纪、国家法律法规和本院廉洁自律有关规定的事项或要求。</w:t>
      </w:r>
    </w:p>
    <w:p w14:paraId="2FC31006">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三、乙方及其人员的责任</w:t>
      </w:r>
    </w:p>
    <w:p w14:paraId="44EC6824">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1.不得以任何形式向甲方及其人员提供礼金、有价证券 和礼品、贵重物品等，不得为甲方及其人员报销应由甲方或甲方个人支付的费用。</w:t>
      </w:r>
    </w:p>
    <w:p w14:paraId="38B9AB34">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2.不得为甲方及其人员在乙方投资入股、个人借款等提供方便。</w:t>
      </w:r>
    </w:p>
    <w:p w14:paraId="00A313B4">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3.不得为甲方及其人员购买或装修住房，为婚丧嫁娶、配偶和子女工作安排或上学等提供方便。</w:t>
      </w:r>
    </w:p>
    <w:p w14:paraId="3557CD70">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4.不得为甲方及其人员安排宴请以及旅游、健身、娱乐等活动。</w:t>
      </w:r>
    </w:p>
    <w:p w14:paraId="139923BD">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5.不得为甲方及其人员的配偶、子女及其它亲属谋取不正当利益提供方便。</w:t>
      </w:r>
    </w:p>
    <w:p w14:paraId="6EBC51EB">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6.不得安排甲方人员在乙方或乙方相关企业兼职和领取兼职工资及报酬；不得向甲方人员打探有关涉及甲方的商业秘密。</w:t>
      </w:r>
    </w:p>
    <w:p w14:paraId="69AA3D1B">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7.如乙方有知悉或怀疑甲方员工有违反上述规定的，应向甲方纪检部门反映。</w:t>
      </w:r>
    </w:p>
    <w:p w14:paraId="0CBBFC72">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8.甲方对涉嫌与甲方有关的不廉洁行为进行调查时，乙方有配合甲方提供证据、作证的义务。</w:t>
      </w:r>
    </w:p>
    <w:p w14:paraId="7DD49CFD">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9.本协议生效期间，保证与甲方对本业务负有领导、监督、管理职责的工作人员及其他相关业务人员不存在需回避的直系及旁系等亲属关系及其他利害关系。</w:t>
      </w:r>
    </w:p>
    <w:p w14:paraId="1EE0AFB1">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10.其他（本业务的特殊廉洁风险点）：</w:t>
      </w:r>
      <w:r>
        <w:rPr>
          <w:rFonts w:hint="eastAsia"/>
          <w:color w:val="auto"/>
          <w:spacing w:val="8"/>
          <w:sz w:val="24"/>
          <w:szCs w:val="24"/>
          <w:u w:val="single"/>
          <w:lang w:eastAsia="zh-CN"/>
        </w:rPr>
        <w:t>/</w:t>
      </w:r>
    </w:p>
    <w:p w14:paraId="0DF1407E">
      <w:pPr>
        <w:pStyle w:val="3"/>
        <w:bidi w:val="0"/>
        <w:rPr>
          <w:lang w:eastAsia="zh-CN"/>
        </w:rPr>
      </w:pPr>
      <w:r>
        <w:rPr>
          <w:rFonts w:hint="eastAsia"/>
          <w:lang w:eastAsia="zh-CN"/>
        </w:rPr>
        <w:t>四、违约责任</w:t>
      </w:r>
    </w:p>
    <w:p w14:paraId="32EDC812">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1.甲方及其工作人员违反本协议规定的， 按管理权限， 依据有关规定给予党纪、政务处分或组织处理；涉嫌违法犯 罪的，移交司法机关追究法律责任；给乙方单位造成经济损失的，应给予赔偿。</w:t>
      </w:r>
    </w:p>
    <w:p w14:paraId="6B5CCBCD">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2.乙方及其工作人员违反本协议规定的，甲方有权单方解除业务合同，要求乙方支付业务合同总价款20％的违约金。</w:t>
      </w:r>
    </w:p>
    <w:p w14:paraId="49924005">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五、协议书生效及法律效力</w:t>
      </w:r>
    </w:p>
    <w:p w14:paraId="1849B563">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本协议作为业务合同的附件，与合同具有同等效力，经双方签署后生效；如双方未签订合同，本协议独立有效。甲乙双方及其人员在合同履行完毕后，发现在合同执行期间有违反本协议规定的行为，仍按本协议规定处理。</w:t>
      </w:r>
    </w:p>
    <w:p w14:paraId="391C4A8A">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六、本协议争议解决方式</w:t>
      </w:r>
    </w:p>
    <w:p w14:paraId="67BE380C">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本协议产生的争议，由双方协商解决；协商不成的，向广州市仲裁委申请仲裁。</w:t>
      </w:r>
    </w:p>
    <w:p w14:paraId="7D9294C3">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七、协议书的份数</w:t>
      </w:r>
    </w:p>
    <w:p w14:paraId="02F459C4">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本议书一式</w:t>
      </w:r>
      <w:r>
        <w:rPr>
          <w:rFonts w:hint="eastAsia"/>
          <w:color w:val="auto"/>
          <w:spacing w:val="8"/>
          <w:sz w:val="24"/>
          <w:szCs w:val="24"/>
          <w:lang w:val="en-US" w:eastAsia="zh-CN"/>
        </w:rPr>
        <w:t>叁</w:t>
      </w:r>
      <w:r>
        <w:rPr>
          <w:rFonts w:hint="eastAsia"/>
          <w:color w:val="auto"/>
          <w:spacing w:val="8"/>
          <w:sz w:val="24"/>
          <w:szCs w:val="24"/>
          <w:lang w:eastAsia="zh-CN"/>
        </w:rPr>
        <w:t>份，甲方执贰份， 乙方执</w:t>
      </w:r>
      <w:r>
        <w:rPr>
          <w:rFonts w:hint="eastAsia"/>
          <w:color w:val="auto"/>
          <w:spacing w:val="8"/>
          <w:sz w:val="24"/>
          <w:szCs w:val="24"/>
          <w:lang w:val="en-US" w:eastAsia="zh-CN"/>
        </w:rPr>
        <w:t>壹</w:t>
      </w:r>
      <w:r>
        <w:rPr>
          <w:rFonts w:hint="eastAsia"/>
          <w:color w:val="auto"/>
          <w:spacing w:val="8"/>
          <w:sz w:val="24"/>
          <w:szCs w:val="24"/>
          <w:lang w:eastAsia="zh-CN"/>
        </w:rPr>
        <w:t>份，具有同等效力。</w:t>
      </w:r>
    </w:p>
    <w:p w14:paraId="7303F48E">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p>
    <w:p w14:paraId="3F7A9A59">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p>
    <w:p w14:paraId="79339800">
      <w:pPr>
        <w:pStyle w:val="2"/>
        <w:autoSpaceDE w:val="0"/>
        <w:autoSpaceDN w:val="0"/>
        <w:adjustRightInd w:val="0"/>
        <w:snapToGrid w:val="0"/>
        <w:spacing w:line="600" w:lineRule="exact"/>
        <w:ind w:left="5328" w:right="163" w:hanging="4608" w:hangingChars="1800"/>
        <w:textAlignment w:val="baseline"/>
        <w:rPr>
          <w:rFonts w:hint="default"/>
          <w:color w:val="auto"/>
          <w:spacing w:val="8"/>
          <w:sz w:val="24"/>
          <w:szCs w:val="24"/>
          <w:lang w:val="en-US" w:eastAsia="zh-CN"/>
        </w:rPr>
      </w:pPr>
      <w:r>
        <w:rPr>
          <w:rFonts w:hint="eastAsia"/>
          <w:color w:val="auto"/>
          <w:spacing w:val="8"/>
          <w:sz w:val="24"/>
          <w:szCs w:val="24"/>
          <w:lang w:eastAsia="zh-CN"/>
        </w:rPr>
        <w:t>甲方：</w:t>
      </w:r>
      <w:r>
        <w:rPr>
          <w:rFonts w:hint="eastAsia"/>
          <w:color w:val="auto"/>
          <w:spacing w:val="8"/>
          <w:sz w:val="24"/>
          <w:szCs w:val="24"/>
          <w:u w:val="single"/>
          <w:lang w:eastAsia="zh-CN"/>
        </w:rPr>
        <w:t>广东省人民医院</w:t>
      </w:r>
      <w:r>
        <w:rPr>
          <w:rFonts w:hint="eastAsia"/>
          <w:color w:val="auto"/>
          <w:spacing w:val="8"/>
          <w:sz w:val="24"/>
          <w:szCs w:val="24"/>
          <w:lang w:val="en-US" w:eastAsia="zh-CN"/>
        </w:rPr>
        <w:t xml:space="preserve">                 乙方：</w:t>
      </w:r>
      <w:r>
        <w:rPr>
          <w:rFonts w:hint="eastAsia"/>
          <w:color w:val="auto"/>
          <w:spacing w:val="8"/>
          <w:sz w:val="24"/>
          <w:szCs w:val="24"/>
          <w:u w:val="single"/>
          <w:lang w:val="en-US" w:eastAsia="zh-CN"/>
        </w:rPr>
        <w:t xml:space="preserve">                           </w:t>
      </w:r>
      <w:bookmarkStart w:id="0" w:name="_GoBack"/>
      <w:bookmarkEnd w:id="0"/>
    </w:p>
    <w:p w14:paraId="00750759">
      <w:pPr>
        <w:pStyle w:val="2"/>
        <w:autoSpaceDE w:val="0"/>
        <w:autoSpaceDN w:val="0"/>
        <w:adjustRightInd w:val="0"/>
        <w:snapToGrid w:val="0"/>
        <w:spacing w:line="600" w:lineRule="exact"/>
        <w:ind w:right="163" w:firstLine="512" w:firstLineChars="200"/>
        <w:textAlignment w:val="baseline"/>
        <w:rPr>
          <w:color w:val="auto"/>
          <w:spacing w:val="8"/>
          <w:sz w:val="24"/>
          <w:szCs w:val="24"/>
          <w:lang w:eastAsia="zh-CN"/>
        </w:rPr>
      </w:pPr>
      <w:r>
        <w:rPr>
          <w:rFonts w:hint="eastAsia"/>
          <w:color w:val="auto"/>
          <w:spacing w:val="8"/>
          <w:sz w:val="24"/>
          <w:szCs w:val="24"/>
          <w:lang w:eastAsia="zh-CN"/>
        </w:rPr>
        <w:t xml:space="preserve"> （盖章）                     </w:t>
      </w:r>
      <w:r>
        <w:rPr>
          <w:rFonts w:hint="eastAsia"/>
          <w:color w:val="auto"/>
          <w:spacing w:val="8"/>
          <w:sz w:val="24"/>
          <w:szCs w:val="24"/>
          <w:lang w:val="en-US" w:eastAsia="zh-CN"/>
        </w:rPr>
        <w:t xml:space="preserve">       </w:t>
      </w:r>
      <w:r>
        <w:rPr>
          <w:rFonts w:hint="eastAsia"/>
          <w:color w:val="auto"/>
          <w:spacing w:val="8"/>
          <w:sz w:val="24"/>
          <w:szCs w:val="24"/>
          <w:lang w:eastAsia="zh-CN"/>
        </w:rPr>
        <w:t>（盖章）</w:t>
      </w:r>
    </w:p>
    <w:p w14:paraId="2C4F4D27">
      <w:pPr>
        <w:pStyle w:val="2"/>
        <w:autoSpaceDE w:val="0"/>
        <w:autoSpaceDN w:val="0"/>
        <w:adjustRightInd w:val="0"/>
        <w:snapToGrid w:val="0"/>
        <w:spacing w:line="600" w:lineRule="exact"/>
        <w:ind w:right="163"/>
        <w:textAlignment w:val="baseline"/>
        <w:rPr>
          <w:rFonts w:hint="default"/>
          <w:color w:val="auto"/>
          <w:spacing w:val="8"/>
          <w:sz w:val="24"/>
          <w:szCs w:val="24"/>
          <w:u w:val="single"/>
          <w:lang w:val="en-US" w:eastAsia="zh-CN"/>
        </w:rPr>
      </w:pPr>
      <w:r>
        <w:rPr>
          <w:rFonts w:hint="eastAsia"/>
          <w:color w:val="auto"/>
          <w:spacing w:val="8"/>
          <w:sz w:val="24"/>
          <w:szCs w:val="24"/>
          <w:lang w:eastAsia="zh-CN"/>
        </w:rPr>
        <w:t>法定代表人：</w:t>
      </w:r>
      <w:r>
        <w:rPr>
          <w:rFonts w:hint="eastAsia"/>
          <w:color w:val="auto"/>
          <w:spacing w:val="8"/>
          <w:sz w:val="24"/>
          <w:szCs w:val="24"/>
          <w:u w:val="single"/>
          <w:lang w:val="en-US" w:eastAsia="zh-CN"/>
        </w:rPr>
        <w:t xml:space="preserve">              </w:t>
      </w:r>
      <w:r>
        <w:rPr>
          <w:rFonts w:hint="eastAsia"/>
          <w:color w:val="auto"/>
          <w:spacing w:val="8"/>
          <w:sz w:val="24"/>
          <w:szCs w:val="24"/>
          <w:lang w:val="en-US" w:eastAsia="zh-CN"/>
        </w:rPr>
        <w:t xml:space="preserve">          </w:t>
      </w:r>
      <w:r>
        <w:rPr>
          <w:rFonts w:hint="eastAsia"/>
          <w:color w:val="auto"/>
          <w:spacing w:val="8"/>
          <w:sz w:val="24"/>
          <w:szCs w:val="24"/>
          <w:lang w:eastAsia="zh-CN"/>
        </w:rPr>
        <w:t>法定代表人：</w:t>
      </w:r>
      <w:r>
        <w:rPr>
          <w:rFonts w:hint="eastAsia"/>
          <w:color w:val="auto"/>
          <w:spacing w:val="8"/>
          <w:sz w:val="24"/>
          <w:szCs w:val="24"/>
          <w:u w:val="single"/>
          <w:lang w:val="en-US" w:eastAsia="zh-CN"/>
        </w:rPr>
        <w:t xml:space="preserve">           </w:t>
      </w:r>
    </w:p>
    <w:p w14:paraId="019CE49E">
      <w:pPr>
        <w:pStyle w:val="2"/>
        <w:autoSpaceDE w:val="0"/>
        <w:autoSpaceDN w:val="0"/>
        <w:adjustRightInd w:val="0"/>
        <w:snapToGrid w:val="0"/>
        <w:spacing w:line="600" w:lineRule="exact"/>
        <w:ind w:right="163"/>
        <w:textAlignment w:val="baseline"/>
        <w:rPr>
          <w:rFonts w:hint="default"/>
          <w:color w:val="auto"/>
          <w:spacing w:val="8"/>
          <w:sz w:val="24"/>
          <w:szCs w:val="24"/>
          <w:u w:val="single"/>
          <w:lang w:val="en-US" w:eastAsia="zh-CN"/>
        </w:rPr>
      </w:pPr>
      <w:r>
        <w:rPr>
          <w:rFonts w:hint="eastAsia"/>
          <w:color w:val="auto"/>
          <w:spacing w:val="8"/>
          <w:sz w:val="24"/>
          <w:szCs w:val="24"/>
          <w:lang w:eastAsia="zh-CN"/>
        </w:rPr>
        <w:t>或授权人：</w:t>
      </w:r>
      <w:r>
        <w:rPr>
          <w:rFonts w:hint="eastAsia"/>
          <w:color w:val="auto"/>
          <w:spacing w:val="8"/>
          <w:sz w:val="24"/>
          <w:szCs w:val="24"/>
          <w:lang w:val="en-US" w:eastAsia="zh-CN"/>
        </w:rPr>
        <w:t xml:space="preserve"> </w:t>
      </w:r>
      <w:r>
        <w:rPr>
          <w:rFonts w:hint="eastAsia"/>
          <w:color w:val="auto"/>
          <w:spacing w:val="8"/>
          <w:sz w:val="24"/>
          <w:szCs w:val="24"/>
          <w:u w:val="single"/>
          <w:lang w:val="en-US" w:eastAsia="zh-CN"/>
        </w:rPr>
        <w:t xml:space="preserve">             </w:t>
      </w:r>
      <w:r>
        <w:rPr>
          <w:rFonts w:hint="eastAsia"/>
          <w:color w:val="auto"/>
          <w:spacing w:val="8"/>
          <w:sz w:val="24"/>
          <w:szCs w:val="24"/>
          <w:lang w:val="en-US" w:eastAsia="zh-CN"/>
        </w:rPr>
        <w:t xml:space="preserve">            </w:t>
      </w:r>
      <w:r>
        <w:rPr>
          <w:rFonts w:hint="eastAsia"/>
          <w:color w:val="auto"/>
          <w:spacing w:val="8"/>
          <w:sz w:val="24"/>
          <w:szCs w:val="24"/>
          <w:lang w:eastAsia="zh-CN"/>
        </w:rPr>
        <w:t>或授权人：</w:t>
      </w:r>
      <w:r>
        <w:rPr>
          <w:rFonts w:hint="eastAsia"/>
          <w:color w:val="auto"/>
          <w:spacing w:val="8"/>
          <w:sz w:val="24"/>
          <w:szCs w:val="24"/>
          <w:u w:val="single"/>
          <w:lang w:val="en-US" w:eastAsia="zh-CN"/>
        </w:rPr>
        <w:t xml:space="preserve">            </w:t>
      </w:r>
    </w:p>
    <w:p w14:paraId="2A1002E4">
      <w:pPr>
        <w:pStyle w:val="2"/>
        <w:autoSpaceDE w:val="0"/>
        <w:autoSpaceDN w:val="0"/>
        <w:adjustRightInd w:val="0"/>
        <w:snapToGrid w:val="0"/>
        <w:spacing w:line="600" w:lineRule="exact"/>
        <w:ind w:right="163"/>
        <w:textAlignment w:val="baseline"/>
        <w:rPr>
          <w:rFonts w:hint="eastAsia"/>
          <w:color w:val="auto"/>
          <w:spacing w:val="8"/>
          <w:sz w:val="24"/>
          <w:szCs w:val="24"/>
          <w:lang w:eastAsia="zh-CN"/>
        </w:rPr>
      </w:pPr>
      <w:r>
        <w:rPr>
          <w:rFonts w:hint="eastAsia"/>
          <w:color w:val="auto"/>
          <w:spacing w:val="8"/>
          <w:sz w:val="24"/>
          <w:szCs w:val="24"/>
          <w:lang w:val="en-US" w:eastAsia="zh-CN"/>
        </w:rPr>
        <w:t xml:space="preserve">                  </w:t>
      </w:r>
      <w:r>
        <w:rPr>
          <w:rFonts w:hint="eastAsia"/>
          <w:color w:val="auto"/>
          <w:spacing w:val="8"/>
          <w:sz w:val="24"/>
          <w:szCs w:val="24"/>
          <w:lang w:eastAsia="zh-CN"/>
        </w:rPr>
        <w:t>日期：</w:t>
      </w:r>
      <w:r>
        <w:rPr>
          <w:rFonts w:hint="eastAsia"/>
          <w:color w:val="auto"/>
          <w:spacing w:val="8"/>
          <w:sz w:val="24"/>
          <w:szCs w:val="24"/>
          <w:lang w:val="en-US" w:eastAsia="zh-CN"/>
        </w:rPr>
        <w:t xml:space="preserve">    </w:t>
      </w:r>
      <w:r>
        <w:rPr>
          <w:rFonts w:hint="eastAsia"/>
          <w:color w:val="auto"/>
          <w:spacing w:val="8"/>
          <w:sz w:val="24"/>
          <w:szCs w:val="24"/>
          <w:lang w:eastAsia="zh-CN"/>
        </w:rPr>
        <w:t xml:space="preserve">年  </w:t>
      </w:r>
      <w:r>
        <w:rPr>
          <w:rFonts w:hint="eastAsia"/>
          <w:color w:val="auto"/>
          <w:spacing w:val="8"/>
          <w:sz w:val="24"/>
          <w:szCs w:val="24"/>
          <w:lang w:val="en-US" w:eastAsia="zh-CN"/>
        </w:rPr>
        <w:t xml:space="preserve"> </w:t>
      </w:r>
      <w:r>
        <w:rPr>
          <w:rFonts w:hint="eastAsia"/>
          <w:color w:val="auto"/>
          <w:spacing w:val="8"/>
          <w:sz w:val="24"/>
          <w:szCs w:val="24"/>
          <w:lang w:eastAsia="zh-CN"/>
        </w:rPr>
        <w:t xml:space="preserve">月  </w:t>
      </w:r>
      <w:r>
        <w:rPr>
          <w:rFonts w:hint="eastAsia"/>
          <w:color w:val="auto"/>
          <w:spacing w:val="8"/>
          <w:sz w:val="24"/>
          <w:szCs w:val="24"/>
          <w:lang w:val="en-US" w:eastAsia="zh-CN"/>
        </w:rPr>
        <w:t xml:space="preserve"> </w:t>
      </w:r>
      <w:r>
        <w:rPr>
          <w:rFonts w:hint="eastAsia"/>
          <w:color w:val="auto"/>
          <w:spacing w:val="8"/>
          <w:sz w:val="24"/>
          <w:szCs w:val="24"/>
          <w:lang w:eastAsia="zh-CN"/>
        </w:rPr>
        <w:t>日</w:t>
      </w:r>
    </w:p>
    <w:p w14:paraId="49C9C57D">
      <w:pPr>
        <w:pStyle w:val="2"/>
        <w:autoSpaceDE w:val="0"/>
        <w:autoSpaceDN w:val="0"/>
        <w:adjustRightInd w:val="0"/>
        <w:snapToGrid w:val="0"/>
        <w:spacing w:line="600" w:lineRule="exact"/>
        <w:ind w:right="163"/>
        <w:textAlignment w:val="baseline"/>
        <w:rPr>
          <w:rFonts w:hint="eastAsia"/>
          <w:color w:val="auto"/>
          <w:spacing w:val="8"/>
          <w:sz w:val="24"/>
          <w:szCs w:val="24"/>
          <w:lang w:eastAsia="zh-CN"/>
        </w:rPr>
      </w:pPr>
    </w:p>
    <w:p w14:paraId="6B7B48E0">
      <w:pPr>
        <w:pStyle w:val="2"/>
        <w:autoSpaceDE w:val="0"/>
        <w:autoSpaceDN w:val="0"/>
        <w:adjustRightInd w:val="0"/>
        <w:snapToGrid w:val="0"/>
        <w:spacing w:line="600" w:lineRule="exact"/>
        <w:ind w:right="163"/>
        <w:textAlignment w:val="baseline"/>
        <w:rPr>
          <w:color w:val="auto"/>
          <w:spacing w:val="-5"/>
        </w:rPr>
      </w:pPr>
      <w:r>
        <w:rPr>
          <w:color w:val="auto"/>
          <w:sz w:val="24"/>
          <w:szCs w:val="24"/>
        </w:rPr>
        <w:drawing>
          <wp:anchor distT="0" distB="0" distL="114300" distR="114300" simplePos="0" relativeHeight="251662336" behindDoc="0" locked="0" layoutInCell="1" allowOverlap="1">
            <wp:simplePos x="0" y="0"/>
            <wp:positionH relativeFrom="column">
              <wp:posOffset>6602095</wp:posOffset>
            </wp:positionH>
            <wp:positionV relativeFrom="paragraph">
              <wp:posOffset>3175</wp:posOffset>
            </wp:positionV>
            <wp:extent cx="9525" cy="2174875"/>
            <wp:effectExtent l="0" t="0" r="5715" b="444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7"/>
                    <a:stretch>
                      <a:fillRect/>
                    </a:stretch>
                  </pic:blipFill>
                  <pic:spPr>
                    <a:xfrm>
                      <a:off x="0" y="0"/>
                      <a:ext cx="9525" cy="2174875"/>
                    </a:xfrm>
                    <a:prstGeom prst="rect">
                      <a:avLst/>
                    </a:prstGeom>
                    <a:noFill/>
                    <a:ln>
                      <a:noFill/>
                    </a:ln>
                  </pic:spPr>
                </pic:pic>
              </a:graphicData>
            </a:graphic>
          </wp:anchor>
        </w:drawing>
      </w: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5215890</wp:posOffset>
                </wp:positionH>
                <wp:positionV relativeFrom="paragraph">
                  <wp:posOffset>1003935</wp:posOffset>
                </wp:positionV>
                <wp:extent cx="467995" cy="297180"/>
                <wp:effectExtent l="0" t="0" r="0" b="0"/>
                <wp:wrapNone/>
                <wp:docPr id="2" name="矩形 2"/>
                <wp:cNvGraphicFramePr/>
                <a:graphic xmlns:a="http://schemas.openxmlformats.org/drawingml/2006/main">
                  <a:graphicData uri="http://schemas.microsoft.com/office/word/2010/wordprocessingShape">
                    <wps:wsp>
                      <wps:cNvSpPr/>
                      <wps:spPr>
                        <a:xfrm>
                          <a:off x="0" y="0"/>
                          <a:ext cx="467994" cy="297180"/>
                        </a:xfrm>
                        <a:prstGeom prst="rect">
                          <a:avLst/>
                        </a:prstGeom>
                        <a:noFill/>
                        <a:ln>
                          <a:noFill/>
                        </a:ln>
                        <a:effectLst/>
                      </wps:spPr>
                      <wps:txbx>
                        <w:txbxContent>
                          <w:p w14:paraId="38EEB1EE">
                            <w:pPr>
                              <w:pStyle w:val="2"/>
                              <w:spacing w:before="20" w:line="225" w:lineRule="auto"/>
                              <w:ind w:left="20"/>
                              <w:outlineLvl w:val="0"/>
                              <w:rPr>
                                <w:sz w:val="35"/>
                                <w:szCs w:val="35"/>
                              </w:rP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410.7pt;margin-top:79.05pt;height:23.4pt;width:36.85pt;z-index:251661312;mso-width-relative:page;mso-height-relative:page;" filled="f" stroked="f" coordsize="21600,21600" o:gfxdata="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6LMIHbAAAACwEAAA8AAAAA&#10;AAAAAQAgAAAAIgAAAGRycy9kb3ducmV2LnhtbFBLAQIUABQAAAAIAIdO4kBWiA0F2AEAALEDAAAO&#10;AAAAAAAAAAEAIAAAACoBAABkcnMvZTJvRG9jLnhtbFBLBQYAAAAABgAGAFkBAAB0BQAAAAA=&#10;">
                <v:fill on="f" focussize="0,0"/>
                <v:stroke on="f"/>
                <v:imagedata o:title=""/>
                <o:lock v:ext="edit" aspectratio="f"/>
                <v:textbox>
                  <w:txbxContent>
                    <w:p w14:paraId="38EEB1EE">
                      <w:pPr>
                        <w:pStyle w:val="2"/>
                        <w:spacing w:before="20" w:line="225" w:lineRule="auto"/>
                        <w:ind w:left="20"/>
                        <w:outlineLvl w:val="0"/>
                        <w:rPr>
                          <w:sz w:val="35"/>
                          <w:szCs w:val="35"/>
                        </w:rPr>
                      </w:pPr>
                    </w:p>
                  </w:txbxContent>
                </v:textbox>
              </v:rect>
            </w:pict>
          </mc:Fallback>
        </mc:AlternateContent>
      </w:r>
      <w:r>
        <w:rPr>
          <w:color w:val="auto"/>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364490</wp:posOffset>
            </wp:positionV>
            <wp:extent cx="6607175" cy="9525"/>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8"/>
                    <a:stretch>
                      <a:fillRect/>
                    </a:stretch>
                  </pic:blipFill>
                  <pic:spPr>
                    <a:xfrm>
                      <a:off x="0" y="0"/>
                      <a:ext cx="6607175" cy="9525"/>
                    </a:xfrm>
                    <a:prstGeom prst="rect">
                      <a:avLst/>
                    </a:prstGeom>
                    <a:noFill/>
                    <a:ln>
                      <a:noFill/>
                    </a:ln>
                  </pic:spPr>
                </pic:pic>
              </a:graphicData>
            </a:graphic>
          </wp:anchor>
        </w:drawing>
      </w:r>
    </w:p>
    <w:sectPr>
      <w:footerReference r:id="rId5" w:type="default"/>
      <w:pgSz w:w="11905" w:h="16837"/>
      <w:pgMar w:top="720" w:right="720" w:bottom="720" w:left="720" w:header="0" w:footer="1945"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0CA9">
    <w:pPr>
      <w:pStyle w:val="3"/>
      <w:tabs>
        <w:tab w:val="left" w:pos="589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8AC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A8AC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721742"/>
    <w:rsid w:val="03956FFF"/>
    <w:rsid w:val="05F22CDE"/>
    <w:rsid w:val="077741FC"/>
    <w:rsid w:val="08A6123D"/>
    <w:rsid w:val="08FC3205"/>
    <w:rsid w:val="10A54570"/>
    <w:rsid w:val="128B7C18"/>
    <w:rsid w:val="1F220A99"/>
    <w:rsid w:val="22896F8B"/>
    <w:rsid w:val="22AE1C1B"/>
    <w:rsid w:val="24F42ED8"/>
    <w:rsid w:val="25A8619C"/>
    <w:rsid w:val="2D622C60"/>
    <w:rsid w:val="2D7746A6"/>
    <w:rsid w:val="2FF95846"/>
    <w:rsid w:val="30556F21"/>
    <w:rsid w:val="31927D00"/>
    <w:rsid w:val="36AC3612"/>
    <w:rsid w:val="37D341FD"/>
    <w:rsid w:val="38AF73EA"/>
    <w:rsid w:val="38DE0A0E"/>
    <w:rsid w:val="3B733E41"/>
    <w:rsid w:val="3F4A1C1A"/>
    <w:rsid w:val="40AA0151"/>
    <w:rsid w:val="40CA4B67"/>
    <w:rsid w:val="41B15AB2"/>
    <w:rsid w:val="43CC730B"/>
    <w:rsid w:val="46107892"/>
    <w:rsid w:val="47191AD1"/>
    <w:rsid w:val="4E473EF5"/>
    <w:rsid w:val="4F2D43A7"/>
    <w:rsid w:val="4FA85507"/>
    <w:rsid w:val="56206DD9"/>
    <w:rsid w:val="57E24A90"/>
    <w:rsid w:val="5A3846D9"/>
    <w:rsid w:val="5B581823"/>
    <w:rsid w:val="5BA74225"/>
    <w:rsid w:val="5D3C274B"/>
    <w:rsid w:val="5DF66D9E"/>
    <w:rsid w:val="60161979"/>
    <w:rsid w:val="628642CA"/>
    <w:rsid w:val="62FF0D45"/>
    <w:rsid w:val="6A471B33"/>
    <w:rsid w:val="6F014109"/>
    <w:rsid w:val="709541F4"/>
    <w:rsid w:val="728C73A4"/>
    <w:rsid w:val="778D5909"/>
    <w:rsid w:val="786848E4"/>
    <w:rsid w:val="7B1D759B"/>
    <w:rsid w:val="7E4E3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1435</Words>
  <Characters>1467</Characters>
  <TotalTime>288</TotalTime>
  <ScaleCrop>false</ScaleCrop>
  <LinksUpToDate>false</LinksUpToDate>
  <CharactersWithSpaces>1622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2025-09-25T01:49:00Z</dcterms:created>
  <dc:creator>94790</dc:creator>
  <cp:lastModifiedBy>熊学祥</cp:lastModifiedBy>
  <dcterms:modified xsi:type="dcterms:W3CDTF">2026-05-12T10:01:55Z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2025-08-29T10:07:35Z</vt:filetime>
  </property>
  <property fmtid="{D5CDD505-2E9C-101B-9397-08002B2CF9AE}" pid="4" name="KSOTemplateDocerSaveRecord">
    <vt:lpwstr>eyJoZGlkIjoiY2JmYjQyNTBjOThlZWZiZDlmYzZlYWZjNzFjYjBiYmQiLCJ1c2VySWQiOiI1OTM4MzQifQ==</vt:lpwstr>
  </property>
  <property fmtid="{D5CDD505-2E9C-101B-9397-08002B2CF9AE}" pid="5" name="KSOProductBuildVer">
    <vt:lpwstr>2052-12.1.0.25865</vt:lpwstr>
  </property>
  <property fmtid="{D5CDD505-2E9C-101B-9397-08002B2CF9AE}" pid="6" name="ICV">
    <vt:lpwstr>A7D0C7DE05F64A518B41BADE03B53CC1_12</vt:lpwstr>
  </property>
</Properties>
</file>