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7212D0">
      <w:pPr>
        <w:pStyle w:val="2"/>
        <w:jc w:val="center"/>
      </w:pPr>
      <w:r>
        <w:rPr>
          <w:rFonts w:hint="eastAsia"/>
        </w:rPr>
        <w:t>边界防火墙报废替换项目需求</w:t>
      </w:r>
    </w:p>
    <w:p w14:paraId="6CD7106C">
      <w:pPr>
        <w:pStyle w:val="3"/>
        <w:rPr>
          <w:rFonts w:hint="default" w:eastAsia="宋体"/>
          <w:lang w:val="en-US" w:eastAsia="zh-CN"/>
        </w:rPr>
      </w:pPr>
      <w:r>
        <w:rPr>
          <w:rFonts w:hint="eastAsia"/>
          <w:lang w:val="en-US" w:eastAsia="zh-CN"/>
        </w:rPr>
        <w:t>一</w:t>
      </w:r>
      <w:r>
        <w:rPr>
          <w:rFonts w:hint="eastAsia"/>
        </w:rPr>
        <w:t>、项目</w:t>
      </w:r>
      <w:r>
        <w:rPr>
          <w:rFonts w:hint="eastAsia"/>
          <w:lang w:val="en-US" w:eastAsia="zh-CN"/>
        </w:rPr>
        <w:t>要求</w:t>
      </w:r>
    </w:p>
    <w:p w14:paraId="12F071F2">
      <w:pPr>
        <w:spacing w:line="360" w:lineRule="auto"/>
        <w:ind w:firstLine="480" w:firstLineChars="200"/>
        <w:rPr>
          <w:rFonts w:ascii="宋体" w:hAnsi="宋体"/>
          <w:sz w:val="24"/>
        </w:rPr>
      </w:pPr>
      <w:r>
        <w:rPr>
          <w:rFonts w:hint="eastAsia" w:ascii="宋体" w:hAnsi="宋体"/>
          <w:sz w:val="24"/>
        </w:rPr>
        <w:t>为提升医院整体安全防护能力，保障医疗业务系统的稳定运行，需对现有防火墙设备进行替换升级。</w:t>
      </w:r>
    </w:p>
    <w:p w14:paraId="74F8A1E2">
      <w:pPr>
        <w:spacing w:line="360" w:lineRule="auto"/>
        <w:ind w:firstLine="480" w:firstLineChars="200"/>
        <w:rPr>
          <w:rFonts w:hint="eastAsia" w:ascii="宋体" w:hAnsi="宋体"/>
          <w:sz w:val="24"/>
        </w:rPr>
      </w:pPr>
      <w:r>
        <w:rPr>
          <w:rFonts w:hint="eastAsia" w:ascii="宋体" w:hAnsi="宋体"/>
          <w:sz w:val="24"/>
        </w:rPr>
        <w:t>本次采购2台高性能下一代防火墙，用于构建更可靠的安全防护体系，实现对网络威胁的有效检测与防护，为医院信息化建设提供安全保障。</w:t>
      </w:r>
    </w:p>
    <w:p w14:paraId="6832ECB2">
      <w:pPr>
        <w:pStyle w:val="3"/>
      </w:pPr>
      <w:r>
        <w:rPr>
          <w:rFonts w:hint="eastAsia"/>
          <w:lang w:val="en-US" w:eastAsia="zh-CN"/>
        </w:rPr>
        <w:t>二</w:t>
      </w:r>
      <w:r>
        <w:rPr>
          <w:rFonts w:hint="eastAsia"/>
        </w:rPr>
        <w:t>、项目名称</w:t>
      </w:r>
    </w:p>
    <w:p w14:paraId="281EE27B">
      <w:pPr>
        <w:pStyle w:val="7"/>
        <w:rPr>
          <w:rFonts w:hint="eastAsia"/>
          <w:b w:val="0"/>
          <w:bCs w:val="0"/>
        </w:rPr>
      </w:pPr>
      <w:r>
        <w:rPr>
          <w:rFonts w:hint="eastAsia"/>
          <w:b/>
          <w:bCs/>
        </w:rPr>
        <w:t>项目名称：</w:t>
      </w:r>
      <w:bookmarkStart w:id="0" w:name="_GoBack"/>
      <w:r>
        <w:rPr>
          <w:rFonts w:hint="eastAsia"/>
          <w:b w:val="0"/>
          <w:bCs w:val="0"/>
        </w:rPr>
        <w:t>边界防火墙报废替换项目</w:t>
      </w:r>
      <w:bookmarkEnd w:id="0"/>
    </w:p>
    <w:p w14:paraId="0B9A9C70">
      <w:pPr>
        <w:pStyle w:val="7"/>
        <w:rPr>
          <w:rFonts w:hint="eastAsia"/>
          <w:b w:val="0"/>
          <w:bCs w:val="0"/>
        </w:rPr>
      </w:pPr>
    </w:p>
    <w:p w14:paraId="016751A4">
      <w:pPr>
        <w:pStyle w:val="3"/>
      </w:pPr>
      <w:r>
        <w:rPr>
          <w:rFonts w:hint="eastAsia"/>
        </w:rPr>
        <w:t>三、采购设备清单</w:t>
      </w:r>
    </w:p>
    <w:tbl>
      <w:tblPr>
        <w:tblStyle w:val="8"/>
        <w:tblW w:w="4103"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50" w:type="dxa"/>
          <w:left w:w="50" w:type="dxa"/>
          <w:bottom w:w="50" w:type="dxa"/>
          <w:right w:w="50" w:type="dxa"/>
        </w:tblCellMar>
      </w:tblPr>
      <w:tblGrid>
        <w:gridCol w:w="2162"/>
        <w:gridCol w:w="2709"/>
        <w:gridCol w:w="2027"/>
      </w:tblGrid>
      <w:tr w14:paraId="56326F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0" w:type="dxa"/>
            <w:left w:w="50" w:type="dxa"/>
            <w:bottom w:w="50" w:type="dxa"/>
            <w:right w:w="50" w:type="dxa"/>
          </w:tblCellMar>
        </w:tblPrEx>
        <w:trPr>
          <w:trHeight w:val="528" w:hRule="atLeast"/>
          <w:jc w:val="center"/>
        </w:trPr>
        <w:tc>
          <w:tcPr>
            <w:tcW w:w="1567" w:type="pct"/>
            <w:tcBorders>
              <w:top w:val="outset" w:color="auto" w:sz="6" w:space="0"/>
              <w:left w:val="outset" w:color="auto" w:sz="6" w:space="0"/>
              <w:bottom w:val="outset" w:color="auto" w:sz="6" w:space="0"/>
              <w:right w:val="outset" w:color="auto" w:sz="6" w:space="0"/>
            </w:tcBorders>
            <w:vAlign w:val="center"/>
          </w:tcPr>
          <w:p w14:paraId="73B3C1D6">
            <w:pPr>
              <w:jc w:val="center"/>
              <w:rPr>
                <w:b/>
                <w:bCs/>
              </w:rPr>
            </w:pPr>
            <w:r>
              <w:rPr>
                <w:rFonts w:hint="eastAsia"/>
                <w:b/>
                <w:bCs/>
              </w:rPr>
              <w:t>序号</w:t>
            </w:r>
          </w:p>
        </w:tc>
        <w:tc>
          <w:tcPr>
            <w:tcW w:w="1963" w:type="pct"/>
            <w:tcBorders>
              <w:top w:val="outset" w:color="auto" w:sz="6" w:space="0"/>
              <w:left w:val="outset" w:color="auto" w:sz="6" w:space="0"/>
              <w:bottom w:val="outset" w:color="auto" w:sz="6" w:space="0"/>
              <w:right w:val="outset" w:color="auto" w:sz="6" w:space="0"/>
            </w:tcBorders>
            <w:vAlign w:val="center"/>
          </w:tcPr>
          <w:p w14:paraId="522036F6">
            <w:pPr>
              <w:jc w:val="center"/>
              <w:rPr>
                <w:b/>
                <w:bCs/>
              </w:rPr>
            </w:pPr>
            <w:r>
              <w:rPr>
                <w:rFonts w:hint="eastAsia"/>
                <w:b/>
                <w:bCs/>
              </w:rPr>
              <w:t>设备名称</w:t>
            </w:r>
          </w:p>
        </w:tc>
        <w:tc>
          <w:tcPr>
            <w:tcW w:w="1469" w:type="pct"/>
            <w:tcBorders>
              <w:top w:val="outset" w:color="auto" w:sz="6" w:space="0"/>
              <w:left w:val="outset" w:color="auto" w:sz="6" w:space="0"/>
              <w:bottom w:val="outset" w:color="auto" w:sz="6" w:space="0"/>
              <w:right w:val="outset" w:color="auto" w:sz="6" w:space="0"/>
            </w:tcBorders>
            <w:vAlign w:val="center"/>
          </w:tcPr>
          <w:p w14:paraId="6D790144">
            <w:pPr>
              <w:jc w:val="center"/>
              <w:rPr>
                <w:b/>
                <w:bCs/>
              </w:rPr>
            </w:pPr>
            <w:r>
              <w:rPr>
                <w:rFonts w:hint="eastAsia"/>
                <w:b/>
                <w:bCs/>
              </w:rPr>
              <w:t>数量</w:t>
            </w:r>
          </w:p>
        </w:tc>
      </w:tr>
      <w:tr w14:paraId="38E9648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0" w:type="dxa"/>
            <w:left w:w="50" w:type="dxa"/>
            <w:bottom w:w="50" w:type="dxa"/>
            <w:right w:w="50" w:type="dxa"/>
          </w:tblCellMar>
        </w:tblPrEx>
        <w:trPr>
          <w:trHeight w:val="548" w:hRule="atLeast"/>
          <w:jc w:val="center"/>
        </w:trPr>
        <w:tc>
          <w:tcPr>
            <w:tcW w:w="1567" w:type="pct"/>
            <w:tcBorders>
              <w:top w:val="outset" w:color="auto" w:sz="6" w:space="0"/>
              <w:left w:val="outset" w:color="auto" w:sz="6" w:space="0"/>
              <w:bottom w:val="outset" w:color="auto" w:sz="6" w:space="0"/>
              <w:right w:val="outset" w:color="auto" w:sz="6" w:space="0"/>
            </w:tcBorders>
            <w:vAlign w:val="center"/>
          </w:tcPr>
          <w:p w14:paraId="67E0440D">
            <w:pPr>
              <w:jc w:val="center"/>
              <w:rPr>
                <w:sz w:val="24"/>
                <w:szCs w:val="32"/>
              </w:rPr>
            </w:pPr>
            <w:r>
              <w:rPr>
                <w:rFonts w:hint="eastAsia"/>
                <w:sz w:val="24"/>
                <w:szCs w:val="32"/>
              </w:rPr>
              <w:t>1</w:t>
            </w:r>
          </w:p>
        </w:tc>
        <w:tc>
          <w:tcPr>
            <w:tcW w:w="1963" w:type="pct"/>
            <w:tcBorders>
              <w:top w:val="outset" w:color="auto" w:sz="6" w:space="0"/>
              <w:left w:val="outset" w:color="auto" w:sz="6" w:space="0"/>
              <w:bottom w:val="outset" w:color="auto" w:sz="6" w:space="0"/>
              <w:right w:val="outset" w:color="auto" w:sz="6" w:space="0"/>
            </w:tcBorders>
            <w:vAlign w:val="center"/>
          </w:tcPr>
          <w:p w14:paraId="219F88BB">
            <w:pPr>
              <w:jc w:val="center"/>
              <w:rPr>
                <w:sz w:val="24"/>
                <w:szCs w:val="32"/>
              </w:rPr>
            </w:pPr>
            <w:r>
              <w:rPr>
                <w:rFonts w:hint="eastAsia"/>
                <w:sz w:val="24"/>
                <w:szCs w:val="32"/>
              </w:rPr>
              <w:t>防火墙</w:t>
            </w:r>
          </w:p>
        </w:tc>
        <w:tc>
          <w:tcPr>
            <w:tcW w:w="1469" w:type="pct"/>
            <w:tcBorders>
              <w:top w:val="outset" w:color="auto" w:sz="6" w:space="0"/>
              <w:left w:val="outset" w:color="auto" w:sz="6" w:space="0"/>
              <w:bottom w:val="outset" w:color="auto" w:sz="6" w:space="0"/>
              <w:right w:val="outset" w:color="auto" w:sz="6" w:space="0"/>
            </w:tcBorders>
            <w:vAlign w:val="center"/>
          </w:tcPr>
          <w:p w14:paraId="2D65E405">
            <w:pPr>
              <w:jc w:val="center"/>
              <w:rPr>
                <w:sz w:val="24"/>
                <w:szCs w:val="32"/>
              </w:rPr>
            </w:pPr>
            <w:r>
              <w:rPr>
                <w:rFonts w:hint="eastAsia"/>
                <w:sz w:val="24"/>
                <w:szCs w:val="32"/>
              </w:rPr>
              <w:t>2台</w:t>
            </w:r>
          </w:p>
        </w:tc>
      </w:tr>
    </w:tbl>
    <w:p w14:paraId="5A2B5660">
      <w:pPr>
        <w:pStyle w:val="3"/>
        <w:rPr>
          <w:rFonts w:hint="eastAsia"/>
        </w:rPr>
      </w:pPr>
    </w:p>
    <w:p w14:paraId="6CC1F5DD">
      <w:pPr>
        <w:pStyle w:val="3"/>
        <w:rPr>
          <w:rFonts w:hint="default" w:eastAsia="宋体"/>
          <w:lang w:val="en-US" w:eastAsia="zh-CN"/>
        </w:rPr>
      </w:pPr>
      <w:r>
        <w:rPr>
          <w:rFonts w:hint="eastAsia"/>
        </w:rPr>
        <w:t>四、配置参数</w:t>
      </w:r>
      <w:r>
        <w:rPr>
          <w:rFonts w:hint="eastAsia"/>
          <w:lang w:val="en-US" w:eastAsia="zh-CN"/>
        </w:rPr>
        <w:t>要求</w:t>
      </w:r>
    </w:p>
    <w:tbl>
      <w:tblPr>
        <w:tblStyle w:val="8"/>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50" w:type="dxa"/>
          <w:left w:w="50" w:type="dxa"/>
          <w:bottom w:w="50" w:type="dxa"/>
          <w:right w:w="50" w:type="dxa"/>
        </w:tblCellMar>
      </w:tblPr>
      <w:tblGrid>
        <w:gridCol w:w="559"/>
        <w:gridCol w:w="993"/>
        <w:gridCol w:w="6738"/>
      </w:tblGrid>
      <w:tr w14:paraId="641A290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0" w:type="dxa"/>
            <w:left w:w="50" w:type="dxa"/>
            <w:bottom w:w="50" w:type="dxa"/>
            <w:right w:w="50" w:type="dxa"/>
          </w:tblCellMar>
        </w:tblPrEx>
        <w:tc>
          <w:tcPr>
            <w:tcW w:w="559" w:type="dxa"/>
            <w:tcBorders>
              <w:top w:val="outset" w:color="auto" w:sz="6" w:space="0"/>
              <w:left w:val="outset" w:color="auto" w:sz="6" w:space="0"/>
              <w:bottom w:val="outset" w:color="auto" w:sz="6" w:space="0"/>
              <w:right w:val="outset" w:color="auto" w:sz="6" w:space="0"/>
            </w:tcBorders>
            <w:vAlign w:val="center"/>
          </w:tcPr>
          <w:p w14:paraId="6F80B71C">
            <w:pPr>
              <w:spacing w:line="360" w:lineRule="auto"/>
              <w:jc w:val="center"/>
              <w:rPr>
                <w:rFonts w:hint="eastAsia"/>
                <w:b/>
                <w:bCs/>
              </w:rPr>
            </w:pPr>
          </w:p>
          <w:p w14:paraId="3450D23A">
            <w:pPr>
              <w:spacing w:line="360" w:lineRule="auto"/>
              <w:jc w:val="center"/>
              <w:rPr>
                <w:b/>
                <w:bCs/>
              </w:rPr>
            </w:pPr>
            <w:r>
              <w:rPr>
                <w:rFonts w:hint="eastAsia"/>
                <w:b/>
                <w:bCs/>
              </w:rPr>
              <w:t>序号</w:t>
            </w:r>
          </w:p>
        </w:tc>
        <w:tc>
          <w:tcPr>
            <w:tcW w:w="993" w:type="dxa"/>
            <w:tcBorders>
              <w:top w:val="outset" w:color="auto" w:sz="6" w:space="0"/>
              <w:left w:val="outset" w:color="auto" w:sz="6" w:space="0"/>
              <w:bottom w:val="outset" w:color="auto" w:sz="6" w:space="0"/>
              <w:right w:val="outset" w:color="auto" w:sz="6" w:space="0"/>
            </w:tcBorders>
            <w:vAlign w:val="center"/>
          </w:tcPr>
          <w:p w14:paraId="1B9DD0A4">
            <w:pPr>
              <w:spacing w:line="360" w:lineRule="auto"/>
              <w:jc w:val="center"/>
              <w:rPr>
                <w:b/>
                <w:bCs/>
              </w:rPr>
            </w:pPr>
            <w:r>
              <w:rPr>
                <w:rFonts w:hint="eastAsia"/>
                <w:b/>
                <w:bCs/>
              </w:rPr>
              <w:t>指标项</w:t>
            </w:r>
          </w:p>
        </w:tc>
        <w:tc>
          <w:tcPr>
            <w:tcW w:w="6738" w:type="dxa"/>
            <w:tcBorders>
              <w:top w:val="outset" w:color="auto" w:sz="6" w:space="0"/>
              <w:left w:val="outset" w:color="auto" w:sz="6" w:space="0"/>
              <w:bottom w:val="outset" w:color="auto" w:sz="6" w:space="0"/>
              <w:right w:val="outset" w:color="auto" w:sz="6" w:space="0"/>
            </w:tcBorders>
            <w:vAlign w:val="center"/>
          </w:tcPr>
          <w:p w14:paraId="1059E7B1">
            <w:pPr>
              <w:spacing w:line="360" w:lineRule="auto"/>
              <w:jc w:val="center"/>
              <w:rPr>
                <w:b/>
                <w:bCs/>
              </w:rPr>
            </w:pPr>
            <w:r>
              <w:rPr>
                <w:rFonts w:hint="eastAsia"/>
                <w:b/>
                <w:bCs/>
              </w:rPr>
              <w:t>技术规格要求</w:t>
            </w:r>
          </w:p>
        </w:tc>
      </w:tr>
      <w:tr w14:paraId="7CA85A3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0" w:type="dxa"/>
            <w:left w:w="50" w:type="dxa"/>
            <w:bottom w:w="50" w:type="dxa"/>
            <w:right w:w="50" w:type="dxa"/>
          </w:tblCellMar>
        </w:tblPrEx>
        <w:tc>
          <w:tcPr>
            <w:tcW w:w="559" w:type="dxa"/>
            <w:tcBorders>
              <w:top w:val="outset" w:color="auto" w:sz="6" w:space="0"/>
              <w:left w:val="outset" w:color="auto" w:sz="6" w:space="0"/>
              <w:bottom w:val="outset" w:color="auto" w:sz="6" w:space="0"/>
              <w:right w:val="outset" w:color="auto" w:sz="6" w:space="0"/>
            </w:tcBorders>
            <w:vAlign w:val="center"/>
          </w:tcPr>
          <w:p w14:paraId="5AA59098">
            <w:pPr>
              <w:spacing w:line="360" w:lineRule="auto"/>
            </w:pPr>
            <w:r>
              <w:rPr>
                <w:rFonts w:hint="eastAsia"/>
              </w:rPr>
              <w:t>1</w:t>
            </w:r>
          </w:p>
        </w:tc>
        <w:tc>
          <w:tcPr>
            <w:tcW w:w="993" w:type="dxa"/>
            <w:tcBorders>
              <w:top w:val="outset" w:color="auto" w:sz="6" w:space="0"/>
              <w:left w:val="outset" w:color="auto" w:sz="6" w:space="0"/>
              <w:bottom w:val="outset" w:color="auto" w:sz="6" w:space="0"/>
              <w:right w:val="outset" w:color="auto" w:sz="6" w:space="0"/>
            </w:tcBorders>
            <w:vAlign w:val="center"/>
          </w:tcPr>
          <w:p w14:paraId="1CA8EBE4">
            <w:pPr>
              <w:spacing w:line="360" w:lineRule="auto"/>
            </w:pPr>
            <w:r>
              <w:rPr>
                <w:rFonts w:hint="eastAsia"/>
              </w:rPr>
              <w:t>吞吐量要求</w:t>
            </w:r>
          </w:p>
        </w:tc>
        <w:tc>
          <w:tcPr>
            <w:tcW w:w="6738" w:type="dxa"/>
            <w:tcBorders>
              <w:top w:val="outset" w:color="auto" w:sz="6" w:space="0"/>
              <w:left w:val="outset" w:color="auto" w:sz="6" w:space="0"/>
              <w:bottom w:val="outset" w:color="auto" w:sz="6" w:space="0"/>
              <w:right w:val="outset" w:color="auto" w:sz="6" w:space="0"/>
            </w:tcBorders>
            <w:vAlign w:val="center"/>
          </w:tcPr>
          <w:p w14:paraId="176E470C">
            <w:pPr>
              <w:spacing w:line="360" w:lineRule="auto"/>
            </w:pPr>
            <w:r>
              <w:rPr>
                <w:rFonts w:hint="eastAsia"/>
              </w:rPr>
              <w:t>网络层吞吐量≥70Gbps，应用层吞吐量≥40Gbps，防病毒吞吐量≥10Gbps，IPS吞吐量≥10Gbps，并发连接数≥1600万，每秒新建连接数≥50万。</w:t>
            </w:r>
          </w:p>
        </w:tc>
      </w:tr>
      <w:tr w14:paraId="2EA861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0" w:type="dxa"/>
            <w:left w:w="50" w:type="dxa"/>
            <w:bottom w:w="50" w:type="dxa"/>
            <w:right w:w="50" w:type="dxa"/>
          </w:tblCellMar>
        </w:tblPrEx>
        <w:tc>
          <w:tcPr>
            <w:tcW w:w="559" w:type="dxa"/>
            <w:tcBorders>
              <w:top w:val="outset" w:color="auto" w:sz="6" w:space="0"/>
              <w:left w:val="outset" w:color="auto" w:sz="6" w:space="0"/>
              <w:bottom w:val="outset" w:color="auto" w:sz="6" w:space="0"/>
              <w:right w:val="outset" w:color="auto" w:sz="6" w:space="0"/>
            </w:tcBorders>
            <w:vAlign w:val="center"/>
          </w:tcPr>
          <w:p w14:paraId="61990AE7">
            <w:pPr>
              <w:spacing w:line="360" w:lineRule="auto"/>
            </w:pPr>
            <w:r>
              <w:rPr>
                <w:rFonts w:hint="eastAsia"/>
              </w:rPr>
              <w:t>2</w:t>
            </w:r>
          </w:p>
        </w:tc>
        <w:tc>
          <w:tcPr>
            <w:tcW w:w="993" w:type="dxa"/>
            <w:tcBorders>
              <w:top w:val="outset" w:color="auto" w:sz="6" w:space="0"/>
              <w:left w:val="outset" w:color="auto" w:sz="6" w:space="0"/>
              <w:bottom w:val="outset" w:color="auto" w:sz="6" w:space="0"/>
              <w:right w:val="outset" w:color="auto" w:sz="6" w:space="0"/>
            </w:tcBorders>
            <w:vAlign w:val="center"/>
          </w:tcPr>
          <w:p w14:paraId="4744188F">
            <w:pPr>
              <w:spacing w:line="360" w:lineRule="auto"/>
            </w:pPr>
            <w:r>
              <w:rPr>
                <w:rFonts w:hint="eastAsia"/>
              </w:rPr>
              <w:t>硬件规格</w:t>
            </w:r>
          </w:p>
        </w:tc>
        <w:tc>
          <w:tcPr>
            <w:tcW w:w="6738" w:type="dxa"/>
            <w:tcBorders>
              <w:top w:val="outset" w:color="auto" w:sz="6" w:space="0"/>
              <w:left w:val="outset" w:color="auto" w:sz="6" w:space="0"/>
              <w:bottom w:val="outset" w:color="auto" w:sz="6" w:space="0"/>
              <w:right w:val="outset" w:color="auto" w:sz="6" w:space="0"/>
            </w:tcBorders>
            <w:vAlign w:val="center"/>
          </w:tcPr>
          <w:p w14:paraId="1A6EFB38">
            <w:pPr>
              <w:spacing w:line="360" w:lineRule="auto"/>
            </w:pPr>
            <w:r>
              <w:rPr>
                <w:rFonts w:hint="eastAsia"/>
                <w:lang w:val="en-US" w:eastAsia="zh-CN"/>
              </w:rPr>
              <w:t>设备为信创产品，</w:t>
            </w:r>
            <w:r>
              <w:rPr>
                <w:rFonts w:hint="eastAsia"/>
              </w:rPr>
              <w:t>采用高性能多核并行架构，配置不少于4个千兆电口，8个千兆光口SFP，8个万兆光口SFP+，</w:t>
            </w:r>
            <w:r>
              <w:rPr>
                <w:rFonts w:hint="eastAsia"/>
                <w:lang w:val="en-US" w:eastAsia="zh-CN"/>
              </w:rPr>
              <w:t>满配相应端口多模光纤模块，</w:t>
            </w:r>
            <w:r>
              <w:rPr>
                <w:rFonts w:hint="eastAsia"/>
              </w:rPr>
              <w:t>配置冗余电源，标准2U机箱设备，要求搭载国产化处理器和操作系统。</w:t>
            </w:r>
          </w:p>
        </w:tc>
      </w:tr>
      <w:tr w14:paraId="3EE529B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0" w:type="dxa"/>
            <w:left w:w="50" w:type="dxa"/>
            <w:bottom w:w="50" w:type="dxa"/>
            <w:right w:w="50" w:type="dxa"/>
          </w:tblCellMar>
        </w:tblPrEx>
        <w:tc>
          <w:tcPr>
            <w:tcW w:w="559" w:type="dxa"/>
            <w:tcBorders>
              <w:top w:val="outset" w:color="auto" w:sz="6" w:space="0"/>
              <w:left w:val="outset" w:color="auto" w:sz="6" w:space="0"/>
              <w:bottom w:val="outset" w:color="auto" w:sz="6" w:space="0"/>
              <w:right w:val="outset" w:color="auto" w:sz="6" w:space="0"/>
            </w:tcBorders>
            <w:vAlign w:val="center"/>
          </w:tcPr>
          <w:p w14:paraId="0CC24926">
            <w:pPr>
              <w:spacing w:line="360" w:lineRule="auto"/>
            </w:pPr>
            <w:r>
              <w:rPr>
                <w:rFonts w:hint="eastAsia"/>
              </w:rPr>
              <w:t>3</w:t>
            </w:r>
          </w:p>
        </w:tc>
        <w:tc>
          <w:tcPr>
            <w:tcW w:w="993" w:type="dxa"/>
            <w:tcBorders>
              <w:top w:val="outset" w:color="auto" w:sz="6" w:space="0"/>
              <w:left w:val="outset" w:color="auto" w:sz="6" w:space="0"/>
              <w:bottom w:val="outset" w:color="auto" w:sz="6" w:space="0"/>
              <w:right w:val="outset" w:color="auto" w:sz="6" w:space="0"/>
            </w:tcBorders>
            <w:vAlign w:val="center"/>
          </w:tcPr>
          <w:p w14:paraId="147CEE2E">
            <w:pPr>
              <w:spacing w:line="360" w:lineRule="auto"/>
            </w:pPr>
            <w:r>
              <w:rPr>
                <w:rFonts w:hint="eastAsia"/>
              </w:rPr>
              <w:t>云端威胁情报</w:t>
            </w:r>
          </w:p>
        </w:tc>
        <w:tc>
          <w:tcPr>
            <w:tcW w:w="6738" w:type="dxa"/>
            <w:tcBorders>
              <w:top w:val="outset" w:color="auto" w:sz="6" w:space="0"/>
              <w:left w:val="outset" w:color="auto" w:sz="6" w:space="0"/>
              <w:bottom w:val="outset" w:color="auto" w:sz="6" w:space="0"/>
              <w:right w:val="outset" w:color="auto" w:sz="6" w:space="0"/>
            </w:tcBorders>
            <w:vAlign w:val="center"/>
          </w:tcPr>
          <w:p w14:paraId="17CA171B">
            <w:pPr>
              <w:spacing w:line="360" w:lineRule="auto"/>
            </w:pPr>
            <w:r>
              <w:rPr>
                <w:rFonts w:hint="eastAsia"/>
              </w:rPr>
              <w:t>产品需支持云端威胁情报检测能力，具备基于AI技术的分析引擎，通过对数亿维度的病毒特征进行分析学习，实现流量出网前的实时清洗，对于失陷外联行为在100ms内实现阻断。</w:t>
            </w:r>
          </w:p>
        </w:tc>
      </w:tr>
      <w:tr w14:paraId="4202512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0" w:type="dxa"/>
            <w:left w:w="50" w:type="dxa"/>
            <w:bottom w:w="50" w:type="dxa"/>
            <w:right w:w="50" w:type="dxa"/>
          </w:tblCellMar>
        </w:tblPrEx>
        <w:tc>
          <w:tcPr>
            <w:tcW w:w="559" w:type="dxa"/>
            <w:tcBorders>
              <w:top w:val="outset" w:color="auto" w:sz="6" w:space="0"/>
              <w:left w:val="outset" w:color="auto" w:sz="6" w:space="0"/>
              <w:bottom w:val="outset" w:color="auto" w:sz="6" w:space="0"/>
              <w:right w:val="outset" w:color="auto" w:sz="6" w:space="0"/>
            </w:tcBorders>
            <w:vAlign w:val="center"/>
          </w:tcPr>
          <w:p w14:paraId="787E598C">
            <w:pPr>
              <w:spacing w:line="360" w:lineRule="auto"/>
            </w:pPr>
            <w:r>
              <w:rPr>
                <w:rFonts w:hint="eastAsia"/>
              </w:rPr>
              <w:t>4</w:t>
            </w:r>
          </w:p>
        </w:tc>
        <w:tc>
          <w:tcPr>
            <w:tcW w:w="993" w:type="dxa"/>
            <w:tcBorders>
              <w:top w:val="outset" w:color="auto" w:sz="6" w:space="0"/>
              <w:left w:val="outset" w:color="auto" w:sz="6" w:space="0"/>
              <w:bottom w:val="outset" w:color="auto" w:sz="6" w:space="0"/>
              <w:right w:val="outset" w:color="auto" w:sz="6" w:space="0"/>
            </w:tcBorders>
            <w:vAlign w:val="center"/>
          </w:tcPr>
          <w:p w14:paraId="223E4AAB">
            <w:pPr>
              <w:spacing w:line="360" w:lineRule="auto"/>
            </w:pPr>
            <w:r>
              <w:rPr>
                <w:rFonts w:hint="eastAsia"/>
              </w:rPr>
              <w:t>勒索病毒防护</w:t>
            </w:r>
          </w:p>
        </w:tc>
        <w:tc>
          <w:tcPr>
            <w:tcW w:w="6738" w:type="dxa"/>
            <w:tcBorders>
              <w:top w:val="outset" w:color="auto" w:sz="6" w:space="0"/>
              <w:left w:val="outset" w:color="auto" w:sz="6" w:space="0"/>
              <w:bottom w:val="outset" w:color="auto" w:sz="6" w:space="0"/>
              <w:right w:val="outset" w:color="auto" w:sz="6" w:space="0"/>
            </w:tcBorders>
            <w:vAlign w:val="center"/>
          </w:tcPr>
          <w:p w14:paraId="4AC350DF">
            <w:pPr>
              <w:spacing w:line="360" w:lineRule="auto"/>
            </w:pPr>
            <w:r>
              <w:rPr>
                <w:rFonts w:hint="eastAsia"/>
              </w:rPr>
              <w:t>产品需支持独立的勒索病毒防护模块，非普通防病毒功能，支持对特定的业务进行勒索风险自动化评估，并依据评估结果自动生成防护策略。</w:t>
            </w:r>
          </w:p>
        </w:tc>
      </w:tr>
      <w:tr w14:paraId="27D611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0" w:type="dxa"/>
            <w:left w:w="50" w:type="dxa"/>
            <w:bottom w:w="50" w:type="dxa"/>
            <w:right w:w="50" w:type="dxa"/>
          </w:tblCellMar>
        </w:tblPrEx>
        <w:tc>
          <w:tcPr>
            <w:tcW w:w="559" w:type="dxa"/>
            <w:tcBorders>
              <w:top w:val="outset" w:color="auto" w:sz="6" w:space="0"/>
              <w:left w:val="outset" w:color="auto" w:sz="6" w:space="0"/>
              <w:bottom w:val="outset" w:color="auto" w:sz="6" w:space="0"/>
              <w:right w:val="outset" w:color="auto" w:sz="6" w:space="0"/>
            </w:tcBorders>
            <w:vAlign w:val="center"/>
          </w:tcPr>
          <w:p w14:paraId="6DF12734">
            <w:pPr>
              <w:spacing w:line="360" w:lineRule="auto"/>
            </w:pPr>
            <w:r>
              <w:rPr>
                <w:rFonts w:hint="eastAsia"/>
              </w:rPr>
              <w:t>5</w:t>
            </w:r>
          </w:p>
        </w:tc>
        <w:tc>
          <w:tcPr>
            <w:tcW w:w="993" w:type="dxa"/>
            <w:tcBorders>
              <w:top w:val="outset" w:color="auto" w:sz="6" w:space="0"/>
              <w:left w:val="outset" w:color="auto" w:sz="6" w:space="0"/>
              <w:bottom w:val="outset" w:color="auto" w:sz="6" w:space="0"/>
              <w:right w:val="outset" w:color="auto" w:sz="6" w:space="0"/>
            </w:tcBorders>
            <w:vAlign w:val="center"/>
          </w:tcPr>
          <w:p w14:paraId="5779D965">
            <w:pPr>
              <w:spacing w:line="360" w:lineRule="auto"/>
            </w:pPr>
            <w:r>
              <w:rPr>
                <w:rFonts w:hint="eastAsia"/>
              </w:rPr>
              <w:t>僵尸主机检测</w:t>
            </w:r>
          </w:p>
        </w:tc>
        <w:tc>
          <w:tcPr>
            <w:tcW w:w="6738" w:type="dxa"/>
            <w:tcBorders>
              <w:top w:val="outset" w:color="auto" w:sz="6" w:space="0"/>
              <w:left w:val="outset" w:color="auto" w:sz="6" w:space="0"/>
              <w:bottom w:val="outset" w:color="auto" w:sz="6" w:space="0"/>
              <w:right w:val="outset" w:color="auto" w:sz="6" w:space="0"/>
            </w:tcBorders>
            <w:vAlign w:val="center"/>
          </w:tcPr>
          <w:p w14:paraId="7895D9EB">
            <w:pPr>
              <w:spacing w:line="360" w:lineRule="auto"/>
            </w:pPr>
            <w:r>
              <w:rPr>
                <w:rFonts w:hint="eastAsia"/>
              </w:rPr>
              <w:t>产品需支持僵尸主机检测功能，产品内置僵尸网络特征库超过100万种，可识别主机的异常外联行为。</w:t>
            </w:r>
          </w:p>
        </w:tc>
      </w:tr>
      <w:tr w14:paraId="2BB4B5D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0" w:type="dxa"/>
            <w:left w:w="50" w:type="dxa"/>
            <w:bottom w:w="50" w:type="dxa"/>
            <w:right w:w="50" w:type="dxa"/>
          </w:tblCellMar>
        </w:tblPrEx>
        <w:tc>
          <w:tcPr>
            <w:tcW w:w="559" w:type="dxa"/>
            <w:tcBorders>
              <w:top w:val="outset" w:color="auto" w:sz="6" w:space="0"/>
              <w:left w:val="outset" w:color="auto" w:sz="6" w:space="0"/>
              <w:bottom w:val="outset" w:color="auto" w:sz="6" w:space="0"/>
              <w:right w:val="outset" w:color="auto" w:sz="6" w:space="0"/>
            </w:tcBorders>
            <w:vAlign w:val="center"/>
          </w:tcPr>
          <w:p w14:paraId="5A6DCC8F">
            <w:pPr>
              <w:spacing w:line="360" w:lineRule="auto"/>
            </w:pPr>
            <w:r>
              <w:rPr>
                <w:rFonts w:hint="eastAsia"/>
              </w:rPr>
              <w:t>6</w:t>
            </w:r>
          </w:p>
        </w:tc>
        <w:tc>
          <w:tcPr>
            <w:tcW w:w="993" w:type="dxa"/>
            <w:tcBorders>
              <w:top w:val="outset" w:color="auto" w:sz="6" w:space="0"/>
              <w:left w:val="outset" w:color="auto" w:sz="6" w:space="0"/>
              <w:bottom w:val="outset" w:color="auto" w:sz="6" w:space="0"/>
              <w:right w:val="outset" w:color="auto" w:sz="6" w:space="0"/>
            </w:tcBorders>
            <w:vAlign w:val="center"/>
          </w:tcPr>
          <w:p w14:paraId="414D69B5">
            <w:pPr>
              <w:spacing w:line="360" w:lineRule="auto"/>
            </w:pPr>
            <w:r>
              <w:rPr>
                <w:rFonts w:hint="eastAsia"/>
              </w:rPr>
              <w:t>入侵防御检测</w:t>
            </w:r>
          </w:p>
        </w:tc>
        <w:tc>
          <w:tcPr>
            <w:tcW w:w="6738" w:type="dxa"/>
            <w:tcBorders>
              <w:top w:val="outset" w:color="auto" w:sz="6" w:space="0"/>
              <w:left w:val="outset" w:color="auto" w:sz="6" w:space="0"/>
              <w:bottom w:val="outset" w:color="auto" w:sz="6" w:space="0"/>
              <w:right w:val="outset" w:color="auto" w:sz="6" w:space="0"/>
            </w:tcBorders>
            <w:vAlign w:val="center"/>
          </w:tcPr>
          <w:p w14:paraId="51DD23D6">
            <w:pPr>
              <w:spacing w:line="360" w:lineRule="auto"/>
            </w:pPr>
            <w:r>
              <w:rPr>
                <w:rFonts w:hint="eastAsia"/>
              </w:rPr>
              <w:t>产品需支持入侵防御检测功能，内置超过15000种漏洞规则，同时支持在控制台界面通过漏洞ID、漏洞名称、危险等级、漏洞CVE标识、漏洞描述等条件查询漏洞特征信息，支持用户自定义IPS规则。</w:t>
            </w:r>
          </w:p>
        </w:tc>
      </w:tr>
      <w:tr w14:paraId="38CF334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0" w:type="dxa"/>
            <w:left w:w="50" w:type="dxa"/>
            <w:bottom w:w="50" w:type="dxa"/>
            <w:right w:w="50" w:type="dxa"/>
          </w:tblCellMar>
        </w:tblPrEx>
        <w:tc>
          <w:tcPr>
            <w:tcW w:w="559" w:type="dxa"/>
            <w:tcBorders>
              <w:top w:val="outset" w:color="auto" w:sz="6" w:space="0"/>
              <w:left w:val="outset" w:color="auto" w:sz="6" w:space="0"/>
              <w:bottom w:val="outset" w:color="auto" w:sz="6" w:space="0"/>
              <w:right w:val="outset" w:color="auto" w:sz="6" w:space="0"/>
            </w:tcBorders>
            <w:vAlign w:val="center"/>
          </w:tcPr>
          <w:p w14:paraId="4EB0BE90">
            <w:pPr>
              <w:spacing w:line="360" w:lineRule="auto"/>
            </w:pPr>
            <w:r>
              <w:rPr>
                <w:rFonts w:hint="eastAsia"/>
              </w:rPr>
              <w:t>7</w:t>
            </w:r>
          </w:p>
        </w:tc>
        <w:tc>
          <w:tcPr>
            <w:tcW w:w="993" w:type="dxa"/>
            <w:tcBorders>
              <w:top w:val="outset" w:color="auto" w:sz="6" w:space="0"/>
              <w:left w:val="outset" w:color="auto" w:sz="6" w:space="0"/>
              <w:bottom w:val="outset" w:color="auto" w:sz="6" w:space="0"/>
              <w:right w:val="outset" w:color="auto" w:sz="6" w:space="0"/>
            </w:tcBorders>
            <w:vAlign w:val="center"/>
          </w:tcPr>
          <w:p w14:paraId="6D8B82C3">
            <w:pPr>
              <w:spacing w:line="360" w:lineRule="auto"/>
            </w:pPr>
            <w:r>
              <w:rPr>
                <w:rFonts w:hint="eastAsia"/>
              </w:rPr>
              <w:t>应用识别控制</w:t>
            </w:r>
          </w:p>
        </w:tc>
        <w:tc>
          <w:tcPr>
            <w:tcW w:w="6738" w:type="dxa"/>
            <w:tcBorders>
              <w:top w:val="outset" w:color="auto" w:sz="6" w:space="0"/>
              <w:left w:val="outset" w:color="auto" w:sz="6" w:space="0"/>
              <w:bottom w:val="outset" w:color="auto" w:sz="6" w:space="0"/>
              <w:right w:val="outset" w:color="auto" w:sz="6" w:space="0"/>
            </w:tcBorders>
            <w:vAlign w:val="center"/>
          </w:tcPr>
          <w:p w14:paraId="1C2454A0">
            <w:pPr>
              <w:spacing w:line="360" w:lineRule="auto"/>
            </w:pPr>
            <w:r>
              <w:rPr>
                <w:rFonts w:hint="eastAsia"/>
              </w:rPr>
              <w:t>产品需支持对应用的识别和控制，应用类型包括游戏、购物、图书百科、工作招聘、P2P下载、聊天工具、旅游出行、股票软件等类型应用进行识别与控制，同时需支持对于OpenClaw、OpenCode、DeepSeek等AI应用的识别和控制。</w:t>
            </w:r>
          </w:p>
        </w:tc>
      </w:tr>
      <w:tr w14:paraId="608625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0" w:type="dxa"/>
            <w:left w:w="50" w:type="dxa"/>
            <w:bottom w:w="50" w:type="dxa"/>
            <w:right w:w="50" w:type="dxa"/>
          </w:tblCellMar>
        </w:tblPrEx>
        <w:tc>
          <w:tcPr>
            <w:tcW w:w="559" w:type="dxa"/>
            <w:tcBorders>
              <w:top w:val="outset" w:color="auto" w:sz="6" w:space="0"/>
              <w:left w:val="outset" w:color="auto" w:sz="6" w:space="0"/>
              <w:bottom w:val="outset" w:color="auto" w:sz="6" w:space="0"/>
              <w:right w:val="outset" w:color="auto" w:sz="6" w:space="0"/>
            </w:tcBorders>
            <w:vAlign w:val="center"/>
          </w:tcPr>
          <w:p w14:paraId="7FEDEFC5">
            <w:pPr>
              <w:spacing w:line="360" w:lineRule="auto"/>
            </w:pPr>
            <w:r>
              <w:rPr>
                <w:rFonts w:hint="eastAsia"/>
              </w:rPr>
              <w:t>8</w:t>
            </w:r>
          </w:p>
        </w:tc>
        <w:tc>
          <w:tcPr>
            <w:tcW w:w="993" w:type="dxa"/>
            <w:tcBorders>
              <w:top w:val="outset" w:color="auto" w:sz="6" w:space="0"/>
              <w:left w:val="outset" w:color="auto" w:sz="6" w:space="0"/>
              <w:bottom w:val="outset" w:color="auto" w:sz="6" w:space="0"/>
              <w:right w:val="outset" w:color="auto" w:sz="6" w:space="0"/>
            </w:tcBorders>
            <w:vAlign w:val="center"/>
          </w:tcPr>
          <w:p w14:paraId="66144A61">
            <w:pPr>
              <w:spacing w:line="360" w:lineRule="auto"/>
            </w:pPr>
            <w:r>
              <w:rPr>
                <w:rFonts w:hint="eastAsia"/>
              </w:rPr>
              <w:t>部署模式</w:t>
            </w:r>
          </w:p>
        </w:tc>
        <w:tc>
          <w:tcPr>
            <w:tcW w:w="6738" w:type="dxa"/>
            <w:tcBorders>
              <w:top w:val="outset" w:color="auto" w:sz="6" w:space="0"/>
              <w:left w:val="outset" w:color="auto" w:sz="6" w:space="0"/>
              <w:bottom w:val="outset" w:color="auto" w:sz="6" w:space="0"/>
              <w:right w:val="outset" w:color="auto" w:sz="6" w:space="0"/>
            </w:tcBorders>
            <w:vAlign w:val="center"/>
          </w:tcPr>
          <w:p w14:paraId="33766825">
            <w:pPr>
              <w:spacing w:line="360" w:lineRule="auto"/>
            </w:pPr>
            <w:r>
              <w:rPr>
                <w:rFonts w:hint="eastAsia"/>
              </w:rPr>
              <w:t>产品需支持路由模式、透明模式、虚拟网线模式、旁路镜像模式等多种部署方式。</w:t>
            </w:r>
          </w:p>
        </w:tc>
      </w:tr>
      <w:tr w14:paraId="3F1EE8B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0" w:type="dxa"/>
            <w:left w:w="50" w:type="dxa"/>
            <w:bottom w:w="50" w:type="dxa"/>
            <w:right w:w="50" w:type="dxa"/>
          </w:tblCellMar>
        </w:tblPrEx>
        <w:tc>
          <w:tcPr>
            <w:tcW w:w="559" w:type="dxa"/>
            <w:tcBorders>
              <w:top w:val="outset" w:color="auto" w:sz="6" w:space="0"/>
              <w:left w:val="outset" w:color="auto" w:sz="6" w:space="0"/>
              <w:bottom w:val="outset" w:color="auto" w:sz="6" w:space="0"/>
              <w:right w:val="outset" w:color="auto" w:sz="6" w:space="0"/>
            </w:tcBorders>
            <w:vAlign w:val="center"/>
          </w:tcPr>
          <w:p w14:paraId="15562269">
            <w:pPr>
              <w:spacing w:line="360" w:lineRule="auto"/>
            </w:pPr>
            <w:r>
              <w:rPr>
                <w:rFonts w:hint="eastAsia"/>
              </w:rPr>
              <w:t>9</w:t>
            </w:r>
          </w:p>
        </w:tc>
        <w:tc>
          <w:tcPr>
            <w:tcW w:w="993" w:type="dxa"/>
            <w:tcBorders>
              <w:top w:val="outset" w:color="auto" w:sz="6" w:space="0"/>
              <w:left w:val="outset" w:color="auto" w:sz="6" w:space="0"/>
              <w:bottom w:val="outset" w:color="auto" w:sz="6" w:space="0"/>
              <w:right w:val="outset" w:color="auto" w:sz="6" w:space="0"/>
            </w:tcBorders>
            <w:vAlign w:val="center"/>
          </w:tcPr>
          <w:p w14:paraId="2472D3E3">
            <w:pPr>
              <w:spacing w:line="360" w:lineRule="auto"/>
            </w:pPr>
            <w:r>
              <w:rPr>
                <w:rFonts w:hint="eastAsia"/>
              </w:rPr>
              <w:t>虚拟防火墙</w:t>
            </w:r>
          </w:p>
        </w:tc>
        <w:tc>
          <w:tcPr>
            <w:tcW w:w="6738" w:type="dxa"/>
            <w:tcBorders>
              <w:top w:val="outset" w:color="auto" w:sz="6" w:space="0"/>
              <w:left w:val="outset" w:color="auto" w:sz="6" w:space="0"/>
              <w:bottom w:val="outset" w:color="auto" w:sz="6" w:space="0"/>
              <w:right w:val="outset" w:color="auto" w:sz="6" w:space="0"/>
            </w:tcBorders>
            <w:vAlign w:val="center"/>
          </w:tcPr>
          <w:p w14:paraId="643778B7">
            <w:pPr>
              <w:spacing w:line="360" w:lineRule="auto"/>
            </w:pPr>
            <w:r>
              <w:rPr>
                <w:rFonts w:hint="eastAsia"/>
              </w:rPr>
              <w:t>产品需支持虚拟防火墙功能，支持虚拟防火墙的创建和删除，具备独立的接口、会话管理、应用控制策略、NAT等资源。</w:t>
            </w:r>
          </w:p>
        </w:tc>
      </w:tr>
      <w:tr w14:paraId="508FBD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0" w:type="dxa"/>
            <w:left w:w="50" w:type="dxa"/>
            <w:bottom w:w="50" w:type="dxa"/>
            <w:right w:w="50" w:type="dxa"/>
          </w:tblCellMar>
        </w:tblPrEx>
        <w:tc>
          <w:tcPr>
            <w:tcW w:w="559" w:type="dxa"/>
            <w:tcBorders>
              <w:top w:val="outset" w:color="auto" w:sz="6" w:space="0"/>
              <w:left w:val="outset" w:color="auto" w:sz="6" w:space="0"/>
              <w:bottom w:val="outset" w:color="auto" w:sz="6" w:space="0"/>
              <w:right w:val="outset" w:color="auto" w:sz="6" w:space="0"/>
            </w:tcBorders>
            <w:vAlign w:val="center"/>
          </w:tcPr>
          <w:p w14:paraId="1FD34F7D">
            <w:pPr>
              <w:spacing w:line="360" w:lineRule="auto"/>
            </w:pPr>
            <w:r>
              <w:rPr>
                <w:rFonts w:hint="eastAsia"/>
              </w:rPr>
              <w:t>10</w:t>
            </w:r>
          </w:p>
        </w:tc>
        <w:tc>
          <w:tcPr>
            <w:tcW w:w="993" w:type="dxa"/>
            <w:tcBorders>
              <w:top w:val="outset" w:color="auto" w:sz="6" w:space="0"/>
              <w:left w:val="outset" w:color="auto" w:sz="6" w:space="0"/>
              <w:bottom w:val="outset" w:color="auto" w:sz="6" w:space="0"/>
              <w:right w:val="outset" w:color="auto" w:sz="6" w:space="0"/>
            </w:tcBorders>
            <w:vAlign w:val="center"/>
          </w:tcPr>
          <w:p w14:paraId="089D2410">
            <w:pPr>
              <w:spacing w:line="360" w:lineRule="auto"/>
            </w:pPr>
            <w:r>
              <w:rPr>
                <w:rFonts w:hint="eastAsia"/>
              </w:rPr>
              <w:t>链路连通性检测</w:t>
            </w:r>
          </w:p>
        </w:tc>
        <w:tc>
          <w:tcPr>
            <w:tcW w:w="6738" w:type="dxa"/>
            <w:tcBorders>
              <w:top w:val="outset" w:color="auto" w:sz="6" w:space="0"/>
              <w:left w:val="outset" w:color="auto" w:sz="6" w:space="0"/>
              <w:bottom w:val="outset" w:color="auto" w:sz="6" w:space="0"/>
              <w:right w:val="outset" w:color="auto" w:sz="6" w:space="0"/>
            </w:tcBorders>
            <w:vAlign w:val="center"/>
          </w:tcPr>
          <w:p w14:paraId="0F7D2F64">
            <w:pPr>
              <w:spacing w:line="360" w:lineRule="auto"/>
            </w:pPr>
            <w:r>
              <w:rPr>
                <w:rFonts w:hint="eastAsia"/>
              </w:rPr>
              <w:t>产品需支持链路连通性检查功能，支持基于3种以上协议对链路连通性进行探测，探测协议至少包括DNS解析、ARP探测、PING和BFD等方式。</w:t>
            </w:r>
          </w:p>
        </w:tc>
      </w:tr>
      <w:tr w14:paraId="1EFC8BE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0" w:type="dxa"/>
            <w:left w:w="50" w:type="dxa"/>
            <w:bottom w:w="50" w:type="dxa"/>
            <w:right w:w="50" w:type="dxa"/>
          </w:tblCellMar>
        </w:tblPrEx>
        <w:tc>
          <w:tcPr>
            <w:tcW w:w="559" w:type="dxa"/>
            <w:tcBorders>
              <w:top w:val="outset" w:color="auto" w:sz="6" w:space="0"/>
              <w:left w:val="outset" w:color="auto" w:sz="6" w:space="0"/>
              <w:bottom w:val="outset" w:color="auto" w:sz="6" w:space="0"/>
              <w:right w:val="outset" w:color="auto" w:sz="6" w:space="0"/>
            </w:tcBorders>
            <w:vAlign w:val="center"/>
          </w:tcPr>
          <w:p w14:paraId="357652EA">
            <w:pPr>
              <w:spacing w:line="360" w:lineRule="auto"/>
            </w:pPr>
            <w:r>
              <w:rPr>
                <w:rFonts w:hint="eastAsia"/>
              </w:rPr>
              <w:t>11</w:t>
            </w:r>
          </w:p>
        </w:tc>
        <w:tc>
          <w:tcPr>
            <w:tcW w:w="993" w:type="dxa"/>
            <w:tcBorders>
              <w:top w:val="outset" w:color="auto" w:sz="6" w:space="0"/>
              <w:left w:val="outset" w:color="auto" w:sz="6" w:space="0"/>
              <w:bottom w:val="outset" w:color="auto" w:sz="6" w:space="0"/>
              <w:right w:val="outset" w:color="auto" w:sz="6" w:space="0"/>
            </w:tcBorders>
            <w:vAlign w:val="center"/>
          </w:tcPr>
          <w:p w14:paraId="1757B3BA">
            <w:pPr>
              <w:spacing w:line="360" w:lineRule="auto"/>
            </w:pPr>
            <w:r>
              <w:rPr>
                <w:rFonts w:hint="eastAsia"/>
              </w:rPr>
              <w:t>策略路由</w:t>
            </w:r>
          </w:p>
        </w:tc>
        <w:tc>
          <w:tcPr>
            <w:tcW w:w="6738" w:type="dxa"/>
            <w:tcBorders>
              <w:top w:val="outset" w:color="auto" w:sz="6" w:space="0"/>
              <w:left w:val="outset" w:color="auto" w:sz="6" w:space="0"/>
              <w:bottom w:val="outset" w:color="auto" w:sz="6" w:space="0"/>
              <w:right w:val="outset" w:color="auto" w:sz="6" w:space="0"/>
            </w:tcBorders>
            <w:vAlign w:val="center"/>
          </w:tcPr>
          <w:p w14:paraId="1A969C72">
            <w:pPr>
              <w:spacing w:line="360" w:lineRule="auto"/>
            </w:pPr>
            <w:r>
              <w:rPr>
                <w:rFonts w:hint="eastAsia"/>
              </w:rPr>
              <w:t>产品需支持路由类型、协议类型、网络对象、国家地区等条件进行自动选路的策略路由，支持不少于3种的调度算法，至少包括带宽比例、加权流量、线路优先等。</w:t>
            </w:r>
          </w:p>
        </w:tc>
      </w:tr>
      <w:tr w14:paraId="60D9BF3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0" w:type="dxa"/>
            <w:left w:w="50" w:type="dxa"/>
            <w:bottom w:w="50" w:type="dxa"/>
            <w:right w:w="50" w:type="dxa"/>
          </w:tblCellMar>
        </w:tblPrEx>
        <w:tc>
          <w:tcPr>
            <w:tcW w:w="559" w:type="dxa"/>
            <w:tcBorders>
              <w:top w:val="outset" w:color="auto" w:sz="6" w:space="0"/>
              <w:left w:val="outset" w:color="auto" w:sz="6" w:space="0"/>
              <w:bottom w:val="outset" w:color="auto" w:sz="6" w:space="0"/>
              <w:right w:val="outset" w:color="auto" w:sz="6" w:space="0"/>
            </w:tcBorders>
            <w:vAlign w:val="center"/>
          </w:tcPr>
          <w:p w14:paraId="598F98CC">
            <w:pPr>
              <w:spacing w:line="360" w:lineRule="auto"/>
            </w:pPr>
            <w:r>
              <w:rPr>
                <w:rFonts w:hint="eastAsia"/>
              </w:rPr>
              <w:t>12</w:t>
            </w:r>
          </w:p>
        </w:tc>
        <w:tc>
          <w:tcPr>
            <w:tcW w:w="993" w:type="dxa"/>
            <w:tcBorders>
              <w:top w:val="outset" w:color="auto" w:sz="6" w:space="0"/>
              <w:left w:val="outset" w:color="auto" w:sz="6" w:space="0"/>
              <w:bottom w:val="outset" w:color="auto" w:sz="6" w:space="0"/>
              <w:right w:val="outset" w:color="auto" w:sz="6" w:space="0"/>
            </w:tcBorders>
            <w:vAlign w:val="center"/>
          </w:tcPr>
          <w:p w14:paraId="74E5A452">
            <w:pPr>
              <w:spacing w:line="360" w:lineRule="auto"/>
            </w:pPr>
            <w:r>
              <w:rPr>
                <w:rFonts w:hint="eastAsia"/>
              </w:rPr>
              <w:t>高可用能力</w:t>
            </w:r>
          </w:p>
        </w:tc>
        <w:tc>
          <w:tcPr>
            <w:tcW w:w="6738" w:type="dxa"/>
            <w:tcBorders>
              <w:top w:val="outset" w:color="auto" w:sz="6" w:space="0"/>
              <w:left w:val="outset" w:color="auto" w:sz="6" w:space="0"/>
              <w:bottom w:val="outset" w:color="auto" w:sz="6" w:space="0"/>
              <w:right w:val="outset" w:color="auto" w:sz="6" w:space="0"/>
            </w:tcBorders>
            <w:vAlign w:val="center"/>
          </w:tcPr>
          <w:p w14:paraId="28DDD24E">
            <w:pPr>
              <w:spacing w:line="360" w:lineRule="auto"/>
            </w:pPr>
            <w:r>
              <w:rPr>
                <w:rFonts w:hint="eastAsia"/>
              </w:rPr>
              <w:t>产品支持高可用能力，当主机故障时，双机切换时不丢包，并可实现双机部署下升级不断网。</w:t>
            </w:r>
          </w:p>
        </w:tc>
      </w:tr>
      <w:tr w14:paraId="6ABD13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0" w:type="dxa"/>
            <w:left w:w="50" w:type="dxa"/>
            <w:bottom w:w="50" w:type="dxa"/>
            <w:right w:w="50" w:type="dxa"/>
          </w:tblCellMar>
        </w:tblPrEx>
        <w:tc>
          <w:tcPr>
            <w:tcW w:w="559" w:type="dxa"/>
            <w:tcBorders>
              <w:top w:val="outset" w:color="auto" w:sz="6" w:space="0"/>
              <w:left w:val="outset" w:color="auto" w:sz="6" w:space="0"/>
              <w:bottom w:val="outset" w:color="auto" w:sz="6" w:space="0"/>
              <w:right w:val="outset" w:color="auto" w:sz="6" w:space="0"/>
            </w:tcBorders>
            <w:vAlign w:val="center"/>
          </w:tcPr>
          <w:p w14:paraId="1C88B83C">
            <w:pPr>
              <w:spacing w:line="360" w:lineRule="auto"/>
            </w:pPr>
            <w:r>
              <w:rPr>
                <w:rFonts w:hint="eastAsia"/>
              </w:rPr>
              <w:t>13</w:t>
            </w:r>
          </w:p>
        </w:tc>
        <w:tc>
          <w:tcPr>
            <w:tcW w:w="993" w:type="dxa"/>
            <w:tcBorders>
              <w:top w:val="outset" w:color="auto" w:sz="6" w:space="0"/>
              <w:left w:val="outset" w:color="auto" w:sz="6" w:space="0"/>
              <w:bottom w:val="outset" w:color="auto" w:sz="6" w:space="0"/>
              <w:right w:val="outset" w:color="auto" w:sz="6" w:space="0"/>
            </w:tcBorders>
            <w:vAlign w:val="center"/>
          </w:tcPr>
          <w:p w14:paraId="44108BD2">
            <w:pPr>
              <w:spacing w:line="360" w:lineRule="auto"/>
            </w:pPr>
            <w:r>
              <w:rPr>
                <w:rFonts w:hint="eastAsia"/>
              </w:rPr>
              <w:t>策略有效性分析</w:t>
            </w:r>
          </w:p>
        </w:tc>
        <w:tc>
          <w:tcPr>
            <w:tcW w:w="6738" w:type="dxa"/>
            <w:tcBorders>
              <w:top w:val="outset" w:color="auto" w:sz="6" w:space="0"/>
              <w:left w:val="outset" w:color="auto" w:sz="6" w:space="0"/>
              <w:bottom w:val="outset" w:color="auto" w:sz="6" w:space="0"/>
              <w:right w:val="outset" w:color="auto" w:sz="6" w:space="0"/>
            </w:tcBorders>
            <w:vAlign w:val="center"/>
          </w:tcPr>
          <w:p w14:paraId="49D0CFB4">
            <w:pPr>
              <w:spacing w:line="360" w:lineRule="auto"/>
            </w:pPr>
            <w:r>
              <w:rPr>
                <w:rFonts w:hint="eastAsia"/>
              </w:rPr>
              <w:t>产品需支持安全策略有效性分析功能，分析内容至少包括策略冗余分析、策略匹配分析、风险端口分析等内容，提供安全策略优化建议。</w:t>
            </w:r>
          </w:p>
        </w:tc>
      </w:tr>
      <w:tr w14:paraId="331BB53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0" w:type="dxa"/>
            <w:left w:w="50" w:type="dxa"/>
            <w:bottom w:w="50" w:type="dxa"/>
            <w:right w:w="50" w:type="dxa"/>
          </w:tblCellMar>
        </w:tblPrEx>
        <w:tc>
          <w:tcPr>
            <w:tcW w:w="559" w:type="dxa"/>
            <w:tcBorders>
              <w:top w:val="outset" w:color="auto" w:sz="6" w:space="0"/>
              <w:left w:val="outset" w:color="auto" w:sz="6" w:space="0"/>
              <w:bottom w:val="outset" w:color="auto" w:sz="6" w:space="0"/>
              <w:right w:val="outset" w:color="auto" w:sz="6" w:space="0"/>
            </w:tcBorders>
            <w:vAlign w:val="center"/>
          </w:tcPr>
          <w:p w14:paraId="729340DC">
            <w:pPr>
              <w:spacing w:line="360" w:lineRule="auto"/>
            </w:pPr>
            <w:r>
              <w:rPr>
                <w:rFonts w:hint="eastAsia"/>
              </w:rPr>
              <w:t>14</w:t>
            </w:r>
          </w:p>
        </w:tc>
        <w:tc>
          <w:tcPr>
            <w:tcW w:w="993" w:type="dxa"/>
            <w:tcBorders>
              <w:top w:val="outset" w:color="auto" w:sz="6" w:space="0"/>
              <w:left w:val="outset" w:color="auto" w:sz="6" w:space="0"/>
              <w:bottom w:val="outset" w:color="auto" w:sz="6" w:space="0"/>
              <w:right w:val="outset" w:color="auto" w:sz="6" w:space="0"/>
            </w:tcBorders>
            <w:vAlign w:val="center"/>
          </w:tcPr>
          <w:p w14:paraId="162C2565">
            <w:pPr>
              <w:spacing w:line="360" w:lineRule="auto"/>
            </w:pPr>
            <w:r>
              <w:rPr>
                <w:rFonts w:hint="eastAsia"/>
              </w:rPr>
              <w:t>策略生命周期管理</w:t>
            </w:r>
          </w:p>
        </w:tc>
        <w:tc>
          <w:tcPr>
            <w:tcW w:w="6738" w:type="dxa"/>
            <w:tcBorders>
              <w:top w:val="outset" w:color="auto" w:sz="6" w:space="0"/>
              <w:left w:val="outset" w:color="auto" w:sz="6" w:space="0"/>
              <w:bottom w:val="outset" w:color="auto" w:sz="6" w:space="0"/>
              <w:right w:val="outset" w:color="auto" w:sz="6" w:space="0"/>
            </w:tcBorders>
            <w:vAlign w:val="center"/>
          </w:tcPr>
          <w:p w14:paraId="36A355B4">
            <w:pPr>
              <w:spacing w:line="360" w:lineRule="auto"/>
            </w:pPr>
            <w:r>
              <w:rPr>
                <w:rFonts w:hint="eastAsia"/>
              </w:rPr>
              <w:t>产品需支持策略生命周期管理功能，支持对安全策略修改的时间、原因、变更类型进行统一管理，便于策略的运维与管理。</w:t>
            </w:r>
          </w:p>
        </w:tc>
      </w:tr>
      <w:tr w14:paraId="02811FA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0" w:type="dxa"/>
            <w:left w:w="50" w:type="dxa"/>
            <w:bottom w:w="50" w:type="dxa"/>
            <w:right w:w="50" w:type="dxa"/>
          </w:tblCellMar>
        </w:tblPrEx>
        <w:tc>
          <w:tcPr>
            <w:tcW w:w="559" w:type="dxa"/>
            <w:tcBorders>
              <w:top w:val="outset" w:color="auto" w:sz="6" w:space="0"/>
              <w:left w:val="outset" w:color="auto" w:sz="6" w:space="0"/>
              <w:bottom w:val="outset" w:color="auto" w:sz="6" w:space="0"/>
              <w:right w:val="outset" w:color="auto" w:sz="6" w:space="0"/>
            </w:tcBorders>
            <w:vAlign w:val="center"/>
          </w:tcPr>
          <w:p w14:paraId="49036B6D">
            <w:pPr>
              <w:spacing w:line="360" w:lineRule="auto"/>
            </w:pPr>
            <w:r>
              <w:rPr>
                <w:rFonts w:hint="eastAsia"/>
              </w:rPr>
              <w:t>15</w:t>
            </w:r>
          </w:p>
        </w:tc>
        <w:tc>
          <w:tcPr>
            <w:tcW w:w="993" w:type="dxa"/>
            <w:tcBorders>
              <w:top w:val="outset" w:color="auto" w:sz="6" w:space="0"/>
              <w:left w:val="outset" w:color="auto" w:sz="6" w:space="0"/>
              <w:bottom w:val="outset" w:color="auto" w:sz="6" w:space="0"/>
              <w:right w:val="outset" w:color="auto" w:sz="6" w:space="0"/>
            </w:tcBorders>
            <w:vAlign w:val="center"/>
          </w:tcPr>
          <w:p w14:paraId="233CFEC7">
            <w:pPr>
              <w:spacing w:line="360" w:lineRule="auto"/>
            </w:pPr>
            <w:r>
              <w:rPr>
                <w:rFonts w:hint="eastAsia"/>
              </w:rPr>
              <w:t>态势感知联动</w:t>
            </w:r>
          </w:p>
        </w:tc>
        <w:tc>
          <w:tcPr>
            <w:tcW w:w="6738" w:type="dxa"/>
            <w:tcBorders>
              <w:top w:val="outset" w:color="auto" w:sz="6" w:space="0"/>
              <w:left w:val="outset" w:color="auto" w:sz="6" w:space="0"/>
              <w:bottom w:val="outset" w:color="auto" w:sz="6" w:space="0"/>
              <w:right w:val="outset" w:color="auto" w:sz="6" w:space="0"/>
            </w:tcBorders>
            <w:vAlign w:val="center"/>
          </w:tcPr>
          <w:p w14:paraId="7606EB63">
            <w:pPr>
              <w:spacing w:line="360" w:lineRule="auto"/>
            </w:pPr>
            <w:r>
              <w:rPr>
                <w:rFonts w:hint="eastAsia"/>
              </w:rPr>
              <w:t>为了便于医院安全运维管理</w:t>
            </w:r>
            <w:r>
              <w:rPr>
                <w:rFonts w:hint="eastAsia"/>
                <w:lang w:val="en-US" w:eastAsia="zh-CN"/>
              </w:rPr>
              <w:t>和</w:t>
            </w:r>
            <w:r>
              <w:rPr>
                <w:rFonts w:hint="eastAsia"/>
              </w:rPr>
              <w:t>快速闭环安全事件，产品需支持与医院现有的态势感知平台联动，支持将防火墙产品产生的安全日志等数据上报至态势感知平台，并在态势感知平台进行威胁展示。</w:t>
            </w:r>
          </w:p>
        </w:tc>
      </w:tr>
      <w:tr w14:paraId="0036093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0" w:type="dxa"/>
            <w:left w:w="50" w:type="dxa"/>
            <w:bottom w:w="50" w:type="dxa"/>
            <w:right w:w="50" w:type="dxa"/>
          </w:tblCellMar>
        </w:tblPrEx>
        <w:tc>
          <w:tcPr>
            <w:tcW w:w="559" w:type="dxa"/>
            <w:tcBorders>
              <w:top w:val="outset" w:color="auto" w:sz="6" w:space="0"/>
              <w:left w:val="outset" w:color="auto" w:sz="6" w:space="0"/>
              <w:bottom w:val="outset" w:color="auto" w:sz="6" w:space="0"/>
              <w:right w:val="outset" w:color="auto" w:sz="6" w:space="0"/>
            </w:tcBorders>
            <w:vAlign w:val="center"/>
          </w:tcPr>
          <w:p w14:paraId="2EA88969">
            <w:pPr>
              <w:spacing w:line="360" w:lineRule="auto"/>
            </w:pPr>
            <w:r>
              <w:rPr>
                <w:rFonts w:hint="eastAsia"/>
              </w:rPr>
              <w:t>16</w:t>
            </w:r>
          </w:p>
        </w:tc>
        <w:tc>
          <w:tcPr>
            <w:tcW w:w="993" w:type="dxa"/>
            <w:tcBorders>
              <w:top w:val="outset" w:color="auto" w:sz="6" w:space="0"/>
              <w:left w:val="outset" w:color="auto" w:sz="6" w:space="0"/>
              <w:bottom w:val="outset" w:color="auto" w:sz="6" w:space="0"/>
              <w:right w:val="outset" w:color="auto" w:sz="6" w:space="0"/>
            </w:tcBorders>
            <w:vAlign w:val="center"/>
          </w:tcPr>
          <w:p w14:paraId="12AC5405">
            <w:pPr>
              <w:spacing w:line="360" w:lineRule="auto"/>
            </w:pPr>
            <w:r>
              <w:rPr>
                <w:rFonts w:hint="eastAsia"/>
              </w:rPr>
              <w:t>售后服务</w:t>
            </w:r>
          </w:p>
        </w:tc>
        <w:tc>
          <w:tcPr>
            <w:tcW w:w="6738" w:type="dxa"/>
            <w:tcBorders>
              <w:top w:val="outset" w:color="auto" w:sz="6" w:space="0"/>
              <w:left w:val="outset" w:color="auto" w:sz="6" w:space="0"/>
              <w:bottom w:val="outset" w:color="auto" w:sz="6" w:space="0"/>
              <w:right w:val="outset" w:color="auto" w:sz="6" w:space="0"/>
            </w:tcBorders>
            <w:vAlign w:val="center"/>
          </w:tcPr>
          <w:p w14:paraId="78200A3F">
            <w:pPr>
              <w:spacing w:line="360" w:lineRule="auto"/>
            </w:pPr>
            <w:r>
              <w:rPr>
                <w:rFonts w:hint="eastAsia"/>
              </w:rPr>
              <w:t>要求提供不少于3年设备维保及软件、规则库升级服务。</w:t>
            </w:r>
          </w:p>
        </w:tc>
      </w:tr>
      <w:tr w14:paraId="3F0D502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0" w:type="dxa"/>
            <w:left w:w="50" w:type="dxa"/>
            <w:bottom w:w="50" w:type="dxa"/>
            <w:right w:w="50" w:type="dxa"/>
          </w:tblCellMar>
        </w:tblPrEx>
        <w:tc>
          <w:tcPr>
            <w:tcW w:w="559" w:type="dxa"/>
            <w:tcBorders>
              <w:top w:val="outset" w:color="auto" w:sz="6" w:space="0"/>
              <w:left w:val="outset" w:color="auto" w:sz="6" w:space="0"/>
              <w:bottom w:val="outset" w:color="auto" w:sz="6" w:space="0"/>
              <w:right w:val="outset" w:color="auto" w:sz="6" w:space="0"/>
            </w:tcBorders>
            <w:vAlign w:val="center"/>
          </w:tcPr>
          <w:p w14:paraId="340BBC2D">
            <w:pPr>
              <w:spacing w:line="360" w:lineRule="auto"/>
            </w:pPr>
            <w:r>
              <w:rPr>
                <w:rFonts w:hint="eastAsia"/>
              </w:rPr>
              <w:t>17</w:t>
            </w:r>
          </w:p>
        </w:tc>
        <w:tc>
          <w:tcPr>
            <w:tcW w:w="993" w:type="dxa"/>
            <w:tcBorders>
              <w:top w:val="outset" w:color="auto" w:sz="6" w:space="0"/>
              <w:left w:val="outset" w:color="auto" w:sz="6" w:space="0"/>
              <w:bottom w:val="outset" w:color="auto" w:sz="6" w:space="0"/>
              <w:right w:val="outset" w:color="auto" w:sz="6" w:space="0"/>
            </w:tcBorders>
            <w:vAlign w:val="center"/>
          </w:tcPr>
          <w:p w14:paraId="413ECB3D">
            <w:pPr>
              <w:spacing w:line="360" w:lineRule="auto"/>
            </w:pPr>
            <w:r>
              <w:rPr>
                <w:rFonts w:hint="eastAsia"/>
              </w:rPr>
              <w:t>产品认证</w:t>
            </w:r>
          </w:p>
        </w:tc>
        <w:tc>
          <w:tcPr>
            <w:tcW w:w="6738" w:type="dxa"/>
            <w:tcBorders>
              <w:top w:val="outset" w:color="auto" w:sz="6" w:space="0"/>
              <w:left w:val="outset" w:color="auto" w:sz="6" w:space="0"/>
              <w:bottom w:val="outset" w:color="auto" w:sz="6" w:space="0"/>
              <w:right w:val="outset" w:color="auto" w:sz="6" w:space="0"/>
            </w:tcBorders>
            <w:vAlign w:val="center"/>
          </w:tcPr>
          <w:p w14:paraId="2107B090">
            <w:pPr>
              <w:spacing w:line="360" w:lineRule="auto"/>
            </w:pPr>
            <w:r>
              <w:rPr>
                <w:rFonts w:hint="eastAsia"/>
              </w:rPr>
              <w:t>要求所投产品具备中国网络安全审查认证和市场监管大数据中心颁发的IT产品信息安全认证证书EAL4增强级</w:t>
            </w:r>
            <w:r>
              <w:rPr>
                <w:rFonts w:hint="eastAsia"/>
                <w:lang w:val="en-US" w:eastAsia="zh-CN"/>
              </w:rPr>
              <w:t>或以上</w:t>
            </w:r>
            <w:r>
              <w:rPr>
                <w:rFonts w:hint="eastAsia"/>
              </w:rPr>
              <w:t>。</w:t>
            </w:r>
          </w:p>
        </w:tc>
      </w:tr>
    </w:tbl>
    <w:p w14:paraId="6D3CB762">
      <w:pPr>
        <w:pStyle w:val="7"/>
      </w:pPr>
      <w:r>
        <w:rPr>
          <w:rFonts w:hint="eastAsia"/>
          <w:b/>
          <w:bCs/>
        </w:rPr>
        <w:t>说明：</w:t>
      </w:r>
    </w:p>
    <w:p w14:paraId="7F8702EA">
      <w:pPr>
        <w:pStyle w:val="7"/>
        <w:rPr>
          <w:rFonts w:hint="eastAsia"/>
          <w:b/>
          <w:bCs/>
        </w:rPr>
      </w:pPr>
      <w:r>
        <w:rPr>
          <w:rFonts w:hint="eastAsia"/>
        </w:rPr>
        <w:t>以上为防火墙设备详细技术参数要求，供应商需逐条响应并确认是否满足。</w:t>
      </w:r>
      <w:r>
        <w:rPr>
          <w:rFonts w:hint="eastAsia"/>
          <w:b/>
          <w:bCs/>
        </w:rPr>
        <w:t>采购人在合同签订前有权保留对</w:t>
      </w:r>
      <w:r>
        <w:rPr>
          <w:rFonts w:hint="eastAsia"/>
          <w:b/>
          <w:bCs/>
          <w:lang w:val="en-US" w:eastAsia="zh-CN"/>
        </w:rPr>
        <w:t>报价人</w:t>
      </w:r>
      <w:r>
        <w:rPr>
          <w:rFonts w:hint="eastAsia"/>
          <w:b/>
          <w:bCs/>
        </w:rPr>
        <w:t>所提供的</w:t>
      </w:r>
      <w:r>
        <w:rPr>
          <w:rFonts w:hint="eastAsia"/>
          <w:b/>
          <w:bCs/>
          <w:lang w:val="en-US" w:eastAsia="zh-CN"/>
        </w:rPr>
        <w:t>产品</w:t>
      </w:r>
      <w:r>
        <w:rPr>
          <w:rFonts w:hint="eastAsia"/>
          <w:b/>
          <w:bCs/>
        </w:rPr>
        <w:t>进行测试验证的权力，以确保采购人得到符合采购要求的产品，测试费用包含在投标总价中，采购人不再另行支付，如测试验证发现</w:t>
      </w:r>
      <w:r>
        <w:rPr>
          <w:rFonts w:hint="eastAsia"/>
          <w:b/>
          <w:bCs/>
          <w:lang w:val="en-US" w:eastAsia="zh-CN"/>
        </w:rPr>
        <w:t>报价</w:t>
      </w:r>
      <w:r>
        <w:rPr>
          <w:rFonts w:hint="eastAsia"/>
          <w:b/>
          <w:bCs/>
        </w:rPr>
        <w:t>人所提供</w:t>
      </w:r>
      <w:r>
        <w:rPr>
          <w:rFonts w:hint="eastAsia"/>
          <w:b/>
          <w:bCs/>
          <w:lang w:val="en-US" w:eastAsia="zh-CN"/>
        </w:rPr>
        <w:t>的产品</w:t>
      </w:r>
      <w:r>
        <w:rPr>
          <w:rFonts w:hint="eastAsia"/>
          <w:b/>
          <w:bCs/>
        </w:rPr>
        <w:t>不满足</w:t>
      </w:r>
      <w:r>
        <w:rPr>
          <w:rFonts w:hint="eastAsia"/>
          <w:b/>
          <w:bCs/>
          <w:lang w:val="en-US" w:eastAsia="zh-CN"/>
        </w:rPr>
        <w:t>采购</w:t>
      </w:r>
      <w:r>
        <w:rPr>
          <w:rFonts w:hint="eastAsia"/>
          <w:b/>
          <w:bCs/>
        </w:rPr>
        <w:t>文件要求，采购人有权</w:t>
      </w:r>
      <w:r>
        <w:rPr>
          <w:rFonts w:hint="eastAsia"/>
          <w:b/>
          <w:bCs/>
          <w:lang w:val="en-US" w:eastAsia="zh-CN"/>
        </w:rPr>
        <w:t>将报价人列入黑名单</w:t>
      </w:r>
      <w:r>
        <w:rPr>
          <w:rFonts w:hint="eastAsia"/>
          <w:b/>
          <w:bCs/>
        </w:rPr>
        <w:t>。</w:t>
      </w:r>
    </w:p>
    <w:p w14:paraId="363B96AB">
      <w:pPr>
        <w:pStyle w:val="7"/>
        <w:rPr>
          <w:rFonts w:hint="eastAsia"/>
        </w:rPr>
      </w:pPr>
      <w:r>
        <w:rPr>
          <w:rFonts w:hint="eastAsia"/>
        </w:rPr>
        <w:t>人员要求：拟派项目团队要求不少于3人，需提供近3个月的社保证明或劳动合同复印件。（至少一人从业10年以上项目管理经验及相关证书、至少一人从业5年级以上系统集成实施经验、至少一人从业</w:t>
      </w:r>
      <w:r>
        <w:rPr>
          <w:rFonts w:hint="eastAsia"/>
          <w:lang w:val="en-US" w:eastAsia="zh-CN"/>
        </w:rPr>
        <w:t>3</w:t>
      </w:r>
      <w:r>
        <w:rPr>
          <w:rFonts w:hint="eastAsia"/>
        </w:rPr>
        <w:t>年及以上防火墙实施/运维经验）</w:t>
      </w:r>
    </w:p>
    <w:p w14:paraId="56C8AB9E">
      <w:pPr>
        <w:pStyle w:val="3"/>
      </w:pPr>
      <w:r>
        <w:rPr>
          <w:rFonts w:hint="eastAsia"/>
          <w:lang w:val="en-US" w:eastAsia="zh-CN"/>
        </w:rPr>
        <w:t>五</w:t>
      </w:r>
      <w:r>
        <w:rPr>
          <w:rFonts w:hint="eastAsia"/>
        </w:rPr>
        <w:t>、保修要求</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747"/>
        <w:gridCol w:w="5906"/>
      </w:tblGrid>
      <w:tr w14:paraId="2B52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510" w:type="pct"/>
            <w:vAlign w:val="center"/>
          </w:tcPr>
          <w:p w14:paraId="6B6CB78B">
            <w:pPr>
              <w:snapToGrid w:val="0"/>
              <w:spacing w:line="360" w:lineRule="auto"/>
              <w:jc w:val="center"/>
              <w:rPr>
                <w:b/>
                <w:szCs w:val="21"/>
              </w:rPr>
            </w:pPr>
            <w:r>
              <w:rPr>
                <w:rFonts w:hint="eastAsia"/>
                <w:b/>
                <w:szCs w:val="21"/>
              </w:rPr>
              <w:t>序号</w:t>
            </w:r>
          </w:p>
        </w:tc>
        <w:tc>
          <w:tcPr>
            <w:tcW w:w="1025" w:type="pct"/>
            <w:vAlign w:val="center"/>
          </w:tcPr>
          <w:p w14:paraId="44CA45F5">
            <w:pPr>
              <w:snapToGrid w:val="0"/>
              <w:spacing w:line="360" w:lineRule="auto"/>
              <w:jc w:val="center"/>
              <w:rPr>
                <w:b/>
                <w:szCs w:val="21"/>
              </w:rPr>
            </w:pPr>
            <w:r>
              <w:rPr>
                <w:rFonts w:hint="eastAsia"/>
                <w:b/>
                <w:szCs w:val="21"/>
              </w:rPr>
              <w:t>内容</w:t>
            </w:r>
          </w:p>
        </w:tc>
        <w:tc>
          <w:tcPr>
            <w:tcW w:w="3465" w:type="pct"/>
            <w:vAlign w:val="center"/>
          </w:tcPr>
          <w:p w14:paraId="1EEAA897">
            <w:pPr>
              <w:snapToGrid w:val="0"/>
              <w:spacing w:line="360" w:lineRule="auto"/>
              <w:jc w:val="center"/>
              <w:rPr>
                <w:b/>
                <w:szCs w:val="21"/>
              </w:rPr>
            </w:pPr>
            <w:r>
              <w:rPr>
                <w:rFonts w:hint="eastAsia"/>
                <w:b/>
                <w:szCs w:val="21"/>
              </w:rPr>
              <w:t>服务要求标准</w:t>
            </w:r>
          </w:p>
        </w:tc>
      </w:tr>
      <w:tr w14:paraId="1831E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510" w:type="pct"/>
            <w:vAlign w:val="center"/>
          </w:tcPr>
          <w:p w14:paraId="127351A1">
            <w:pPr>
              <w:numPr>
                <w:ilvl w:val="0"/>
                <w:numId w:val="1"/>
              </w:numPr>
              <w:spacing w:line="360" w:lineRule="auto"/>
              <w:jc w:val="center"/>
              <w:rPr>
                <w:szCs w:val="21"/>
              </w:rPr>
            </w:pPr>
          </w:p>
        </w:tc>
        <w:tc>
          <w:tcPr>
            <w:tcW w:w="1025" w:type="pct"/>
            <w:vAlign w:val="center"/>
          </w:tcPr>
          <w:p w14:paraId="6D0F5711">
            <w:pPr>
              <w:spacing w:line="360" w:lineRule="auto"/>
              <w:rPr>
                <w:szCs w:val="21"/>
              </w:rPr>
            </w:pPr>
            <w:r>
              <w:rPr>
                <w:rFonts w:hint="eastAsia"/>
                <w:szCs w:val="21"/>
              </w:rPr>
              <w:t>供应商售后服务承诺函</w:t>
            </w:r>
          </w:p>
        </w:tc>
        <w:tc>
          <w:tcPr>
            <w:tcW w:w="3465" w:type="pct"/>
            <w:vAlign w:val="center"/>
          </w:tcPr>
          <w:p w14:paraId="008C0F41">
            <w:pPr>
              <w:spacing w:line="360" w:lineRule="auto"/>
              <w:rPr>
                <w:szCs w:val="21"/>
              </w:rPr>
            </w:pPr>
            <w:r>
              <w:rPr>
                <w:rFonts w:hint="eastAsia"/>
                <w:szCs w:val="21"/>
              </w:rPr>
              <w:t>供应商需承诺提供3年或以上的原厂商保修服务。</w:t>
            </w:r>
          </w:p>
        </w:tc>
      </w:tr>
      <w:tr w14:paraId="46304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510" w:type="pct"/>
            <w:vAlign w:val="center"/>
          </w:tcPr>
          <w:p w14:paraId="4EC2C41D">
            <w:pPr>
              <w:numPr>
                <w:ilvl w:val="0"/>
                <w:numId w:val="1"/>
              </w:numPr>
              <w:spacing w:line="360" w:lineRule="auto"/>
              <w:jc w:val="center"/>
              <w:rPr>
                <w:szCs w:val="21"/>
              </w:rPr>
            </w:pPr>
          </w:p>
        </w:tc>
        <w:tc>
          <w:tcPr>
            <w:tcW w:w="1025" w:type="pct"/>
            <w:vAlign w:val="center"/>
          </w:tcPr>
          <w:p w14:paraId="20EA5C99">
            <w:pPr>
              <w:spacing w:line="360" w:lineRule="auto"/>
              <w:rPr>
                <w:szCs w:val="21"/>
              </w:rPr>
            </w:pPr>
            <w:r>
              <w:rPr>
                <w:rFonts w:hint="eastAsia"/>
                <w:szCs w:val="21"/>
              </w:rPr>
              <w:t>供应商服务标准</w:t>
            </w:r>
          </w:p>
        </w:tc>
        <w:tc>
          <w:tcPr>
            <w:tcW w:w="3465" w:type="pct"/>
            <w:vAlign w:val="center"/>
          </w:tcPr>
          <w:p w14:paraId="59EF2376">
            <w:pPr>
              <w:spacing w:line="360" w:lineRule="auto"/>
              <w:rPr>
                <w:szCs w:val="21"/>
              </w:rPr>
            </w:pPr>
            <w:r>
              <w:rPr>
                <w:rFonts w:hint="eastAsia"/>
                <w:szCs w:val="21"/>
              </w:rPr>
              <w:t>供应商需承诺报修后4小时内达到现场、12小时内排除故障。</w:t>
            </w:r>
          </w:p>
        </w:tc>
      </w:tr>
      <w:tr w14:paraId="2CCEE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510" w:type="pct"/>
            <w:vAlign w:val="center"/>
          </w:tcPr>
          <w:p w14:paraId="44988DF6">
            <w:pPr>
              <w:numPr>
                <w:ilvl w:val="0"/>
                <w:numId w:val="1"/>
              </w:numPr>
              <w:spacing w:line="360" w:lineRule="auto"/>
              <w:jc w:val="center"/>
              <w:rPr>
                <w:szCs w:val="21"/>
              </w:rPr>
            </w:pPr>
          </w:p>
        </w:tc>
        <w:tc>
          <w:tcPr>
            <w:tcW w:w="1025" w:type="pct"/>
            <w:vAlign w:val="center"/>
          </w:tcPr>
          <w:p w14:paraId="2B8AE186">
            <w:pPr>
              <w:spacing w:line="360" w:lineRule="auto"/>
              <w:rPr>
                <w:szCs w:val="21"/>
              </w:rPr>
            </w:pPr>
            <w:r>
              <w:rPr>
                <w:rFonts w:hint="eastAsia"/>
                <w:szCs w:val="21"/>
              </w:rPr>
              <w:t>集成标准</w:t>
            </w:r>
          </w:p>
        </w:tc>
        <w:tc>
          <w:tcPr>
            <w:tcW w:w="3465" w:type="pct"/>
            <w:vAlign w:val="center"/>
          </w:tcPr>
          <w:p w14:paraId="09FA8C47">
            <w:pPr>
              <w:spacing w:line="360" w:lineRule="auto"/>
              <w:rPr>
                <w:szCs w:val="21"/>
              </w:rPr>
            </w:pPr>
            <w:r>
              <w:rPr>
                <w:rFonts w:hint="eastAsia"/>
                <w:szCs w:val="21"/>
              </w:rPr>
              <w:t xml:space="preserve">（1）此次采购的软硬件系统，供应商须承诺提供原厂商的部署实施服务 </w:t>
            </w:r>
          </w:p>
          <w:p w14:paraId="6BE434EA">
            <w:pPr>
              <w:spacing w:line="360" w:lineRule="auto"/>
              <w:rPr>
                <w:szCs w:val="21"/>
              </w:rPr>
            </w:pPr>
            <w:r>
              <w:rPr>
                <w:rFonts w:hint="eastAsia"/>
                <w:szCs w:val="21"/>
              </w:rPr>
              <w:t>（2）供应商应组织完成本项目的部署实施工作，组织完成集成、安装、调试，并完成与院方现有软、硬件系统之间的联调工作。</w:t>
            </w:r>
          </w:p>
        </w:tc>
      </w:tr>
      <w:tr w14:paraId="6BF5D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510" w:type="pct"/>
            <w:vAlign w:val="center"/>
          </w:tcPr>
          <w:p w14:paraId="1962D8A6">
            <w:pPr>
              <w:numPr>
                <w:ilvl w:val="0"/>
                <w:numId w:val="1"/>
              </w:numPr>
              <w:spacing w:line="360" w:lineRule="auto"/>
              <w:jc w:val="center"/>
              <w:rPr>
                <w:szCs w:val="21"/>
              </w:rPr>
            </w:pPr>
          </w:p>
        </w:tc>
        <w:tc>
          <w:tcPr>
            <w:tcW w:w="1025" w:type="pct"/>
            <w:vAlign w:val="center"/>
          </w:tcPr>
          <w:p w14:paraId="001E086A">
            <w:pPr>
              <w:spacing w:line="360" w:lineRule="auto"/>
              <w:rPr>
                <w:szCs w:val="21"/>
              </w:rPr>
            </w:pPr>
            <w:r>
              <w:rPr>
                <w:rFonts w:hint="eastAsia"/>
                <w:szCs w:val="21"/>
              </w:rPr>
              <w:t>培训标准</w:t>
            </w:r>
          </w:p>
        </w:tc>
        <w:tc>
          <w:tcPr>
            <w:tcW w:w="3465" w:type="pct"/>
            <w:vAlign w:val="center"/>
          </w:tcPr>
          <w:p w14:paraId="1B356F26">
            <w:pPr>
              <w:spacing w:line="360" w:lineRule="auto"/>
              <w:rPr>
                <w:szCs w:val="21"/>
              </w:rPr>
            </w:pPr>
            <w:r>
              <w:rPr>
                <w:rFonts w:hint="eastAsia"/>
                <w:szCs w:val="21"/>
              </w:rPr>
              <w:t>供应商需承诺提供不少于1天不少于3人的工程师安装配置等实操培训课程，场地、交通等与培训相关的费用均由供应商承担。</w:t>
            </w:r>
          </w:p>
        </w:tc>
      </w:tr>
      <w:tr w14:paraId="5C197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510" w:type="pct"/>
            <w:vAlign w:val="center"/>
          </w:tcPr>
          <w:p w14:paraId="5165ABC4">
            <w:pPr>
              <w:numPr>
                <w:ilvl w:val="0"/>
                <w:numId w:val="1"/>
              </w:numPr>
              <w:spacing w:line="360" w:lineRule="auto"/>
              <w:jc w:val="center"/>
              <w:rPr>
                <w:szCs w:val="21"/>
              </w:rPr>
            </w:pPr>
          </w:p>
        </w:tc>
        <w:tc>
          <w:tcPr>
            <w:tcW w:w="1025" w:type="pct"/>
            <w:vAlign w:val="center"/>
          </w:tcPr>
          <w:p w14:paraId="447B709E">
            <w:pPr>
              <w:spacing w:line="360" w:lineRule="auto"/>
              <w:rPr>
                <w:szCs w:val="21"/>
              </w:rPr>
            </w:pPr>
            <w:r>
              <w:rPr>
                <w:rFonts w:hint="eastAsia"/>
                <w:szCs w:val="21"/>
              </w:rPr>
              <w:t>巡检服务</w:t>
            </w:r>
          </w:p>
        </w:tc>
        <w:tc>
          <w:tcPr>
            <w:tcW w:w="3465" w:type="pct"/>
            <w:vAlign w:val="center"/>
          </w:tcPr>
          <w:p w14:paraId="4E9C4540">
            <w:pPr>
              <w:spacing w:line="360" w:lineRule="auto"/>
              <w:rPr>
                <w:szCs w:val="21"/>
              </w:rPr>
            </w:pPr>
            <w:r>
              <w:rPr>
                <w:rFonts w:hint="eastAsia"/>
                <w:szCs w:val="21"/>
              </w:rPr>
              <w:t>供应商需承诺提供不少于1年4次的巡检服务，对本次项目内所含的产品进行全面检查，并且在巡检后3个工作日内提交巡检报告，如发现异常需及时汇报并提供解决方案。</w:t>
            </w:r>
          </w:p>
        </w:tc>
      </w:tr>
    </w:tbl>
    <w:p w14:paraId="7665685C"/>
    <w:p w14:paraId="72EFB13E"/>
    <w:sectPr>
      <w:pgSz w:w="11906" w:h="16838"/>
      <w:pgMar w:top="1440" w:right="1800" w:bottom="1440" w:left="180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8E02D5"/>
    <w:multiLevelType w:val="multilevel"/>
    <w:tmpl w:val="0E8E02D5"/>
    <w:lvl w:ilvl="0" w:tentative="0">
      <w:start w:val="1"/>
      <w:numFmt w:val="decimal"/>
      <w:lvlText w:val="%1"/>
      <w:lvlJc w:val="left"/>
      <w:pPr>
        <w:ind w:left="440" w:hanging="44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ZkN2JlZTk1YTkwYzY5Y2QxODIxYjA3ZjZhMjc5YzIifQ=="/>
  </w:docVars>
  <w:rsids>
    <w:rsidRoot w:val="00C2358D"/>
    <w:rsid w:val="000D1C4A"/>
    <w:rsid w:val="000F2BC0"/>
    <w:rsid w:val="0011497C"/>
    <w:rsid w:val="001967C4"/>
    <w:rsid w:val="001A1CC1"/>
    <w:rsid w:val="00262CB5"/>
    <w:rsid w:val="002A3477"/>
    <w:rsid w:val="002F24C1"/>
    <w:rsid w:val="003367A2"/>
    <w:rsid w:val="00342CDF"/>
    <w:rsid w:val="00346AB0"/>
    <w:rsid w:val="00371460"/>
    <w:rsid w:val="00407E38"/>
    <w:rsid w:val="0055256F"/>
    <w:rsid w:val="005F5E01"/>
    <w:rsid w:val="00620224"/>
    <w:rsid w:val="00650136"/>
    <w:rsid w:val="006C29A9"/>
    <w:rsid w:val="00797ED2"/>
    <w:rsid w:val="009B3377"/>
    <w:rsid w:val="00B6678A"/>
    <w:rsid w:val="00C2358D"/>
    <w:rsid w:val="00CF1B43"/>
    <w:rsid w:val="00D378D4"/>
    <w:rsid w:val="00DD0060"/>
    <w:rsid w:val="00E32301"/>
    <w:rsid w:val="00E8543C"/>
    <w:rsid w:val="00F052F4"/>
    <w:rsid w:val="00F56482"/>
    <w:rsid w:val="048960E4"/>
    <w:rsid w:val="0BE14777"/>
    <w:rsid w:val="15B5564C"/>
    <w:rsid w:val="1B7406C7"/>
    <w:rsid w:val="26807B9D"/>
    <w:rsid w:val="284E49CF"/>
    <w:rsid w:val="376E7391"/>
    <w:rsid w:val="3AA972F6"/>
    <w:rsid w:val="44D6793B"/>
    <w:rsid w:val="58836DF9"/>
    <w:rsid w:val="59342994"/>
    <w:rsid w:val="5AB246DC"/>
    <w:rsid w:val="692E3A6B"/>
    <w:rsid w:val="7ADB274F"/>
    <w:rsid w:val="7D5B4075"/>
    <w:rsid w:val="7F682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szCs w:val="24"/>
      <w:lang w:val="en-US" w:eastAsia="zh-CN" w:bidi="ar-SA"/>
    </w:rPr>
  </w:style>
  <w:style w:type="paragraph" w:styleId="2">
    <w:name w:val="heading 1"/>
    <w:basedOn w:val="1"/>
    <w:link w:val="18"/>
    <w:qFormat/>
    <w:uiPriority w:val="9"/>
    <w:pPr>
      <w:spacing w:before="100" w:beforeAutospacing="1" w:after="100" w:afterAutospacing="1"/>
      <w:outlineLvl w:val="0"/>
    </w:pPr>
    <w:rPr>
      <w:rFonts w:ascii="宋体" w:hAnsi="宋体" w:cs="宋体"/>
      <w:b/>
      <w:bCs/>
      <w:kern w:val="36"/>
      <w:sz w:val="48"/>
      <w:szCs w:val="48"/>
    </w:rPr>
  </w:style>
  <w:style w:type="paragraph" w:styleId="3">
    <w:name w:val="heading 2"/>
    <w:basedOn w:val="1"/>
    <w:link w:val="19"/>
    <w:qFormat/>
    <w:uiPriority w:val="9"/>
    <w:pPr>
      <w:spacing w:before="100" w:beforeAutospacing="1" w:after="100" w:afterAutospacing="1"/>
      <w:outlineLvl w:val="1"/>
    </w:pPr>
    <w:rPr>
      <w:rFonts w:ascii="宋体" w:hAnsi="宋体" w:cs="宋体"/>
      <w:b/>
      <w:bCs/>
      <w:sz w:val="36"/>
      <w:szCs w:val="36"/>
    </w:rPr>
  </w:style>
  <w:style w:type="paragraph" w:styleId="4">
    <w:name w:val="heading 3"/>
    <w:basedOn w:val="1"/>
    <w:link w:val="20"/>
    <w:qFormat/>
    <w:uiPriority w:val="9"/>
    <w:pPr>
      <w:spacing w:before="100" w:beforeAutospacing="1" w:after="100" w:afterAutospacing="1"/>
      <w:outlineLvl w:val="2"/>
    </w:pPr>
    <w:rPr>
      <w:rFonts w:ascii="宋体" w:hAnsi="宋体" w:cs="宋体"/>
      <w:b/>
      <w:bCs/>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7"/>
    <w:unhideWhenUsed/>
    <w:qFormat/>
    <w:uiPriority w:val="99"/>
    <w:pPr>
      <w:tabs>
        <w:tab w:val="center" w:pos="4153"/>
        <w:tab w:val="right" w:pos="8306"/>
      </w:tabs>
      <w:snapToGrid w:val="0"/>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100" w:beforeAutospacing="1" w:after="100" w:afterAutospacing="1"/>
    </w:pPr>
    <w:rPr>
      <w:rFonts w:ascii="宋体" w:hAnsi="宋体" w:cs="宋体"/>
      <w:sz w:val="24"/>
    </w:rPr>
  </w:style>
  <w:style w:type="character" w:customStyle="1" w:styleId="10">
    <w:name w:val="Body text|1_"/>
    <w:basedOn w:val="9"/>
    <w:link w:val="11"/>
    <w:qFormat/>
    <w:uiPriority w:val="0"/>
    <w:rPr>
      <w:rFonts w:ascii="宋体" w:hAnsi="宋体" w:eastAsia="宋体" w:cs="宋体"/>
      <w:sz w:val="22"/>
      <w:lang w:val="zh-TW" w:eastAsia="zh-TW" w:bidi="zh-TW"/>
    </w:rPr>
  </w:style>
  <w:style w:type="paragraph" w:customStyle="1" w:styleId="11">
    <w:name w:val="Body text|1"/>
    <w:basedOn w:val="1"/>
    <w:link w:val="10"/>
    <w:qFormat/>
    <w:uiPriority w:val="0"/>
    <w:pPr>
      <w:widowControl w:val="0"/>
      <w:spacing w:after="140" w:line="446" w:lineRule="auto"/>
      <w:ind w:firstLine="400"/>
    </w:pPr>
    <w:rPr>
      <w:rFonts w:ascii="宋体" w:hAnsi="宋体" w:cs="宋体"/>
      <w:kern w:val="2"/>
      <w:sz w:val="22"/>
      <w:szCs w:val="22"/>
      <w:lang w:val="zh-TW" w:eastAsia="zh-TW" w:bidi="zh-TW"/>
    </w:rPr>
  </w:style>
  <w:style w:type="character" w:customStyle="1" w:styleId="12">
    <w:name w:val="Table caption|1_"/>
    <w:basedOn w:val="9"/>
    <w:link w:val="13"/>
    <w:qFormat/>
    <w:uiPriority w:val="0"/>
    <w:rPr>
      <w:rFonts w:ascii="宋体" w:hAnsi="宋体" w:eastAsia="宋体" w:cs="宋体"/>
      <w:sz w:val="22"/>
      <w:lang w:val="zh-TW" w:eastAsia="zh-TW" w:bidi="zh-TW"/>
    </w:rPr>
  </w:style>
  <w:style w:type="paragraph" w:customStyle="1" w:styleId="13">
    <w:name w:val="Table caption|1"/>
    <w:basedOn w:val="1"/>
    <w:link w:val="12"/>
    <w:qFormat/>
    <w:uiPriority w:val="0"/>
    <w:pPr>
      <w:widowControl w:val="0"/>
      <w:spacing w:line="466" w:lineRule="exact"/>
      <w:ind w:firstLine="500"/>
    </w:pPr>
    <w:rPr>
      <w:rFonts w:ascii="宋体" w:hAnsi="宋体" w:cs="宋体"/>
      <w:kern w:val="2"/>
      <w:sz w:val="22"/>
      <w:szCs w:val="22"/>
      <w:lang w:val="zh-TW" w:eastAsia="zh-TW" w:bidi="zh-TW"/>
    </w:rPr>
  </w:style>
  <w:style w:type="character" w:customStyle="1" w:styleId="14">
    <w:name w:val="Other|1_"/>
    <w:basedOn w:val="9"/>
    <w:link w:val="15"/>
    <w:qFormat/>
    <w:uiPriority w:val="0"/>
    <w:rPr>
      <w:sz w:val="22"/>
      <w:lang w:val="zh-TW" w:eastAsia="zh-TW" w:bidi="zh-TW"/>
    </w:rPr>
  </w:style>
  <w:style w:type="paragraph" w:customStyle="1" w:styleId="15">
    <w:name w:val="Other|1"/>
    <w:basedOn w:val="1"/>
    <w:link w:val="14"/>
    <w:qFormat/>
    <w:uiPriority w:val="0"/>
    <w:pPr>
      <w:widowControl w:val="0"/>
      <w:jc w:val="center"/>
    </w:pPr>
    <w:rPr>
      <w:rFonts w:asciiTheme="minorHAnsi" w:hAnsiTheme="minorHAnsi" w:eastAsiaTheme="minorEastAsia" w:cstheme="minorBidi"/>
      <w:kern w:val="2"/>
      <w:sz w:val="22"/>
      <w:szCs w:val="22"/>
      <w:lang w:val="zh-TW" w:eastAsia="zh-TW" w:bidi="zh-TW"/>
    </w:rPr>
  </w:style>
  <w:style w:type="character" w:customStyle="1" w:styleId="16">
    <w:name w:val="页眉 字符"/>
    <w:basedOn w:val="9"/>
    <w:link w:val="6"/>
    <w:qFormat/>
    <w:uiPriority w:val="99"/>
    <w:rPr>
      <w:rFonts w:ascii="Times New Roman" w:hAnsi="Times New Roman" w:eastAsia="宋体" w:cs="Times New Roman"/>
      <w:kern w:val="0"/>
      <w:sz w:val="18"/>
      <w:szCs w:val="18"/>
    </w:rPr>
  </w:style>
  <w:style w:type="character" w:customStyle="1" w:styleId="17">
    <w:name w:val="页脚 字符"/>
    <w:basedOn w:val="9"/>
    <w:link w:val="5"/>
    <w:qFormat/>
    <w:uiPriority w:val="99"/>
    <w:rPr>
      <w:rFonts w:ascii="Times New Roman" w:hAnsi="Times New Roman" w:eastAsia="宋体" w:cs="Times New Roman"/>
      <w:kern w:val="0"/>
      <w:sz w:val="18"/>
      <w:szCs w:val="18"/>
    </w:rPr>
  </w:style>
  <w:style w:type="character" w:customStyle="1" w:styleId="18">
    <w:name w:val="标题 1 字符"/>
    <w:basedOn w:val="9"/>
    <w:link w:val="2"/>
    <w:qFormat/>
    <w:uiPriority w:val="9"/>
    <w:rPr>
      <w:rFonts w:ascii="宋体" w:hAnsi="宋体" w:cs="宋体"/>
      <w:b/>
      <w:bCs/>
      <w:kern w:val="36"/>
      <w:sz w:val="48"/>
      <w:szCs w:val="48"/>
    </w:rPr>
  </w:style>
  <w:style w:type="character" w:customStyle="1" w:styleId="19">
    <w:name w:val="标题 2 字符"/>
    <w:basedOn w:val="9"/>
    <w:link w:val="3"/>
    <w:qFormat/>
    <w:uiPriority w:val="9"/>
    <w:rPr>
      <w:rFonts w:ascii="宋体" w:hAnsi="宋体" w:cs="宋体"/>
      <w:b/>
      <w:bCs/>
      <w:sz w:val="36"/>
      <w:szCs w:val="36"/>
    </w:rPr>
  </w:style>
  <w:style w:type="character" w:customStyle="1" w:styleId="20">
    <w:name w:val="标题 3 字符"/>
    <w:basedOn w:val="9"/>
    <w:link w:val="4"/>
    <w:qFormat/>
    <w:uiPriority w:val="9"/>
    <w:rPr>
      <w:rFonts w:ascii="宋体" w:hAnsi="宋体" w:cs="宋体"/>
      <w:b/>
      <w:bCs/>
      <w:sz w:val="27"/>
      <w:szCs w:val="27"/>
    </w:rPr>
  </w:style>
  <w:style w:type="paragraph" w:styleId="21">
    <w:name w:val="List Paragraph"/>
    <w:basedOn w:val="1"/>
    <w:link w:val="22"/>
    <w:qFormat/>
    <w:uiPriority w:val="99"/>
    <w:pPr>
      <w:widowControl w:val="0"/>
      <w:ind w:firstLine="420" w:firstLineChars="200"/>
      <w:jc w:val="both"/>
    </w:pPr>
    <w:rPr>
      <w:rFonts w:asciiTheme="minorHAnsi" w:hAnsiTheme="minorHAnsi" w:eastAsiaTheme="minorEastAsia" w:cstheme="minorBidi"/>
      <w:kern w:val="2"/>
    </w:rPr>
  </w:style>
  <w:style w:type="character" w:customStyle="1" w:styleId="22">
    <w:name w:val="列表段落 字符"/>
    <w:link w:val="21"/>
    <w:qFormat/>
    <w:uiPriority w:val="99"/>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1914</Words>
  <Characters>2011</Characters>
  <Lines>22</Lines>
  <Paragraphs>6</Paragraphs>
  <TotalTime>0</TotalTime>
  <ScaleCrop>false</ScaleCrop>
  <LinksUpToDate>false</LinksUpToDate>
  <CharactersWithSpaces>2012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2026-05-13T02:28:00Z</dcterms:created>
  <dc:creator>Administrator</dc:creator>
  <cp:lastModifiedBy>赵杰</cp:lastModifiedBy>
  <dcterms:modified xsi:type="dcterms:W3CDTF">2026-06-22T03:07:15Z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6219C8A51C3345C199462F2553604C70_13</vt:lpwstr>
  </property>
  <property fmtid="{D5CDD505-2E9C-101B-9397-08002B2CF9AE}" pid="4" name="KSOTemplateDocerSaveRecord">
    <vt:lpwstr>eyJoZGlkIjoiZTNmZWQ4ZDMyMDU2MTY4ZmY4YjFhYjNkNzYxMTI0OWEiLCJ1c2VySWQiOiI4MjEzNDE2NTAifQ==</vt:lpwstr>
  </property>
</Properties>
</file>