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8D2410">
      <w:pPr>
        <w:jc w:val="left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附件1</w:t>
      </w:r>
    </w:p>
    <w:p w14:paraId="0DFEBD9C">
      <w:pPr>
        <w:jc w:val="center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多媒体厅提词屏安装</w:t>
      </w:r>
    </w:p>
    <w:p w14:paraId="6CC02136">
      <w:pPr>
        <w:jc w:val="center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报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价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单</w:t>
      </w:r>
    </w:p>
    <w:p w14:paraId="0CD865FA">
      <w:pPr>
        <w:jc w:val="center"/>
        <w:rPr>
          <w:rFonts w:hint="eastAsia" w:ascii="宋体" w:hAnsi="宋体" w:eastAsia="宋体" w:cs="宋体"/>
          <w:sz w:val="24"/>
          <w:szCs w:val="24"/>
        </w:rPr>
      </w:pPr>
    </w:p>
    <w:tbl>
      <w:tblPr>
        <w:tblStyle w:val="3"/>
        <w:tblW w:w="10012" w:type="dxa"/>
        <w:tblInd w:w="-7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1669"/>
        <w:gridCol w:w="4275"/>
        <w:gridCol w:w="862"/>
        <w:gridCol w:w="807"/>
        <w:gridCol w:w="843"/>
        <w:gridCol w:w="750"/>
      </w:tblGrid>
      <w:tr w14:paraId="7A467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CE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79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C0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技术参数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BF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F5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65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17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</w:tr>
      <w:tr w14:paraId="756BF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atLeast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6D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BB3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8进8出HDMI高清矩阵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1EB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YLD WF-HD8*8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1. 无缝瞬间切换，不黑屏，不存在缓慢的过度动画，快如电影换镜头；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2. 标配网口，标配平板APP控制软件，内置中控模块，平板的app界面可通过中控的编程软件随意修改，如增加、删除按钮和文字，修改背景图片，修改按钮的形状等；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 可用网页控制，带2个串口，支持串口控制，键盘控制，全平台控制软件，适应性强，提供安卓app、苹果IOS的app、电脑控制软件，三种方式可同时使用。iphone、ipad软件通过苹果公司审核，可从app store下载。除app外，同时支持鸿蒙、Linux、Windows、苹果IOS等系统的浏览器Web网页控制，用户可自行在网页上修改输入输出通道的名称，方便记忆。打开网页时，必须先输入密码，提供密码管理修改功能。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4. 插卡式结构，混合输入输出，一卡四路，支持DVI、VGA、AV、HDMI、SDI、HDBaseT、YPbPr、网络等板卡。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5. （要配语音控制盒）支持人工智能的语音控制，语音识别系统不需连接互联网，也不用连网升级，确保室内谈话内容不外泄（保密），所有输入输出通道在现场可重命名，比如可以呼叫“DVD切换到投影”。语音识别器和矩阵通过无线连接，方便移动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6. 同时支持多种控制接口，兼容性强，支持第三方（如中控）同时通过串口RS-232或RS485、红外、网络TCP、网络UDP对矩阵进行控制，硬件上提供2个串口，1个网口；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7. 面板上有15个硬件按钮和3个工作状态指示灯，通过这些可直接实现切换控制操作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8. （选配）支持双电源，内部真正安装有两台互为备份的电源，而不只是双插头。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9. （要配预览模块）支持网络可视化预览，在app和电脑软件上可查看所有输入信号的视频图像。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10. 下面是二选一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11. a.（选配）安装有7寸彩色触摸屏（8系列为4.3寸），所有输入输出通道在触摸屏上有一个对应的按钮，用户长按屏幕就可以修改按钮的名称，也可以通过软件，对触摸屏的界面进行修改（增删页面、按钮形状、背景等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12. b.（标配）装有蓝色液晶显示屏，显示矩阵的工作状态（如查看输出输入通道的对应关系）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13. 输出卡支持音频解嵌，可同时输出模拟音频和数字音频，即声音可同时在HDMI接口和3.5音频接头输出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14. 支持图像4K 2K,高达16种分辨率与刷新率可调，24HZ、30HZ、50HZ、60HZ等以提高兼容性适应多种不同的显示屏。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15. 支持字幕，可通过网络和串口直接更改字幕内容，每路输出视频都可有独立不同的字幕。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16. 可拼接，兼容了拼接处理器功能，支持普通电视、液晶显示器及DLP等实现大屏幕拼接功能；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17. 每个输出通道，可独立调节亮度、对比度；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18. 带宽：18Gbps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19. 位时钟抖动：&lt;0.15Tbit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20. 位上升时间：&lt;0.3Tbit（20%--80%）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21. 位下降时间：&lt;0.3Tbit（20%--80%）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22. 最大传输延时：5nS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23. 切换速度：200ns（最长时间）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24. 串行控制接口：RS-232, 9-针母 D型接口,波特率：9600, 数据位8位， 停止位1, 无奇偶校验；2 = RX, 3 = TX, 5 = GND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25. 以太网控制接口: RJ-45母接口,TCP/IP Servert和UDP模式,自适应10M或100M,全双工; TCP端口号: 10008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26. 平均故障间隔时间：（MTBF）30000小时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27. 可接入输入卡数量: 2块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28. 可接入输出卡数量: 2块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29. 可接入控制卡数量:1块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30. 可接入电源模块数量: 1块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31. 电源: 100VAC~240VAC，50/60Hz，国际自适应电源: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32. 储存、使用温度: -20”C~ +70C;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33. 存、使用湿度: 10%~ 90%;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34. 机箱尺寸: 2U;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35. 尺寸 (长x宽x高，单位毫米) : 483Lx306Wx90H;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36. 产品重是: 5.1KG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37. 满载功耗(不含板卡) : 50W;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47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EC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3502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5043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D7F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B9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9CC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无缝4路HDMI输入卡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2D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YLD WF-4K-4IN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1. 视频采用HDMI接口；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2. 每卡支持4路HDMI、音频信号输入；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3. 采用高质量FR4线路板；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4. 采用高速专业连接器，非普通金手指；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5. 支持瞬间无缝切换技术，不黑屏；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6. 支持图像分辨率4K 2K；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7. 自动EDID管理，不需人为干预；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8. 兼容HDMI1.4的标准，HDCP1.3协议, DVI1.0协议；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9. 支持HDCP，支持蓝光DVD；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10. 点对点硬件无压缩实时转换；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11. 传输距离大于10m；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12. 具有输入输出预加载，切换速度更快；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13. 即插即用，无需软件，无需驱动；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14. 最大功耗 14W；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15. 接口带宽 18Gbps,全数字；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16. (Clock Jitter) &lt;0.15 Tbit；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17. (Risetime ) &lt;0.3Tbit (20%--80%)；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18. (Falltime) &lt;0.3Tbit (20%--80%)；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19. 最大传输延时 5nS(±1nS)；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20. 信号强度 T.M.D.S. +/- 0.4Vpp；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21. 最小/最大电平 T.M.D.S. 2.9V/3.3V；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22. 阻抗 50 Ω；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23. 产品尺寸（长×宽×高mm）：130×198×25；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24. 插上混合矩阵主机使用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25. 产品重量：0.2kg；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90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9A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AFBC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A1B0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9E2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27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74F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无缝4路HDMI、音频输出卡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(4K30，内部按4K处理)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2A5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YLD WF-4K-4OUT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1. 视频采用HDMI接口，音频采用3.5音频头；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2. 每卡支持4路HDMI、音频信号输出，音频可同时从HDMI和3.5音频接头输出；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3. 输出支分辨率高达16种：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3840*2160,1920*1080P24HZ\25HZ\30HZ\50HZ\60HZ,2048*1536,2560*1600,1920*1200,1600*1200,1200*900,1280*1024,1280*800,1280*720,1366*768,1024*768,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4. 采用高质量FR4线路板；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5. YCbCr/RGB 4:4:4全色彩内部4K传输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6. 采用高速专业连接器，非普通金手指；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7. 支持瞬间无缝切换技术，不黑屏；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8. 自动EDID管理，不需人为干预；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9. 兼容HDMI1.4的标准，HDCP1.3协议, DVI1.0协议；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10. 点对点硬件无压缩实时转换；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11. 传输距离大于10m；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12. 具有输入输出预加载，切换速度更快；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13. 即插即用，无需软件，无需驱动；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14. 最大功耗 14W；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15. 接口带宽 18Gbps,全数字；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16. (Clock Jitter) &lt;0.15 Tbit；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17. (Risetime ) &lt;0.3Tbit (20%--80%)；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18. (Falltime) &lt;0.3Tbit (20%--80%)；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19. 最大传输延时 5nS(±1nS)；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20. 信号强度 T.M.D.S. +/- 0.4Vpp；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21. 最小/最大电平 T.M.D.S. 2.9V/3.3V；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22. 产品重量: 约0.5KG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23. 产品尺寸（长×宽×高mm）：130×198×25；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24. 插上混合矩阵主机使用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25. 产品重量：0.2kg；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48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A9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910B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B3B9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9ED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atLeast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8D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4D3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中控主机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AD9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YLD DCS-A200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、主机配有10个串口（RS232\RS485\422）、8个红外口、8个继电器口、8个IO口、1个双向网口（可对外控制UDP/TCP网络设备）、1个NET口、1个TF卡接口、13个状态指示灯、8个按键或触摸屏，大量的控制接口作为后备和备份使用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2、支持控制DMX512设备，中控自带无需加转换器。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3、（选配另收费）支持网络预览，带1路hdmi和1路模拟音频输入，输入的视频可在app和电脑控制软件上以视频窗口方式显示，用于视频预览无缝矩阵的输入信号、摄像头等。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4、控制软件同时支持IPAD平板电脑、安卓平板电脑、射频触摸屏、windows电脑，并且它们的界面完全相同，方便用户使用。可同时使用多种方式，互为备份，让项目更健壮。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5、支持万能双向网口，可控制带网口的设备，整台设备只用1个网口，1条网线，就可同时使用TCP和UDP方式。 TCP方式，可同时连接100多台被控设备，也可分时连接上万台网络受控设备。UDP方式，可广播发送，也可指定目标IP一对一发送，可支持数百个目标IP(UDP受控设备)。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6、支持双向反馈，界面可显示串口及网口被控设备的状态，支持脚本代码程序，可用代码程序处理被控设备的反馈协议（根据项目实际情况写，如显示投影机的灯泡时间和开关状态，显示PM2.5的值）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7、多屏联动同步，支持多台平板电脑及windows电脑同时控制，一台终端(电脑)的操作结果会自动同时更新显示到别的终端（电脑）上，状态值由主机保存，控制终端（平板电脑）关闭后重新打开时，软件自动和主机同步，保证显示的开关状态、数值等为当前的实际值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8、支持在平板电脑（安卓和IPAD）操作界面嵌入网页，嵌入视频播放组件，可播放常见种类的视频文件，也可以显示摄像头等的 RTSP\RTMP\HTTP视频流图像。(请结合项目实际情况写，如网页组件可显示天气，通知等，视频组件可显示摄像头、会议终端视频图像)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9、主机内置红外学习器，可把红外数据保存到电脑成为红外库文件，供后续工程或后续维护升级使用。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10、支持电脑脚本语言，用户可在现场编写和下载脚本程序，以实现更高级的逻辑控制功能，比如实现校验和计算。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11、支持端口间的数据相互转发，比如串口1收到的数据，可以从其它串口或网络输出，网络收到的数据也可从串口输出。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12. 下面是二选一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a.（选配另收费）前面板有4.3寸彩色触摸屏和USB编程接口，提供专用编程软件，利用此软件，可对触摸屏的界面任意定义，添加删除页面，修改背景图片和颜色，增删各种形状的按钮，自定义各个按钮的功能，可显示和修改主机的IP地址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b.（标配）主机前面板带蓝光液晶显示屏，显示工作状态，显示主机的IP地址，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前面板带8个可自定义功能的按键；可作为应急操作选项。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13、内置万年历电路，可让中控在指定时间自动执行控制操作。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14、非串口分配器式中控，串口等所有控制代码和程序保存在主机上，主机可执行逻辑控制，触摸屏仅保存一个控制ID号，减少网络通讯，提高响应速度和稳定性。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15、主机带有网口，不需配置接收器（转换器），以提高稳定性。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16、可通过互联网对主机进行编程和升级。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17、处理器：32位ARM处理器。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18、指令存储器：FLASH，大容量FLASH存储器，可保存高达3000条控制指令，满足任何场合的控制存储要求，支持扩展。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19、外观：黑色金属外壳，长485mm，高90mm，深238mm。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20、设计级别：高端场合。完全按照智能会议中控主机要求设计，非电教中控主机改装，具有大量丰富的控制口，向国际知名品牌看齐，不集成信号切换系统（小矩阵），增强控制接口，以降低整个系统崩溃的风险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21、控制通讯：以太网(TCP/IP)，10/100M自适应，TCP SERVER方式，也可定制为UDP方式。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22、处理器：ARM32位；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23、红外口：8路。路独立可编程的红外发射接口，支持控制多台相同或不同的红外设备，支持控制DVD、电视机、空调、投影机等所有红外遥控设备；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24、红外学习器：内置，支持超长码识别。主机内置红外学习器，自动识别红外代码类型，能轻松学习超长码的空调遥控器，对音视频设备这些32位普通遥控器，更不在话下。可把红外数据保存到电脑成为红外库文件，供后续工程或后续维护升级使用，提高工作效率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25、红外学习技术：高精度脉宽捕获及数码转换；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26、最大红外数据容量：1000KB；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27、学习载波范围：15-120KHz；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28、发射载波：38KHz；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29、红外脉冲精度：±20us；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30、红外脉宽范围：50us-70ms；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31、红学习时间间隔：100ms；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32、最大红外数据宽度：96位。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33、指令存储器：FLASH，大容量FLASH存储器，可保存高达3000条控制指令，34、满足任何场合的控制存储要求，支持扩展；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35、存储方式：高速FLASH；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35、控制指令数据容量：256M；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37、最大读写速度：66Mb。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38、继电器：8路弱电继电器接口，用于窗帘、电动幕布等控制；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39、触点形式：1C（SPDT）；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40、触点负载： 2A/30 VDC；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41、阻 抗： ≤100mΩ；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42、额定电流： 3A；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43、电气寿命：≥10万回；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44、机械寿命：≥1000万回；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45、线圈绝缘电阻：≥100MΩ；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46、线圈与触点间耐压：4000VAC/1分钟；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47、触点与触点间耐压：750VAC/1分钟。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48、串口(RS232\485\422)： 10路，可编程；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49、波特率：300-115200可选；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50、数据位：8位；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51、停止位：1或2；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52、校验：None, Even, Odd；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53、数据表达格式：字符或十六进制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54、接头定义 ：第2针脚为RX, 第3 针脚为TX, 5 针脚为GND；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55、IO口：8路，支持外部短路触发 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56、输入高电平电压：1.8-36V；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57、输出高电平电压：3.3V；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58、输出最大脉冲宽度：200ms；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59、最大输入输出电流：20mA；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60、上拉电阻：支持外接。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61、摄像跟踪：支持；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62、支持电脑控制，触摸屏控制；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63、支持互联网远程编程，远程维护，远程升级，节省售后成本；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64、电源输出：提供5V电源输出；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65、电源：100VAC~240VAC,50/60Hz,国际自适应电源；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66、最大功率： 15W；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67、储存、使用温度：-20° ~+70°C；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68、储存、使用湿度：10% ~ 90%；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69、重量：3.8kg；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70、安装：标准机柜，2U高度；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71、平均故障间隔时间MTBF：38000小时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13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6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C49D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A948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988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68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975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路由器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94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TP-LINK AX1500  WiFi6，1500M，双千兆无线路由器，5G双频，全屋覆盖wif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1F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09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7410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9FF0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D26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FD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95E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面板控制器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2FA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华为 MatePad 11.5 S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高刷2.8K超清全面屏，8GB+256GB，WIFI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E5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31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6FA5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0DE7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7CB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1B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EFB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HDBaseT发送端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25F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YLD HDBT-TX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本产品使用的是先进的HDBaseT技术，它采用无延时，无压缩的传输技术，支持将4K*2K@60Hz4:2:0的HDMI信号通过Cat5e/6类网线传输35米，同时1920*1080@60Hz传70米。可以对接所有标准HDBaseT设备，支持POC单端供电，在接收端或者发射端另一端接电都可以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3E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3C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BC8D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BDB5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944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81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E86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HDBaseT接收到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47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YLD HDBT-RX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本产品使用的是先进的HDBaseT技术，它采用无延时，无压缩的传输技术，支持将4K*2K@60Hz4:2:0的HDMI信号通过Cat5e/6类网线传输35米，同时1920*1080@60Hz传71米。可以对接所有标准HDBaseT设备，支持POC单端供电，在接收端或者发射端另一端接电都可以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6A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F5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9A53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D8E7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FA0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0" w:hRule="atLeast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B2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B2E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舞台提词器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F83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嘉视影 WT65 65寸舞台提词器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FC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11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0741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E309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3C1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8C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005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HDMI光纤跳线2米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AB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HDMI跳线2米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05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C5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6815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CB65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D4B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41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8C2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HDMI光纤跳线20米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FB0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HDMI跳线20米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7E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50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9AEA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77A5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785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A2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A37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辅材及安装调试费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6C17D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DE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C9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4E93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7FD0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799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9262" w:type="dxa"/>
            <w:gridSpan w:val="6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DE636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合计：</w:t>
            </w:r>
          </w:p>
        </w:tc>
        <w:tc>
          <w:tcPr>
            <w:tcW w:w="75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0EE7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07306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9262" w:type="dxa"/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F12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质保期：3年</w:t>
            </w:r>
          </w:p>
        </w:tc>
        <w:tc>
          <w:tcPr>
            <w:tcW w:w="7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0F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7571FB6A">
      <w:pPr>
        <w:rPr>
          <w:rFonts w:hint="eastAsia" w:ascii="宋体" w:hAnsi="宋体" w:eastAsia="宋体" w:cs="宋体"/>
          <w:sz w:val="24"/>
          <w:szCs w:val="24"/>
        </w:rPr>
      </w:pPr>
    </w:p>
    <w:p w14:paraId="7CFDF37B">
      <w:pPr>
        <w:rPr>
          <w:rFonts w:hint="eastAsia" w:ascii="宋体" w:hAnsi="宋体" w:eastAsia="宋体" w:cs="宋体"/>
          <w:sz w:val="24"/>
          <w:szCs w:val="24"/>
        </w:rPr>
      </w:pPr>
    </w:p>
    <w:p w14:paraId="541C02C7">
      <w:pPr>
        <w:rPr>
          <w:rFonts w:hint="eastAsia" w:ascii="宋体" w:hAnsi="宋体" w:eastAsia="宋体" w:cs="宋体"/>
          <w:sz w:val="24"/>
          <w:szCs w:val="24"/>
        </w:rPr>
      </w:pPr>
    </w:p>
    <w:p w14:paraId="0B86FE6F">
      <w:pPr>
        <w:rPr>
          <w:rFonts w:hint="eastAsia" w:ascii="宋体" w:hAnsi="宋体" w:eastAsia="宋体" w:cs="宋体"/>
          <w:sz w:val="24"/>
          <w:szCs w:val="24"/>
        </w:rPr>
      </w:pPr>
    </w:p>
    <w:p w14:paraId="5E1E83FA">
      <w:pPr>
        <w:rPr>
          <w:rFonts w:hint="eastAsia" w:ascii="宋体" w:hAnsi="宋体" w:eastAsia="宋体" w:cs="宋体"/>
          <w:sz w:val="24"/>
          <w:szCs w:val="24"/>
        </w:rPr>
      </w:pPr>
    </w:p>
    <w:p w14:paraId="345DDE58">
      <w:pPr>
        <w:rPr>
          <w:rFonts w:hint="eastAsia" w:ascii="宋体" w:hAnsi="宋体" w:eastAsia="宋体" w:cs="宋体"/>
          <w:sz w:val="24"/>
          <w:szCs w:val="24"/>
        </w:rPr>
      </w:pPr>
    </w:p>
    <w:p w14:paraId="07D49951">
      <w:pPr>
        <w:rPr>
          <w:rFonts w:hint="eastAsia" w:ascii="宋体" w:hAnsi="宋体" w:eastAsia="宋体" w:cs="宋体"/>
          <w:sz w:val="24"/>
          <w:szCs w:val="24"/>
        </w:rPr>
      </w:pPr>
    </w:p>
    <w:p w14:paraId="6ABBAE8A">
      <w:pPr>
        <w:rPr>
          <w:rFonts w:hint="eastAsia" w:ascii="宋体" w:hAnsi="宋体" w:eastAsia="宋体" w:cs="宋体"/>
          <w:sz w:val="24"/>
          <w:szCs w:val="24"/>
        </w:rPr>
      </w:pPr>
    </w:p>
    <w:p w14:paraId="24942085">
      <w:pPr>
        <w:adjustRightInd w:val="0"/>
        <w:snapToGrid w:val="0"/>
        <w:spacing w:line="360" w:lineRule="auto"/>
        <w:ind w:right="106" w:firstLine="4536" w:firstLineChars="18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报价单位名称（公章）：</w:t>
      </w:r>
    </w:p>
    <w:p w14:paraId="65DB1F3A">
      <w:pPr>
        <w:adjustRightInd w:val="0"/>
        <w:snapToGrid w:val="0"/>
        <w:spacing w:line="360" w:lineRule="auto"/>
        <w:ind w:right="106" w:firstLine="4536" w:firstLineChars="18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联系人：</w:t>
      </w:r>
    </w:p>
    <w:p w14:paraId="2C2D70A9">
      <w:pPr>
        <w:adjustRightInd w:val="0"/>
        <w:snapToGrid w:val="0"/>
        <w:spacing w:line="360" w:lineRule="auto"/>
        <w:ind w:right="106" w:firstLine="4536" w:firstLineChars="18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报价日期：  年  月  日</w:t>
      </w:r>
    </w:p>
    <w:p w14:paraId="36E94B0A"/>
    <w:p w14:paraId="27DD0D68"/>
    <w:p w14:paraId="6F0598A4"/>
    <w:p w14:paraId="0174475D"/>
    <w:p w14:paraId="73CB8615"/>
    <w:p w14:paraId="487B2309"/>
    <w:p w14:paraId="1E479AEB"/>
    <w:p w14:paraId="4F5A6AE7"/>
    <w:p w14:paraId="3C47EADE"/>
    <w:p w14:paraId="2F4920CA"/>
    <w:p w14:paraId="116E3C8B"/>
    <w:p w14:paraId="3133C72A"/>
    <w:p w14:paraId="79BDED35"/>
    <w:p w14:paraId="44FB5D4E"/>
    <w:p w14:paraId="78E4E6ED"/>
    <w:p w14:paraId="67EA0F85"/>
    <w:p w14:paraId="65D46C6A"/>
    <w:p w14:paraId="1FE0E603"/>
    <w:p w14:paraId="3215D435"/>
    <w:p w14:paraId="0F6F9F4D"/>
    <w:p w14:paraId="2A157938"/>
    <w:p w14:paraId="3C539558"/>
    <w:p w14:paraId="05BA1ECB"/>
    <w:p w14:paraId="41FA283B"/>
    <w:p w14:paraId="0B29F798"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报价一览表</w:t>
      </w:r>
    </w:p>
    <w:tbl>
      <w:tblPr>
        <w:tblStyle w:val="3"/>
        <w:tblW w:w="10012" w:type="dxa"/>
        <w:tblInd w:w="-7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2780"/>
        <w:gridCol w:w="3164"/>
        <w:gridCol w:w="862"/>
        <w:gridCol w:w="807"/>
        <w:gridCol w:w="843"/>
        <w:gridCol w:w="750"/>
      </w:tblGrid>
      <w:tr w14:paraId="1885E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1F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47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011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技术参数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3A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AA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A9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4B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</w:tr>
      <w:tr w14:paraId="308D9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2A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97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8进8出HDMI高清矩阵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0C9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YLD WF-HD8*8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D1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E8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1B40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9BE5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E45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D5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80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无缝4路HDMI输入卡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019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YLD WF-4K-4IN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D2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4F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9667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2945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174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4E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3AC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无缝4路HDMI、音频输出卡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(4K30，内部按4K处理)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CF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YLD WF-4K-4OUT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E8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01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5EA9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1782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581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3B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87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中控主机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B14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YLD DCS-A200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F1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C2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0783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F553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3CF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E7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2BA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路由器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627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TP-LINK AX1500  WiFi6，1500M，双千兆无线路由器，5G双频，全屋覆盖wif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54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5C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6B7A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4A4E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434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49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67F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面板控制器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643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华为 MatePad 11.5 S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高刷2.8K超清全面屏，8GB+256GB，WIFI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AC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FD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4918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21D6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BC2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CD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45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HDBaseT发送端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06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YLD HDBT-TX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D3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29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3D6E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AB99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36F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52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08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HDBaseT接收到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57E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YLD HDBT-RX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9F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0D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1DA2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DD5B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A5F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23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C13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舞台提词器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F01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嘉视影 WT65 65寸舞台提词器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8D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bookmarkStart w:id="0" w:name="_GoBack"/>
            <w:bookmarkEnd w:id="0"/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06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1906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594F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049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DD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EEF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HDMI光纤跳线2米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28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HDMI跳线2米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9C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9A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37D1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CD06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2DE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9F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DC5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HDMI光纤跳线20米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D4C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HDMI跳线20米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FF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42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24A9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E636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FDF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8B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AD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辅材及安装调试费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7472B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62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32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46F2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765C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177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612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5930E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合计</w:t>
            </w:r>
          </w:p>
        </w:tc>
        <w:tc>
          <w:tcPr>
            <w:tcW w:w="2400" w:type="dxa"/>
            <w:gridSpan w:val="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8FF2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8EA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012" w:type="dxa"/>
            <w:gridSpan w:val="7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75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6"/>
                <w:kern w:val="0"/>
                <w:sz w:val="24"/>
                <w:szCs w:val="24"/>
                <w:u w:val="none"/>
                <w:lang w:val="en-US" w:eastAsia="zh-CN" w:bidi="ar"/>
              </w:rPr>
              <w:t>质保期：3年</w:t>
            </w:r>
          </w:p>
        </w:tc>
      </w:tr>
    </w:tbl>
    <w:p w14:paraId="2E6C9A00">
      <w:pPr>
        <w:adjustRightInd w:val="0"/>
        <w:snapToGrid w:val="0"/>
        <w:spacing w:line="360" w:lineRule="auto"/>
        <w:ind w:right="106" w:firstLine="4536" w:firstLineChars="1800"/>
        <w:rPr>
          <w:rFonts w:hint="eastAsia" w:ascii="宋体" w:hAnsi="宋体" w:eastAsia="宋体" w:cs="宋体"/>
          <w:sz w:val="24"/>
          <w:szCs w:val="24"/>
        </w:rPr>
      </w:pPr>
    </w:p>
    <w:p w14:paraId="3E42F20C">
      <w:pPr>
        <w:adjustRightInd w:val="0"/>
        <w:snapToGrid w:val="0"/>
        <w:spacing w:line="360" w:lineRule="auto"/>
        <w:ind w:right="106" w:firstLine="4536" w:firstLineChars="1800"/>
        <w:rPr>
          <w:rFonts w:hint="eastAsia" w:ascii="宋体" w:hAnsi="宋体" w:eastAsia="宋体" w:cs="宋体"/>
          <w:sz w:val="24"/>
          <w:szCs w:val="24"/>
        </w:rPr>
      </w:pPr>
    </w:p>
    <w:p w14:paraId="4556539C">
      <w:pPr>
        <w:adjustRightInd w:val="0"/>
        <w:snapToGrid w:val="0"/>
        <w:spacing w:line="360" w:lineRule="auto"/>
        <w:ind w:right="106" w:firstLine="4536" w:firstLineChars="18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报价单位名称（公章）：</w:t>
      </w:r>
    </w:p>
    <w:p w14:paraId="304A619D">
      <w:pPr>
        <w:adjustRightInd w:val="0"/>
        <w:snapToGrid w:val="0"/>
        <w:spacing w:line="360" w:lineRule="auto"/>
        <w:ind w:right="106" w:firstLine="4536" w:firstLineChars="18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联系人：</w:t>
      </w:r>
    </w:p>
    <w:p w14:paraId="3FEA8E33">
      <w:pPr>
        <w:adjustRightInd w:val="0"/>
        <w:snapToGrid w:val="0"/>
        <w:spacing w:line="360" w:lineRule="auto"/>
        <w:ind w:right="106" w:firstLine="4536" w:firstLineChars="18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报价日期：  年  月  日</w:t>
      </w:r>
    </w:p>
    <w:p w14:paraId="30A963D5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kZjM4NzQzNTc1MDM4ZjRhNGUwY2U1NzljMzc2MmUifQ=="/>
  </w:docVars>
  <w:rsids>
    <w:rsidRoot w:val="00000000"/>
    <w:rsid w:val="00E766A9"/>
    <w:rsid w:val="02014773"/>
    <w:rsid w:val="076167C3"/>
    <w:rsid w:val="080812F8"/>
    <w:rsid w:val="0A033A7B"/>
    <w:rsid w:val="0B497F07"/>
    <w:rsid w:val="0D272220"/>
    <w:rsid w:val="157224A6"/>
    <w:rsid w:val="226B0CD1"/>
    <w:rsid w:val="229E59FE"/>
    <w:rsid w:val="24A00DDE"/>
    <w:rsid w:val="252E63EA"/>
    <w:rsid w:val="270A4458"/>
    <w:rsid w:val="27765314"/>
    <w:rsid w:val="27CE59BE"/>
    <w:rsid w:val="287C746C"/>
    <w:rsid w:val="2A002A91"/>
    <w:rsid w:val="2B9351F9"/>
    <w:rsid w:val="2C7D4871"/>
    <w:rsid w:val="349B3370"/>
    <w:rsid w:val="37BC7885"/>
    <w:rsid w:val="38BE75A8"/>
    <w:rsid w:val="3B4A33FA"/>
    <w:rsid w:val="3CDE56E9"/>
    <w:rsid w:val="438374A9"/>
    <w:rsid w:val="4E956858"/>
    <w:rsid w:val="54971A9F"/>
    <w:rsid w:val="54F16968"/>
    <w:rsid w:val="56F36D07"/>
    <w:rsid w:val="59162E41"/>
    <w:rsid w:val="5C677510"/>
    <w:rsid w:val="67C22427"/>
    <w:rsid w:val="68077DF9"/>
    <w:rsid w:val="682409AB"/>
    <w:rsid w:val="70C71AD7"/>
    <w:rsid w:val="7561323F"/>
    <w:rsid w:val="76771B3B"/>
    <w:rsid w:val="7D7A5019"/>
    <w:rsid w:val="7F6E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cs="宋体" w:asciiTheme="minorHAnsi" w:hAnsiTheme="minorHAnsi" w:eastAsiaTheme="minorEastAsia"/>
      <w:spacing w:val="6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4767</Words>
  <Characters>6454</Characters>
  <Lines>0</Lines>
  <Paragraphs>0</Paragraphs>
  <TotalTime>6</TotalTime>
  <ScaleCrop>false</ScaleCrop>
  <LinksUpToDate>false</LinksUpToDate>
  <CharactersWithSpaces>6688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2023-07-24T06:12:00Z</dcterms:created>
  <dc:creator>Administrator</dc:creator>
  <cp:lastModifiedBy>李小芳</cp:lastModifiedBy>
  <cp:lastPrinted>2026-04-17T02:27:00Z</cp:lastPrinted>
  <dcterms:modified xsi:type="dcterms:W3CDTF">2026-07-17T07:58:46Z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675167689B0D42A8A5CF38F3ACDDAD1F_13</vt:lpwstr>
  </property>
  <property fmtid="{D5CDD505-2E9C-101B-9397-08002B2CF9AE}" pid="4" name="KSOTemplateDocerSaveRecord">
    <vt:lpwstr>eyJoZGlkIjoiZWNkZjM4NzQzNTc1MDM4ZjRhNGUwY2U1NzljMzc2MmUiLCJ1c2VySWQiOiI0MTk4NjQzMzgifQ==</vt:lpwstr>
  </property>
</Properties>
</file>