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E35C2" w14:textId="0A7FF4EA" w:rsidR="00D06EB4" w:rsidRDefault="00C36A2C">
      <w:pPr>
        <w:widowControl w:val="0"/>
        <w:spacing w:beforeLines="200" w:before="624" w:afterLines="100" w:after="312" w:line="360" w:lineRule="auto"/>
        <w:jc w:val="center"/>
        <w:rPr>
          <w:rFonts w:ascii="宋体" w:hAnsi="宋体"/>
          <w:b/>
          <w:sz w:val="44"/>
          <w:szCs w:val="30"/>
        </w:rPr>
      </w:pPr>
      <w:r w:rsidRPr="00C36A2C">
        <w:rPr>
          <w:rFonts w:ascii="宋体" w:hAnsi="宋体" w:hint="eastAsia"/>
          <w:b/>
          <w:sz w:val="44"/>
          <w:szCs w:val="30"/>
        </w:rPr>
        <w:t>科研学科建设及成果管理系统项目</w:t>
      </w:r>
      <w:r w:rsidR="002E2F71">
        <w:rPr>
          <w:rFonts w:ascii="宋体" w:hAnsi="宋体" w:hint="eastAsia"/>
          <w:b/>
          <w:sz w:val="44"/>
          <w:szCs w:val="30"/>
        </w:rPr>
        <w:t>需求</w:t>
      </w:r>
    </w:p>
    <w:p w14:paraId="2D410F45" w14:textId="77777777" w:rsidR="00D06EB4" w:rsidRDefault="002E2F71">
      <w:pPr>
        <w:pStyle w:val="1"/>
        <w:numPr>
          <w:ilvl w:val="0"/>
          <w:numId w:val="3"/>
        </w:numPr>
        <w:spacing w:before="624" w:after="312"/>
      </w:pPr>
      <w:r>
        <w:rPr>
          <w:rFonts w:hint="eastAsia"/>
        </w:rPr>
        <w:t>项目名称</w:t>
      </w:r>
    </w:p>
    <w:p w14:paraId="369DF07F" w14:textId="4BDAB578" w:rsidR="00D06EB4" w:rsidRDefault="00C36A2C">
      <w:pPr>
        <w:rPr>
          <w:sz w:val="24"/>
        </w:rPr>
      </w:pPr>
      <w:r w:rsidRPr="00C36A2C">
        <w:rPr>
          <w:rFonts w:hint="eastAsia"/>
          <w:sz w:val="24"/>
        </w:rPr>
        <w:t>科研学科建设及成果管理系统项目</w:t>
      </w:r>
    </w:p>
    <w:p w14:paraId="24991051" w14:textId="77777777" w:rsidR="00D06EB4" w:rsidRDefault="002E2F71">
      <w:pPr>
        <w:pStyle w:val="1"/>
        <w:numPr>
          <w:ilvl w:val="0"/>
          <w:numId w:val="3"/>
        </w:numPr>
        <w:spacing w:before="624" w:after="312"/>
      </w:pPr>
      <w:r>
        <w:rPr>
          <w:rFonts w:hint="eastAsia"/>
        </w:rPr>
        <w:t>项目内容</w:t>
      </w:r>
    </w:p>
    <w:p w14:paraId="1F13C4E0" w14:textId="77777777" w:rsidR="00D06EB4" w:rsidRDefault="002E2F71">
      <w:r>
        <w:rPr>
          <w:rFonts w:hint="eastAsia"/>
        </w:rPr>
        <w:t>项目</w:t>
      </w:r>
      <w:r>
        <w:t>功能</w:t>
      </w:r>
      <w:r>
        <w:rPr>
          <w:rFonts w:hint="eastAsia"/>
        </w:rPr>
        <w:t>如下：</w:t>
      </w:r>
    </w:p>
    <w:tbl>
      <w:tblPr>
        <w:tblW w:w="43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1695"/>
        <w:gridCol w:w="1021"/>
        <w:gridCol w:w="3703"/>
      </w:tblGrid>
      <w:tr w:rsidR="00D06EB4" w14:paraId="3B3705E3" w14:textId="77777777">
        <w:trPr>
          <w:trHeight w:val="454"/>
        </w:trPr>
        <w:tc>
          <w:tcPr>
            <w:tcW w:w="663" w:type="pct"/>
            <w:vAlign w:val="center"/>
          </w:tcPr>
          <w:p w14:paraId="547489DC" w14:textId="77777777" w:rsidR="00D06EB4" w:rsidRDefault="002E2F71">
            <w:pPr>
              <w:jc w:val="center"/>
            </w:pPr>
            <w:r>
              <w:rPr>
                <w:rFonts w:hint="eastAsia"/>
              </w:rPr>
              <w:t>序号</w:t>
            </w:r>
          </w:p>
        </w:tc>
        <w:tc>
          <w:tcPr>
            <w:tcW w:w="1144" w:type="pct"/>
            <w:vAlign w:val="center"/>
          </w:tcPr>
          <w:p w14:paraId="64566453" w14:textId="77777777" w:rsidR="00D06EB4" w:rsidRDefault="002E2F71">
            <w:pPr>
              <w:jc w:val="center"/>
            </w:pPr>
            <w:r>
              <w:rPr>
                <w:rFonts w:hint="eastAsia"/>
              </w:rPr>
              <w:t>产品名称</w:t>
            </w:r>
          </w:p>
        </w:tc>
        <w:tc>
          <w:tcPr>
            <w:tcW w:w="690" w:type="pct"/>
            <w:vAlign w:val="center"/>
          </w:tcPr>
          <w:p w14:paraId="14B93D72" w14:textId="77777777" w:rsidR="00D06EB4" w:rsidRDefault="002E2F71">
            <w:pPr>
              <w:jc w:val="center"/>
            </w:pPr>
            <w:r>
              <w:rPr>
                <w:rFonts w:hint="eastAsia"/>
              </w:rPr>
              <w:t>数量</w:t>
            </w:r>
          </w:p>
        </w:tc>
        <w:tc>
          <w:tcPr>
            <w:tcW w:w="2500" w:type="pct"/>
            <w:vAlign w:val="center"/>
          </w:tcPr>
          <w:p w14:paraId="57964738" w14:textId="77777777" w:rsidR="00D06EB4" w:rsidRDefault="002E2F71">
            <w:pPr>
              <w:jc w:val="center"/>
            </w:pPr>
            <w:r>
              <w:rPr>
                <w:rFonts w:hint="eastAsia"/>
              </w:rPr>
              <w:t>功能模块</w:t>
            </w:r>
          </w:p>
        </w:tc>
      </w:tr>
      <w:tr w:rsidR="00D06EB4" w14:paraId="207B6FFD" w14:textId="77777777">
        <w:trPr>
          <w:trHeight w:val="454"/>
        </w:trPr>
        <w:tc>
          <w:tcPr>
            <w:tcW w:w="663" w:type="pct"/>
            <w:vMerge w:val="restart"/>
            <w:vAlign w:val="center"/>
          </w:tcPr>
          <w:p w14:paraId="19C67B5B" w14:textId="77777777" w:rsidR="00D06EB4" w:rsidRDefault="002E2F71">
            <w:r>
              <w:t>1</w:t>
            </w:r>
          </w:p>
          <w:p w14:paraId="343680DE" w14:textId="77777777" w:rsidR="00D06EB4" w:rsidRDefault="00D06EB4"/>
        </w:tc>
        <w:tc>
          <w:tcPr>
            <w:tcW w:w="1144" w:type="pct"/>
            <w:vMerge w:val="restart"/>
            <w:vAlign w:val="center"/>
          </w:tcPr>
          <w:p w14:paraId="312FCDC6" w14:textId="40097153" w:rsidR="00D06EB4" w:rsidRDefault="00C36A2C">
            <w:r w:rsidRPr="00C36A2C">
              <w:rPr>
                <w:rFonts w:hint="eastAsia"/>
                <w:sz w:val="24"/>
              </w:rPr>
              <w:t>科研学科建设及成果管理系统项目</w:t>
            </w:r>
            <w:bookmarkStart w:id="0" w:name="_GoBack"/>
            <w:bookmarkEnd w:id="0"/>
          </w:p>
        </w:tc>
        <w:tc>
          <w:tcPr>
            <w:tcW w:w="690" w:type="pct"/>
            <w:vMerge w:val="restart"/>
            <w:vAlign w:val="center"/>
          </w:tcPr>
          <w:p w14:paraId="195F3A20" w14:textId="77777777" w:rsidR="00D06EB4" w:rsidRDefault="002E2F71">
            <w:r>
              <w:t>1</w:t>
            </w:r>
            <w:r>
              <w:t>套</w:t>
            </w:r>
          </w:p>
          <w:p w14:paraId="445000E8" w14:textId="77777777" w:rsidR="00D06EB4" w:rsidRDefault="00D06EB4"/>
        </w:tc>
        <w:tc>
          <w:tcPr>
            <w:tcW w:w="2500" w:type="pct"/>
            <w:vAlign w:val="center"/>
          </w:tcPr>
          <w:p w14:paraId="5A23CFB1" w14:textId="77777777" w:rsidR="00D06EB4" w:rsidRDefault="002E2F71">
            <w:r>
              <w:t>学科建设年度考核模块</w:t>
            </w:r>
          </w:p>
        </w:tc>
      </w:tr>
      <w:tr w:rsidR="00D06EB4" w14:paraId="01305C48" w14:textId="77777777">
        <w:trPr>
          <w:trHeight w:val="454"/>
        </w:trPr>
        <w:tc>
          <w:tcPr>
            <w:tcW w:w="663" w:type="pct"/>
            <w:vMerge/>
            <w:shd w:val="clear" w:color="auto" w:fill="A6A6A6" w:themeFill="background1" w:themeFillShade="A6"/>
            <w:vAlign w:val="center"/>
          </w:tcPr>
          <w:p w14:paraId="4440F220" w14:textId="77777777" w:rsidR="00D06EB4" w:rsidRDefault="00D06EB4"/>
        </w:tc>
        <w:tc>
          <w:tcPr>
            <w:tcW w:w="1144" w:type="pct"/>
            <w:vMerge/>
            <w:shd w:val="clear" w:color="auto" w:fill="A6A6A6" w:themeFill="background1" w:themeFillShade="A6"/>
            <w:vAlign w:val="center"/>
          </w:tcPr>
          <w:p w14:paraId="5AD20915" w14:textId="77777777" w:rsidR="00D06EB4" w:rsidRDefault="00D06EB4"/>
        </w:tc>
        <w:tc>
          <w:tcPr>
            <w:tcW w:w="690" w:type="pct"/>
            <w:vMerge/>
            <w:shd w:val="clear" w:color="auto" w:fill="A6A6A6" w:themeFill="background1" w:themeFillShade="A6"/>
            <w:vAlign w:val="center"/>
          </w:tcPr>
          <w:p w14:paraId="0D5FF07C" w14:textId="77777777" w:rsidR="00D06EB4" w:rsidRDefault="00D06EB4"/>
        </w:tc>
        <w:tc>
          <w:tcPr>
            <w:tcW w:w="2500" w:type="pct"/>
            <w:vAlign w:val="center"/>
          </w:tcPr>
          <w:p w14:paraId="06EBAC73" w14:textId="77777777" w:rsidR="00D06EB4" w:rsidRDefault="002E2F71">
            <w:r>
              <w:t>项目管理模块</w:t>
            </w:r>
          </w:p>
        </w:tc>
      </w:tr>
      <w:tr w:rsidR="00D06EB4" w14:paraId="66039165" w14:textId="77777777">
        <w:trPr>
          <w:trHeight w:val="454"/>
        </w:trPr>
        <w:tc>
          <w:tcPr>
            <w:tcW w:w="663" w:type="pct"/>
            <w:vMerge/>
            <w:shd w:val="clear" w:color="auto" w:fill="A6A6A6" w:themeFill="background1" w:themeFillShade="A6"/>
            <w:vAlign w:val="center"/>
          </w:tcPr>
          <w:p w14:paraId="7094B85E" w14:textId="77777777" w:rsidR="00D06EB4" w:rsidRDefault="00D06EB4"/>
        </w:tc>
        <w:tc>
          <w:tcPr>
            <w:tcW w:w="1144" w:type="pct"/>
            <w:vMerge/>
            <w:shd w:val="clear" w:color="auto" w:fill="A6A6A6" w:themeFill="background1" w:themeFillShade="A6"/>
            <w:vAlign w:val="center"/>
          </w:tcPr>
          <w:p w14:paraId="5D6E3396" w14:textId="77777777" w:rsidR="00D06EB4" w:rsidRDefault="00D06EB4"/>
        </w:tc>
        <w:tc>
          <w:tcPr>
            <w:tcW w:w="690" w:type="pct"/>
            <w:vMerge/>
            <w:shd w:val="clear" w:color="auto" w:fill="A6A6A6" w:themeFill="background1" w:themeFillShade="A6"/>
            <w:vAlign w:val="center"/>
          </w:tcPr>
          <w:p w14:paraId="2C79C3FA" w14:textId="77777777" w:rsidR="00D06EB4" w:rsidRDefault="00D06EB4"/>
        </w:tc>
        <w:tc>
          <w:tcPr>
            <w:tcW w:w="2500" w:type="pct"/>
            <w:vAlign w:val="center"/>
          </w:tcPr>
          <w:p w14:paraId="421D233E" w14:textId="77777777" w:rsidR="00D06EB4" w:rsidRDefault="002E2F71">
            <w:r>
              <w:t>系统对接</w:t>
            </w:r>
          </w:p>
        </w:tc>
      </w:tr>
      <w:tr w:rsidR="00D06EB4" w14:paraId="09E0CD43" w14:textId="77777777">
        <w:trPr>
          <w:trHeight w:val="454"/>
        </w:trPr>
        <w:tc>
          <w:tcPr>
            <w:tcW w:w="663" w:type="pct"/>
            <w:vMerge/>
            <w:shd w:val="clear" w:color="auto" w:fill="A6A6A6" w:themeFill="background1" w:themeFillShade="A6"/>
            <w:vAlign w:val="center"/>
          </w:tcPr>
          <w:p w14:paraId="38C27B01" w14:textId="77777777" w:rsidR="00D06EB4" w:rsidRDefault="00D06EB4"/>
        </w:tc>
        <w:tc>
          <w:tcPr>
            <w:tcW w:w="1144" w:type="pct"/>
            <w:vMerge/>
            <w:shd w:val="clear" w:color="auto" w:fill="A6A6A6" w:themeFill="background1" w:themeFillShade="A6"/>
            <w:vAlign w:val="center"/>
          </w:tcPr>
          <w:p w14:paraId="615DDAB9" w14:textId="77777777" w:rsidR="00D06EB4" w:rsidRDefault="00D06EB4"/>
        </w:tc>
        <w:tc>
          <w:tcPr>
            <w:tcW w:w="690" w:type="pct"/>
            <w:vMerge/>
            <w:shd w:val="clear" w:color="auto" w:fill="A6A6A6" w:themeFill="background1" w:themeFillShade="A6"/>
            <w:vAlign w:val="center"/>
          </w:tcPr>
          <w:p w14:paraId="0CCA0EF1" w14:textId="77777777" w:rsidR="00D06EB4" w:rsidRDefault="00D06EB4"/>
        </w:tc>
        <w:tc>
          <w:tcPr>
            <w:tcW w:w="2500" w:type="pct"/>
            <w:vAlign w:val="center"/>
          </w:tcPr>
          <w:p w14:paraId="3BE008FD" w14:textId="77777777" w:rsidR="00D06EB4" w:rsidRDefault="002E2F71">
            <w:r>
              <w:t>成果管理</w:t>
            </w:r>
          </w:p>
        </w:tc>
      </w:tr>
      <w:tr w:rsidR="00D06EB4" w14:paraId="33160CA3" w14:textId="77777777">
        <w:trPr>
          <w:trHeight w:val="454"/>
        </w:trPr>
        <w:tc>
          <w:tcPr>
            <w:tcW w:w="663" w:type="pct"/>
            <w:vMerge/>
            <w:shd w:val="clear" w:color="auto" w:fill="A6A6A6" w:themeFill="background1" w:themeFillShade="A6"/>
            <w:vAlign w:val="center"/>
          </w:tcPr>
          <w:p w14:paraId="0597A849" w14:textId="77777777" w:rsidR="00D06EB4" w:rsidRDefault="00D06EB4"/>
        </w:tc>
        <w:tc>
          <w:tcPr>
            <w:tcW w:w="1144" w:type="pct"/>
            <w:vMerge/>
            <w:shd w:val="clear" w:color="auto" w:fill="A6A6A6" w:themeFill="background1" w:themeFillShade="A6"/>
            <w:vAlign w:val="center"/>
          </w:tcPr>
          <w:p w14:paraId="1B2ED315" w14:textId="77777777" w:rsidR="00D06EB4" w:rsidRDefault="00D06EB4"/>
        </w:tc>
        <w:tc>
          <w:tcPr>
            <w:tcW w:w="690" w:type="pct"/>
            <w:vMerge/>
            <w:shd w:val="clear" w:color="auto" w:fill="A6A6A6" w:themeFill="background1" w:themeFillShade="A6"/>
            <w:vAlign w:val="center"/>
          </w:tcPr>
          <w:p w14:paraId="01CFCD9D" w14:textId="77777777" w:rsidR="00D06EB4" w:rsidRDefault="00D06EB4"/>
        </w:tc>
        <w:tc>
          <w:tcPr>
            <w:tcW w:w="2500" w:type="pct"/>
            <w:vAlign w:val="center"/>
          </w:tcPr>
          <w:p w14:paraId="6340EDA1" w14:textId="77777777" w:rsidR="00D06EB4" w:rsidRDefault="002E2F71">
            <w:r>
              <w:t>科研门诊</w:t>
            </w:r>
          </w:p>
        </w:tc>
      </w:tr>
      <w:tr w:rsidR="00D06EB4" w14:paraId="05275075" w14:textId="77777777">
        <w:trPr>
          <w:trHeight w:val="454"/>
        </w:trPr>
        <w:tc>
          <w:tcPr>
            <w:tcW w:w="663" w:type="pct"/>
            <w:vMerge/>
            <w:shd w:val="clear" w:color="auto" w:fill="A6A6A6" w:themeFill="background1" w:themeFillShade="A6"/>
            <w:vAlign w:val="center"/>
          </w:tcPr>
          <w:p w14:paraId="3E4B610B" w14:textId="77777777" w:rsidR="00D06EB4" w:rsidRDefault="00D06EB4"/>
        </w:tc>
        <w:tc>
          <w:tcPr>
            <w:tcW w:w="1144" w:type="pct"/>
            <w:vMerge/>
            <w:shd w:val="clear" w:color="auto" w:fill="A6A6A6" w:themeFill="background1" w:themeFillShade="A6"/>
            <w:vAlign w:val="center"/>
          </w:tcPr>
          <w:p w14:paraId="597E363D" w14:textId="77777777" w:rsidR="00D06EB4" w:rsidRDefault="00D06EB4"/>
        </w:tc>
        <w:tc>
          <w:tcPr>
            <w:tcW w:w="690" w:type="pct"/>
            <w:vMerge/>
            <w:shd w:val="clear" w:color="auto" w:fill="A6A6A6" w:themeFill="background1" w:themeFillShade="A6"/>
            <w:vAlign w:val="center"/>
          </w:tcPr>
          <w:p w14:paraId="334C87E5" w14:textId="77777777" w:rsidR="00D06EB4" w:rsidRDefault="00D06EB4"/>
        </w:tc>
        <w:tc>
          <w:tcPr>
            <w:tcW w:w="2500" w:type="pct"/>
            <w:vAlign w:val="center"/>
          </w:tcPr>
          <w:p w14:paraId="1F6DAB02" w14:textId="77777777" w:rsidR="00D06EB4" w:rsidRDefault="002E2F71">
            <w:r>
              <w:t>科研月历</w:t>
            </w:r>
          </w:p>
        </w:tc>
      </w:tr>
      <w:tr w:rsidR="00D06EB4" w14:paraId="234EAAC4" w14:textId="77777777">
        <w:trPr>
          <w:trHeight w:val="454"/>
        </w:trPr>
        <w:tc>
          <w:tcPr>
            <w:tcW w:w="663" w:type="pct"/>
            <w:vMerge/>
            <w:shd w:val="clear" w:color="auto" w:fill="A6A6A6" w:themeFill="background1" w:themeFillShade="A6"/>
            <w:vAlign w:val="center"/>
          </w:tcPr>
          <w:p w14:paraId="329426EF" w14:textId="77777777" w:rsidR="00D06EB4" w:rsidRDefault="00D06EB4"/>
        </w:tc>
        <w:tc>
          <w:tcPr>
            <w:tcW w:w="1144" w:type="pct"/>
            <w:vMerge/>
            <w:shd w:val="clear" w:color="auto" w:fill="A6A6A6" w:themeFill="background1" w:themeFillShade="A6"/>
            <w:vAlign w:val="center"/>
          </w:tcPr>
          <w:p w14:paraId="010A72E4" w14:textId="77777777" w:rsidR="00D06EB4" w:rsidRDefault="00D06EB4"/>
        </w:tc>
        <w:tc>
          <w:tcPr>
            <w:tcW w:w="690" w:type="pct"/>
            <w:vMerge/>
            <w:shd w:val="clear" w:color="auto" w:fill="A6A6A6" w:themeFill="background1" w:themeFillShade="A6"/>
            <w:vAlign w:val="center"/>
          </w:tcPr>
          <w:p w14:paraId="6673CD6D" w14:textId="77777777" w:rsidR="00D06EB4" w:rsidRDefault="00D06EB4"/>
        </w:tc>
        <w:tc>
          <w:tcPr>
            <w:tcW w:w="2500" w:type="pct"/>
            <w:vAlign w:val="center"/>
          </w:tcPr>
          <w:p w14:paraId="1269C929" w14:textId="77777777" w:rsidR="00D06EB4" w:rsidRDefault="002E2F71">
            <w:r>
              <w:t>科研用章</w:t>
            </w:r>
          </w:p>
        </w:tc>
      </w:tr>
      <w:tr w:rsidR="00D06EB4" w14:paraId="42C0074E" w14:textId="77777777">
        <w:trPr>
          <w:trHeight w:val="454"/>
        </w:trPr>
        <w:tc>
          <w:tcPr>
            <w:tcW w:w="663" w:type="pct"/>
            <w:vMerge/>
            <w:shd w:val="clear" w:color="auto" w:fill="A6A6A6" w:themeFill="background1" w:themeFillShade="A6"/>
            <w:vAlign w:val="center"/>
          </w:tcPr>
          <w:p w14:paraId="780E058C" w14:textId="77777777" w:rsidR="00D06EB4" w:rsidRDefault="00D06EB4"/>
        </w:tc>
        <w:tc>
          <w:tcPr>
            <w:tcW w:w="1144" w:type="pct"/>
            <w:vMerge/>
            <w:shd w:val="clear" w:color="auto" w:fill="A6A6A6" w:themeFill="background1" w:themeFillShade="A6"/>
            <w:vAlign w:val="center"/>
          </w:tcPr>
          <w:p w14:paraId="4A14A57F" w14:textId="77777777" w:rsidR="00D06EB4" w:rsidRDefault="00D06EB4"/>
        </w:tc>
        <w:tc>
          <w:tcPr>
            <w:tcW w:w="690" w:type="pct"/>
            <w:vMerge/>
            <w:shd w:val="clear" w:color="auto" w:fill="A6A6A6" w:themeFill="background1" w:themeFillShade="A6"/>
            <w:vAlign w:val="center"/>
          </w:tcPr>
          <w:p w14:paraId="226D03A9" w14:textId="77777777" w:rsidR="00D06EB4" w:rsidRDefault="00D06EB4"/>
        </w:tc>
        <w:tc>
          <w:tcPr>
            <w:tcW w:w="2500" w:type="pct"/>
            <w:vAlign w:val="center"/>
          </w:tcPr>
          <w:p w14:paraId="22C5CCA8" w14:textId="77777777" w:rsidR="00D06EB4" w:rsidRDefault="002E2F71">
            <w:r>
              <w:t>其他需求</w:t>
            </w:r>
          </w:p>
        </w:tc>
      </w:tr>
    </w:tbl>
    <w:p w14:paraId="55824E10" w14:textId="77777777" w:rsidR="00D06EB4" w:rsidRDefault="00D06EB4">
      <w:pPr>
        <w:rPr>
          <w:lang w:val="zh-CN"/>
        </w:rPr>
      </w:pPr>
    </w:p>
    <w:p w14:paraId="1F8399B2" w14:textId="77777777" w:rsidR="00D06EB4" w:rsidRDefault="002E2F71">
      <w:pPr>
        <w:rPr>
          <w:lang w:val="zh-CN"/>
        </w:rPr>
      </w:pPr>
      <w:r>
        <w:rPr>
          <w:lang w:val="zh-CN"/>
        </w:rPr>
        <w:br w:type="page"/>
      </w:r>
    </w:p>
    <w:tbl>
      <w:tblPr>
        <w:tblpPr w:leftFromText="180" w:rightFromText="180" w:vertAnchor="text" w:horzAnchor="margin" w:tblpY="264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92"/>
        <w:gridCol w:w="7797"/>
      </w:tblGrid>
      <w:tr w:rsidR="00F32042" w14:paraId="56AA9955" w14:textId="77777777" w:rsidTr="00F32042">
        <w:trPr>
          <w:trHeight w:val="492"/>
          <w:tblHeader/>
        </w:trPr>
        <w:tc>
          <w:tcPr>
            <w:tcW w:w="704" w:type="dxa"/>
            <w:tcBorders>
              <w:tl2br w:val="nil"/>
              <w:tr2bl w:val="nil"/>
            </w:tcBorders>
            <w:vAlign w:val="center"/>
          </w:tcPr>
          <w:p w14:paraId="05C86886" w14:textId="77777777" w:rsidR="00F32042" w:rsidRDefault="00F32042" w:rsidP="00F32042">
            <w:pPr>
              <w:jc w:val="center"/>
            </w:pPr>
            <w:r>
              <w:rPr>
                <w:rFonts w:hint="eastAsia"/>
              </w:rPr>
              <w:lastRenderedPageBreak/>
              <w:t>序号</w:t>
            </w:r>
          </w:p>
        </w:tc>
        <w:tc>
          <w:tcPr>
            <w:tcW w:w="992" w:type="dxa"/>
            <w:tcBorders>
              <w:tl2br w:val="nil"/>
              <w:tr2bl w:val="nil"/>
            </w:tcBorders>
            <w:vAlign w:val="center"/>
          </w:tcPr>
          <w:p w14:paraId="745E85E3" w14:textId="77777777" w:rsidR="00F32042" w:rsidRDefault="00F32042" w:rsidP="00F32042">
            <w:pPr>
              <w:jc w:val="center"/>
            </w:pPr>
            <w:r>
              <w:rPr>
                <w:rFonts w:hint="eastAsia"/>
              </w:rPr>
              <w:t>功能模块</w:t>
            </w:r>
          </w:p>
        </w:tc>
        <w:tc>
          <w:tcPr>
            <w:tcW w:w="7797" w:type="dxa"/>
            <w:tcBorders>
              <w:tl2br w:val="nil"/>
              <w:tr2bl w:val="nil"/>
            </w:tcBorders>
            <w:vAlign w:val="center"/>
          </w:tcPr>
          <w:p w14:paraId="694351EB" w14:textId="77777777" w:rsidR="00F32042" w:rsidRDefault="00F32042" w:rsidP="00F32042">
            <w:pPr>
              <w:jc w:val="center"/>
            </w:pPr>
            <w:r>
              <w:rPr>
                <w:rFonts w:hint="eastAsia"/>
              </w:rPr>
              <w:t>功能技术参数</w:t>
            </w:r>
          </w:p>
        </w:tc>
      </w:tr>
      <w:tr w:rsidR="00F32042" w14:paraId="4B7D9E5C" w14:textId="77777777" w:rsidTr="00F32042">
        <w:trPr>
          <w:trHeight w:val="492"/>
          <w:tblHeader/>
        </w:trPr>
        <w:tc>
          <w:tcPr>
            <w:tcW w:w="704" w:type="dxa"/>
            <w:tcBorders>
              <w:tl2br w:val="nil"/>
              <w:tr2bl w:val="nil"/>
            </w:tcBorders>
            <w:vAlign w:val="center"/>
          </w:tcPr>
          <w:p w14:paraId="69C94079" w14:textId="77777777" w:rsidR="00F32042" w:rsidRDefault="00F32042" w:rsidP="00F32042">
            <w:r>
              <w:t>1</w:t>
            </w:r>
          </w:p>
        </w:tc>
        <w:tc>
          <w:tcPr>
            <w:tcW w:w="992" w:type="dxa"/>
            <w:tcBorders>
              <w:tl2br w:val="nil"/>
              <w:tr2bl w:val="nil"/>
            </w:tcBorders>
            <w:vAlign w:val="center"/>
          </w:tcPr>
          <w:p w14:paraId="68BB3FB1" w14:textId="77777777" w:rsidR="00F32042" w:rsidRDefault="00F32042" w:rsidP="00F32042">
            <w:r>
              <w:t>学科建设年度考核模块</w:t>
            </w:r>
          </w:p>
        </w:tc>
        <w:tc>
          <w:tcPr>
            <w:tcW w:w="7797" w:type="dxa"/>
            <w:tcBorders>
              <w:tl2br w:val="nil"/>
              <w:tr2bl w:val="nil"/>
            </w:tcBorders>
            <w:vAlign w:val="center"/>
          </w:tcPr>
          <w:p w14:paraId="72874C0E" w14:textId="77777777" w:rsidR="00F32042" w:rsidRDefault="00F32042" w:rsidP="00F32042">
            <w:r>
              <w:t>按照院方的要求，在科管系统上面实现学科建设年度考核板块，主要是统计课题、经费、专利及成果转化、指南</w:t>
            </w:r>
            <w:r>
              <w:t>/</w:t>
            </w:r>
            <w:r>
              <w:t>行业标准、论著、学会任职、学术交流这几大板块，然后部分特殊人员可以手动调整计分科室。</w:t>
            </w:r>
          </w:p>
        </w:tc>
      </w:tr>
      <w:tr w:rsidR="00F32042" w14:paraId="2B30F767" w14:textId="77777777" w:rsidTr="00F32042">
        <w:trPr>
          <w:trHeight w:val="492"/>
          <w:tblHeader/>
        </w:trPr>
        <w:tc>
          <w:tcPr>
            <w:tcW w:w="704" w:type="dxa"/>
            <w:tcBorders>
              <w:tl2br w:val="nil"/>
              <w:tr2bl w:val="nil"/>
            </w:tcBorders>
            <w:vAlign w:val="center"/>
          </w:tcPr>
          <w:p w14:paraId="2D311134" w14:textId="77777777" w:rsidR="00F32042" w:rsidRDefault="00F32042" w:rsidP="00F32042">
            <w:r>
              <w:t>2</w:t>
            </w:r>
          </w:p>
        </w:tc>
        <w:tc>
          <w:tcPr>
            <w:tcW w:w="992" w:type="dxa"/>
            <w:vMerge w:val="restart"/>
            <w:tcBorders>
              <w:tl2br w:val="nil"/>
              <w:tr2bl w:val="nil"/>
            </w:tcBorders>
            <w:vAlign w:val="center"/>
          </w:tcPr>
          <w:p w14:paraId="4E6DD34D" w14:textId="77777777" w:rsidR="00F32042" w:rsidRDefault="00F32042" w:rsidP="00F32042">
            <w:r>
              <w:t>项目</w:t>
            </w:r>
            <w:r>
              <w:rPr>
                <w:rFonts w:hint="eastAsia"/>
              </w:rPr>
              <w:t>申报</w:t>
            </w:r>
            <w:r>
              <w:t>模块</w:t>
            </w:r>
          </w:p>
        </w:tc>
        <w:tc>
          <w:tcPr>
            <w:tcW w:w="7797" w:type="dxa"/>
            <w:tcBorders>
              <w:tl2br w:val="nil"/>
              <w:tr2bl w:val="nil"/>
            </w:tcBorders>
            <w:vAlign w:val="center"/>
          </w:tcPr>
          <w:p w14:paraId="665021E3" w14:textId="77777777" w:rsidR="00F32042" w:rsidRDefault="00F32042" w:rsidP="00F32042">
            <w:r>
              <w:rPr>
                <w:rFonts w:hint="eastAsia"/>
              </w:rPr>
              <w:t>可根据职称限制申报资格</w:t>
            </w:r>
            <w:r>
              <w:t>。</w:t>
            </w:r>
          </w:p>
        </w:tc>
      </w:tr>
      <w:tr w:rsidR="00F32042" w14:paraId="21CF36D4" w14:textId="77777777" w:rsidTr="00F32042">
        <w:trPr>
          <w:trHeight w:val="492"/>
          <w:tblHeader/>
        </w:trPr>
        <w:tc>
          <w:tcPr>
            <w:tcW w:w="704" w:type="dxa"/>
            <w:tcBorders>
              <w:tl2br w:val="nil"/>
              <w:tr2bl w:val="nil"/>
            </w:tcBorders>
            <w:vAlign w:val="center"/>
          </w:tcPr>
          <w:p w14:paraId="10900084" w14:textId="77777777" w:rsidR="00F32042" w:rsidRDefault="00F32042" w:rsidP="00F32042">
            <w:r>
              <w:rPr>
                <w:rFonts w:hint="eastAsia"/>
              </w:rPr>
              <w:t>3</w:t>
            </w:r>
          </w:p>
        </w:tc>
        <w:tc>
          <w:tcPr>
            <w:tcW w:w="992" w:type="dxa"/>
            <w:vMerge/>
            <w:tcBorders>
              <w:tl2br w:val="nil"/>
              <w:tr2bl w:val="nil"/>
            </w:tcBorders>
            <w:vAlign w:val="center"/>
          </w:tcPr>
          <w:p w14:paraId="7F70701C" w14:textId="77777777" w:rsidR="00F32042" w:rsidRDefault="00F32042" w:rsidP="00F32042"/>
        </w:tc>
        <w:tc>
          <w:tcPr>
            <w:tcW w:w="7797" w:type="dxa"/>
            <w:tcBorders>
              <w:tl2br w:val="nil"/>
              <w:tr2bl w:val="nil"/>
            </w:tcBorders>
            <w:vAlign w:val="center"/>
          </w:tcPr>
          <w:p w14:paraId="1789F02A" w14:textId="77777777" w:rsidR="00F32042" w:rsidRDefault="00F32042" w:rsidP="00F32042">
            <w:r>
              <w:rPr>
                <w:rFonts w:hint="eastAsia"/>
              </w:rPr>
              <w:t>增加项目名称重复率提醒功能</w:t>
            </w:r>
            <w:r>
              <w:t>。</w:t>
            </w:r>
          </w:p>
        </w:tc>
      </w:tr>
      <w:tr w:rsidR="00F32042" w14:paraId="5B6882F2" w14:textId="77777777" w:rsidTr="00F32042">
        <w:trPr>
          <w:trHeight w:val="492"/>
          <w:tblHeader/>
        </w:trPr>
        <w:tc>
          <w:tcPr>
            <w:tcW w:w="704" w:type="dxa"/>
            <w:tcBorders>
              <w:tl2br w:val="nil"/>
              <w:tr2bl w:val="nil"/>
            </w:tcBorders>
            <w:vAlign w:val="center"/>
          </w:tcPr>
          <w:p w14:paraId="25772601" w14:textId="77777777" w:rsidR="00F32042" w:rsidRDefault="00F32042" w:rsidP="00F32042">
            <w:r>
              <w:rPr>
                <w:rFonts w:hint="eastAsia"/>
              </w:rPr>
              <w:t>4</w:t>
            </w:r>
          </w:p>
        </w:tc>
        <w:tc>
          <w:tcPr>
            <w:tcW w:w="992" w:type="dxa"/>
            <w:vMerge w:val="restart"/>
            <w:tcBorders>
              <w:tl2br w:val="nil"/>
              <w:tr2bl w:val="nil"/>
            </w:tcBorders>
            <w:vAlign w:val="center"/>
          </w:tcPr>
          <w:p w14:paraId="66F9B6AC" w14:textId="77777777" w:rsidR="00F32042" w:rsidRDefault="00F32042" w:rsidP="00F32042">
            <w:r>
              <w:t>系统对接</w:t>
            </w:r>
          </w:p>
          <w:p w14:paraId="14E1DB2C" w14:textId="77777777" w:rsidR="00F32042" w:rsidRDefault="00F32042" w:rsidP="00F32042"/>
        </w:tc>
        <w:tc>
          <w:tcPr>
            <w:tcW w:w="7797" w:type="dxa"/>
            <w:tcBorders>
              <w:tl2br w:val="nil"/>
              <w:tr2bl w:val="nil"/>
            </w:tcBorders>
            <w:vAlign w:val="center"/>
          </w:tcPr>
          <w:p w14:paraId="37A1F609" w14:textId="77777777" w:rsidR="00F32042" w:rsidRDefault="00F32042" w:rsidP="00F32042">
            <w:r>
              <w:t>与研究生管理系统、博士后管理系统对接，共享导师和博士后、研究生的科研成果。</w:t>
            </w:r>
          </w:p>
        </w:tc>
      </w:tr>
      <w:tr w:rsidR="00F32042" w14:paraId="3FD609D1" w14:textId="77777777" w:rsidTr="00F32042">
        <w:trPr>
          <w:trHeight w:val="492"/>
          <w:tblHeader/>
        </w:trPr>
        <w:tc>
          <w:tcPr>
            <w:tcW w:w="704" w:type="dxa"/>
            <w:tcBorders>
              <w:tl2br w:val="nil"/>
              <w:tr2bl w:val="nil"/>
            </w:tcBorders>
            <w:vAlign w:val="center"/>
          </w:tcPr>
          <w:p w14:paraId="53746949" w14:textId="77777777" w:rsidR="00F32042" w:rsidRDefault="00F32042" w:rsidP="00F32042">
            <w:r>
              <w:rPr>
                <w:rFonts w:hint="eastAsia"/>
              </w:rPr>
              <w:t>5</w:t>
            </w:r>
          </w:p>
        </w:tc>
        <w:tc>
          <w:tcPr>
            <w:tcW w:w="992" w:type="dxa"/>
            <w:vMerge/>
            <w:tcBorders>
              <w:tl2br w:val="nil"/>
              <w:tr2bl w:val="nil"/>
            </w:tcBorders>
            <w:vAlign w:val="center"/>
          </w:tcPr>
          <w:p w14:paraId="33F7FA86" w14:textId="77777777" w:rsidR="00F32042" w:rsidRDefault="00F32042" w:rsidP="00F32042"/>
        </w:tc>
        <w:tc>
          <w:tcPr>
            <w:tcW w:w="7797" w:type="dxa"/>
            <w:tcBorders>
              <w:tl2br w:val="nil"/>
              <w:tr2bl w:val="nil"/>
            </w:tcBorders>
            <w:vAlign w:val="center"/>
          </w:tcPr>
          <w:p w14:paraId="4B52BAD3" w14:textId="77777777" w:rsidR="00F32042" w:rsidRDefault="00F32042" w:rsidP="00F32042">
            <w:r>
              <w:t>与人事系统对接，目前因人事系统的人员科室不准确，无法精准实时获取某个人或者某个科室（学科）的科研项目、论文、专利、转化等信息，无法进行归纳分析和学科评估的考核统计。</w:t>
            </w:r>
          </w:p>
        </w:tc>
      </w:tr>
      <w:tr w:rsidR="00F32042" w14:paraId="7F63FF3E" w14:textId="77777777" w:rsidTr="00F32042">
        <w:trPr>
          <w:trHeight w:val="492"/>
          <w:tblHeader/>
        </w:trPr>
        <w:tc>
          <w:tcPr>
            <w:tcW w:w="704" w:type="dxa"/>
            <w:tcBorders>
              <w:tl2br w:val="nil"/>
              <w:tr2bl w:val="nil"/>
            </w:tcBorders>
            <w:vAlign w:val="center"/>
          </w:tcPr>
          <w:p w14:paraId="1143769D" w14:textId="77777777" w:rsidR="00F32042" w:rsidRDefault="00F32042" w:rsidP="00F32042">
            <w:r>
              <w:rPr>
                <w:rFonts w:hint="eastAsia"/>
              </w:rPr>
              <w:t>6</w:t>
            </w:r>
          </w:p>
        </w:tc>
        <w:tc>
          <w:tcPr>
            <w:tcW w:w="992" w:type="dxa"/>
            <w:vMerge/>
            <w:tcBorders>
              <w:tl2br w:val="nil"/>
              <w:tr2bl w:val="nil"/>
            </w:tcBorders>
            <w:vAlign w:val="center"/>
          </w:tcPr>
          <w:p w14:paraId="642A16C9" w14:textId="77777777" w:rsidR="00F32042" w:rsidRDefault="00F32042" w:rsidP="00F32042"/>
        </w:tc>
        <w:tc>
          <w:tcPr>
            <w:tcW w:w="7797" w:type="dxa"/>
            <w:tcBorders>
              <w:tl2br w:val="nil"/>
              <w:tr2bl w:val="nil"/>
            </w:tcBorders>
            <w:vAlign w:val="center"/>
          </w:tcPr>
          <w:p w14:paraId="3DB90E3D" w14:textId="77777777" w:rsidR="00F32042" w:rsidRDefault="00F32042" w:rsidP="00F32042">
            <w:r>
              <w:t>与财务系统对接，设置年度经费统计和国考经费统计模块，并将科管系统的成果共享至财务系统。</w:t>
            </w:r>
          </w:p>
        </w:tc>
      </w:tr>
      <w:tr w:rsidR="00F32042" w14:paraId="27520361" w14:textId="77777777" w:rsidTr="00F32042">
        <w:trPr>
          <w:trHeight w:val="492"/>
          <w:tblHeader/>
        </w:trPr>
        <w:tc>
          <w:tcPr>
            <w:tcW w:w="704" w:type="dxa"/>
            <w:tcBorders>
              <w:tl2br w:val="nil"/>
              <w:tr2bl w:val="nil"/>
            </w:tcBorders>
            <w:vAlign w:val="center"/>
          </w:tcPr>
          <w:p w14:paraId="3A43D97F" w14:textId="77777777" w:rsidR="00F32042" w:rsidRDefault="00F32042" w:rsidP="00F32042">
            <w:r>
              <w:rPr>
                <w:rFonts w:hint="eastAsia"/>
              </w:rPr>
              <w:t>7</w:t>
            </w:r>
          </w:p>
        </w:tc>
        <w:tc>
          <w:tcPr>
            <w:tcW w:w="992" w:type="dxa"/>
            <w:vMerge/>
            <w:tcBorders>
              <w:tl2br w:val="nil"/>
              <w:tr2bl w:val="nil"/>
            </w:tcBorders>
            <w:vAlign w:val="center"/>
          </w:tcPr>
          <w:p w14:paraId="57FBAD3C" w14:textId="77777777" w:rsidR="00F32042" w:rsidRDefault="00F32042" w:rsidP="00F32042"/>
        </w:tc>
        <w:tc>
          <w:tcPr>
            <w:tcW w:w="7797" w:type="dxa"/>
            <w:tcBorders>
              <w:tl2br w:val="nil"/>
              <w:tr2bl w:val="nil"/>
            </w:tcBorders>
            <w:vAlign w:val="center"/>
          </w:tcPr>
          <w:p w14:paraId="6D31B74D" w14:textId="77777777" w:rsidR="00F32042" w:rsidRDefault="00F32042" w:rsidP="00F32042">
            <w:r>
              <w:t>与</w:t>
            </w:r>
            <w:r>
              <w:t>OA</w:t>
            </w:r>
            <w:r>
              <w:t>系统对接，将学术任职申请数据共享至</w:t>
            </w:r>
            <w:r>
              <w:t>OA</w:t>
            </w:r>
            <w:r>
              <w:t>，申请后可转到任职备案，提醒申请人完善任职信息。</w:t>
            </w:r>
          </w:p>
        </w:tc>
      </w:tr>
      <w:tr w:rsidR="00F32042" w14:paraId="41752ED3" w14:textId="77777777" w:rsidTr="00F32042">
        <w:trPr>
          <w:trHeight w:val="492"/>
          <w:tblHeader/>
        </w:trPr>
        <w:tc>
          <w:tcPr>
            <w:tcW w:w="704" w:type="dxa"/>
            <w:tcBorders>
              <w:tl2br w:val="nil"/>
              <w:tr2bl w:val="nil"/>
            </w:tcBorders>
            <w:vAlign w:val="center"/>
          </w:tcPr>
          <w:p w14:paraId="10586434" w14:textId="77777777" w:rsidR="00F32042" w:rsidRDefault="00F32042" w:rsidP="00F32042">
            <w:r>
              <w:rPr>
                <w:rFonts w:hint="eastAsia"/>
              </w:rPr>
              <w:t>8</w:t>
            </w:r>
          </w:p>
        </w:tc>
        <w:tc>
          <w:tcPr>
            <w:tcW w:w="992" w:type="dxa"/>
            <w:vMerge w:val="restart"/>
            <w:tcBorders>
              <w:tl2br w:val="nil"/>
              <w:tr2bl w:val="nil"/>
            </w:tcBorders>
            <w:vAlign w:val="center"/>
          </w:tcPr>
          <w:p w14:paraId="48DFAE66" w14:textId="77777777" w:rsidR="00F32042" w:rsidRDefault="00F32042" w:rsidP="00F32042"/>
          <w:p w14:paraId="5D9175D4" w14:textId="030E59CC" w:rsidR="00F32042" w:rsidRPr="00FE54D7" w:rsidRDefault="00F32042" w:rsidP="00F32042">
            <w:r>
              <w:t>成果管理</w:t>
            </w:r>
          </w:p>
        </w:tc>
        <w:tc>
          <w:tcPr>
            <w:tcW w:w="7797" w:type="dxa"/>
            <w:tcBorders>
              <w:tl2br w:val="nil"/>
              <w:tr2bl w:val="nil"/>
            </w:tcBorders>
            <w:vAlign w:val="center"/>
          </w:tcPr>
          <w:p w14:paraId="30622D6B" w14:textId="77777777" w:rsidR="00F32042" w:rsidRDefault="00F32042" w:rsidP="00F32042">
            <w:r>
              <w:t>在系统中建立论文影响因子库，每年可导入一</w:t>
            </w:r>
            <w:proofErr w:type="gramStart"/>
            <w:r>
              <w:t>版影响</w:t>
            </w:r>
            <w:proofErr w:type="gramEnd"/>
            <w:r>
              <w:t>因子，在已发表论文录入时，影响因子字段是由系统根据库内文章发表当年的影响因子值自动填充，而非人工手动输入，这样可以保证</w:t>
            </w:r>
            <w:r>
              <w:t>IF</w:t>
            </w:r>
            <w:r>
              <w:t>值的准确性。</w:t>
            </w:r>
          </w:p>
        </w:tc>
      </w:tr>
      <w:tr w:rsidR="00F32042" w14:paraId="29BF94D1" w14:textId="77777777" w:rsidTr="00F32042">
        <w:trPr>
          <w:trHeight w:val="492"/>
          <w:tblHeader/>
        </w:trPr>
        <w:tc>
          <w:tcPr>
            <w:tcW w:w="704" w:type="dxa"/>
            <w:tcBorders>
              <w:tl2br w:val="nil"/>
              <w:tr2bl w:val="nil"/>
            </w:tcBorders>
            <w:vAlign w:val="center"/>
          </w:tcPr>
          <w:p w14:paraId="47921D08" w14:textId="77777777" w:rsidR="00F32042" w:rsidRDefault="00F32042" w:rsidP="00F32042">
            <w:r>
              <w:rPr>
                <w:rFonts w:hint="eastAsia"/>
              </w:rPr>
              <w:t>9</w:t>
            </w:r>
          </w:p>
        </w:tc>
        <w:tc>
          <w:tcPr>
            <w:tcW w:w="992" w:type="dxa"/>
            <w:vMerge/>
            <w:tcBorders>
              <w:tl2br w:val="nil"/>
              <w:tr2bl w:val="nil"/>
            </w:tcBorders>
            <w:vAlign w:val="center"/>
          </w:tcPr>
          <w:p w14:paraId="4B70A794" w14:textId="77777777" w:rsidR="00F32042" w:rsidRDefault="00F32042" w:rsidP="00F32042"/>
        </w:tc>
        <w:tc>
          <w:tcPr>
            <w:tcW w:w="7797" w:type="dxa"/>
            <w:tcBorders>
              <w:tl2br w:val="nil"/>
              <w:tr2bl w:val="nil"/>
            </w:tcBorders>
            <w:vAlign w:val="center"/>
          </w:tcPr>
          <w:p w14:paraId="3BD9B348" w14:textId="77777777" w:rsidR="00F32042" w:rsidRDefault="00F32042" w:rsidP="00F32042">
            <w:r>
              <w:t>新增项目录入和成果录入的</w:t>
            </w:r>
            <w:r>
              <w:t>AI</w:t>
            </w:r>
            <w:r>
              <w:t>智能识别和审核功能。比方上</w:t>
            </w:r>
            <w:proofErr w:type="gramStart"/>
            <w:r>
              <w:t>传专利</w:t>
            </w:r>
            <w:proofErr w:type="gramEnd"/>
            <w:r>
              <w:t>证书后，系统可以自动将专利证书上相关字段填入系统相应字段中，并保证准确率，减少手动填写耗费的时间和避免手动错误；在上传一篇已发表论文后，自动识别作者身份（比如第一作者，</w:t>
            </w:r>
            <w:proofErr w:type="gramStart"/>
            <w:r>
              <w:t>唯一第一</w:t>
            </w:r>
            <w:proofErr w:type="gramEnd"/>
            <w:r>
              <w:t>作者，共同第一作者排第几，共同通讯排第几，唯一通讯作者，大通讯作者等），并能智能识别单位排序。</w:t>
            </w:r>
          </w:p>
        </w:tc>
      </w:tr>
      <w:tr w:rsidR="00F32042" w14:paraId="71027CA8" w14:textId="77777777" w:rsidTr="00F32042">
        <w:trPr>
          <w:trHeight w:val="492"/>
          <w:tblHeader/>
        </w:trPr>
        <w:tc>
          <w:tcPr>
            <w:tcW w:w="704" w:type="dxa"/>
            <w:tcBorders>
              <w:tl2br w:val="nil"/>
              <w:tr2bl w:val="nil"/>
            </w:tcBorders>
            <w:vAlign w:val="center"/>
          </w:tcPr>
          <w:p w14:paraId="35BCF097" w14:textId="77777777" w:rsidR="00F32042" w:rsidRDefault="00F32042" w:rsidP="00F32042">
            <w:r>
              <w:rPr>
                <w:rFonts w:hint="eastAsia"/>
              </w:rPr>
              <w:t>10</w:t>
            </w:r>
          </w:p>
        </w:tc>
        <w:tc>
          <w:tcPr>
            <w:tcW w:w="992" w:type="dxa"/>
            <w:vMerge/>
            <w:tcBorders>
              <w:tl2br w:val="nil"/>
              <w:tr2bl w:val="nil"/>
            </w:tcBorders>
            <w:vAlign w:val="center"/>
          </w:tcPr>
          <w:p w14:paraId="2C66A274" w14:textId="77777777" w:rsidR="00F32042" w:rsidRDefault="00F32042" w:rsidP="00F32042"/>
        </w:tc>
        <w:tc>
          <w:tcPr>
            <w:tcW w:w="7797" w:type="dxa"/>
            <w:tcBorders>
              <w:tl2br w:val="nil"/>
              <w:tr2bl w:val="nil"/>
            </w:tcBorders>
            <w:vAlign w:val="center"/>
          </w:tcPr>
          <w:p w14:paraId="78730E8F" w14:textId="77777777" w:rsidR="00F32042" w:rsidRDefault="00F32042" w:rsidP="00F32042">
            <w:r>
              <w:t>新增意向转化成果申请、成果不继续维护的申请</w:t>
            </w:r>
            <w:r>
              <w:rPr>
                <w:rFonts w:hint="eastAsia"/>
              </w:rPr>
              <w:t>模块</w:t>
            </w:r>
            <w:r>
              <w:t>。</w:t>
            </w:r>
          </w:p>
        </w:tc>
      </w:tr>
      <w:tr w:rsidR="00F32042" w14:paraId="01AC7CBC" w14:textId="77777777" w:rsidTr="00F32042">
        <w:trPr>
          <w:trHeight w:val="492"/>
          <w:tblHeader/>
        </w:trPr>
        <w:tc>
          <w:tcPr>
            <w:tcW w:w="704" w:type="dxa"/>
            <w:tcBorders>
              <w:tl2br w:val="nil"/>
              <w:tr2bl w:val="nil"/>
            </w:tcBorders>
            <w:vAlign w:val="center"/>
          </w:tcPr>
          <w:p w14:paraId="07752ADA" w14:textId="77777777" w:rsidR="00F32042" w:rsidRDefault="00F32042" w:rsidP="00F32042">
            <w:r>
              <w:rPr>
                <w:rFonts w:hint="eastAsia"/>
              </w:rPr>
              <w:t>11</w:t>
            </w:r>
          </w:p>
        </w:tc>
        <w:tc>
          <w:tcPr>
            <w:tcW w:w="992" w:type="dxa"/>
            <w:vMerge/>
            <w:tcBorders>
              <w:tl2br w:val="nil"/>
              <w:tr2bl w:val="nil"/>
            </w:tcBorders>
            <w:vAlign w:val="center"/>
          </w:tcPr>
          <w:p w14:paraId="34F99D60" w14:textId="77777777" w:rsidR="00F32042" w:rsidRDefault="00F32042" w:rsidP="00F32042"/>
        </w:tc>
        <w:tc>
          <w:tcPr>
            <w:tcW w:w="7797" w:type="dxa"/>
            <w:tcBorders>
              <w:tl2br w:val="nil"/>
              <w:tr2bl w:val="nil"/>
            </w:tcBorders>
            <w:vAlign w:val="center"/>
          </w:tcPr>
          <w:p w14:paraId="67173DD8" w14:textId="77777777" w:rsidR="00F32042" w:rsidRDefault="00F32042" w:rsidP="00F32042">
            <w:r>
              <w:t>在论文投稿流程的</w:t>
            </w:r>
            <w:r>
              <w:t>“</w:t>
            </w:r>
            <w:r>
              <w:t>被拒稿</w:t>
            </w:r>
            <w:r>
              <w:t>”</w:t>
            </w:r>
            <w:r>
              <w:t>结果中增加</w:t>
            </w:r>
            <w:r>
              <w:t>“</w:t>
            </w:r>
            <w:r>
              <w:t>一键另投稿</w:t>
            </w:r>
            <w:r>
              <w:t>”</w:t>
            </w:r>
            <w:r>
              <w:t>功能，可复制原投稿信息，新增一条投稿申请。</w:t>
            </w:r>
          </w:p>
        </w:tc>
      </w:tr>
      <w:tr w:rsidR="00F32042" w14:paraId="0FFCEA8C" w14:textId="77777777" w:rsidTr="00F32042">
        <w:trPr>
          <w:trHeight w:val="1266"/>
          <w:tblHeader/>
        </w:trPr>
        <w:tc>
          <w:tcPr>
            <w:tcW w:w="704" w:type="dxa"/>
            <w:tcBorders>
              <w:tl2br w:val="nil"/>
              <w:tr2bl w:val="nil"/>
            </w:tcBorders>
            <w:vAlign w:val="center"/>
          </w:tcPr>
          <w:p w14:paraId="5139F609" w14:textId="77777777" w:rsidR="00F32042" w:rsidRDefault="00F32042" w:rsidP="00F32042">
            <w:r>
              <w:rPr>
                <w:rFonts w:hint="eastAsia"/>
              </w:rPr>
              <w:t>12</w:t>
            </w:r>
          </w:p>
        </w:tc>
        <w:tc>
          <w:tcPr>
            <w:tcW w:w="992" w:type="dxa"/>
            <w:vMerge/>
            <w:tcBorders>
              <w:tl2br w:val="nil"/>
              <w:tr2bl w:val="nil"/>
            </w:tcBorders>
            <w:vAlign w:val="center"/>
          </w:tcPr>
          <w:p w14:paraId="37A0AAE3" w14:textId="77777777" w:rsidR="00F32042" w:rsidRDefault="00F32042" w:rsidP="00F32042"/>
        </w:tc>
        <w:tc>
          <w:tcPr>
            <w:tcW w:w="7797" w:type="dxa"/>
            <w:tcBorders>
              <w:tl2br w:val="nil"/>
              <w:tr2bl w:val="nil"/>
            </w:tcBorders>
            <w:vAlign w:val="center"/>
          </w:tcPr>
          <w:p w14:paraId="29C89B5C" w14:textId="77777777" w:rsidR="00F32042" w:rsidRDefault="00F32042" w:rsidP="00F32042">
            <w:r>
              <w:t>申请通过</w:t>
            </w:r>
            <w:proofErr w:type="gramStart"/>
            <w:r>
              <w:t>的软著和</w:t>
            </w:r>
            <w:proofErr w:type="gramEnd"/>
            <w:r>
              <w:t>专利，可一键转入授权模块，节省录入工作量。</w:t>
            </w:r>
          </w:p>
        </w:tc>
      </w:tr>
    </w:tbl>
    <w:p w14:paraId="5EEAF6AF" w14:textId="77777777" w:rsidR="00D06EB4" w:rsidRDefault="002E2F71">
      <w:pPr>
        <w:pStyle w:val="1"/>
        <w:numPr>
          <w:ilvl w:val="0"/>
          <w:numId w:val="3"/>
        </w:numPr>
        <w:spacing w:before="624" w:after="312"/>
      </w:pPr>
      <w:r>
        <w:rPr>
          <w:rFonts w:hint="eastAsia"/>
        </w:rPr>
        <w:t>详细功能描述</w:t>
      </w:r>
      <w:bookmarkStart w:id="1" w:name="_6.1.1、大数据服务器"/>
      <w:bookmarkEnd w:id="1"/>
    </w:p>
    <w:p w14:paraId="35385632" w14:textId="77777777" w:rsidR="00D06EB4" w:rsidRDefault="00D06EB4"/>
    <w:tbl>
      <w:tblPr>
        <w:tblpPr w:leftFromText="180" w:rightFromText="180" w:vertAnchor="page" w:horzAnchor="margin" w:tblpY="167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92"/>
        <w:gridCol w:w="7797"/>
      </w:tblGrid>
      <w:tr w:rsidR="00F32042" w14:paraId="6F49670B" w14:textId="77777777" w:rsidTr="00F32042">
        <w:trPr>
          <w:trHeight w:val="492"/>
          <w:tblHeader/>
        </w:trPr>
        <w:tc>
          <w:tcPr>
            <w:tcW w:w="704" w:type="dxa"/>
            <w:tcBorders>
              <w:tl2br w:val="nil"/>
              <w:tr2bl w:val="nil"/>
            </w:tcBorders>
            <w:vAlign w:val="center"/>
          </w:tcPr>
          <w:p w14:paraId="7A5B4D1A" w14:textId="77777777" w:rsidR="00F32042" w:rsidRDefault="00F32042" w:rsidP="00F32042">
            <w:bookmarkStart w:id="2" w:name="_6.1.2、容器服务器"/>
            <w:bookmarkEnd w:id="2"/>
            <w:r>
              <w:rPr>
                <w:rFonts w:hint="eastAsia"/>
              </w:rPr>
              <w:lastRenderedPageBreak/>
              <w:t>13</w:t>
            </w:r>
          </w:p>
        </w:tc>
        <w:tc>
          <w:tcPr>
            <w:tcW w:w="992" w:type="dxa"/>
            <w:vMerge w:val="restart"/>
            <w:tcBorders>
              <w:tl2br w:val="nil"/>
              <w:tr2bl w:val="nil"/>
            </w:tcBorders>
            <w:vAlign w:val="center"/>
          </w:tcPr>
          <w:p w14:paraId="1BA9D3B6" w14:textId="77777777" w:rsidR="00F32042" w:rsidRDefault="00F32042" w:rsidP="00F32042"/>
        </w:tc>
        <w:tc>
          <w:tcPr>
            <w:tcW w:w="7797" w:type="dxa"/>
            <w:tcBorders>
              <w:tl2br w:val="nil"/>
              <w:tr2bl w:val="nil"/>
            </w:tcBorders>
            <w:vAlign w:val="center"/>
          </w:tcPr>
          <w:p w14:paraId="5D2BAAEE" w14:textId="77777777" w:rsidR="00F32042" w:rsidRDefault="00F32042" w:rsidP="00F32042">
            <w:r>
              <w:t>成员填写功能优化，目前填写效率过低。</w:t>
            </w:r>
          </w:p>
        </w:tc>
      </w:tr>
      <w:tr w:rsidR="00F32042" w14:paraId="5D689C93" w14:textId="77777777" w:rsidTr="00F32042">
        <w:trPr>
          <w:trHeight w:val="492"/>
          <w:tblHeader/>
        </w:trPr>
        <w:tc>
          <w:tcPr>
            <w:tcW w:w="704" w:type="dxa"/>
            <w:tcBorders>
              <w:tl2br w:val="nil"/>
              <w:tr2bl w:val="nil"/>
            </w:tcBorders>
            <w:vAlign w:val="center"/>
          </w:tcPr>
          <w:p w14:paraId="6E02F120" w14:textId="77777777" w:rsidR="00F32042" w:rsidRDefault="00F32042" w:rsidP="00F32042">
            <w:r>
              <w:rPr>
                <w:rFonts w:hint="eastAsia"/>
              </w:rPr>
              <w:t>1</w:t>
            </w:r>
            <w:r>
              <w:t>4</w:t>
            </w:r>
          </w:p>
        </w:tc>
        <w:tc>
          <w:tcPr>
            <w:tcW w:w="992" w:type="dxa"/>
            <w:vMerge/>
            <w:tcBorders>
              <w:tl2br w:val="nil"/>
              <w:tr2bl w:val="nil"/>
            </w:tcBorders>
            <w:vAlign w:val="center"/>
          </w:tcPr>
          <w:p w14:paraId="01E95AA1" w14:textId="77777777" w:rsidR="00F32042" w:rsidRDefault="00F32042" w:rsidP="00F32042"/>
        </w:tc>
        <w:tc>
          <w:tcPr>
            <w:tcW w:w="7797" w:type="dxa"/>
            <w:tcBorders>
              <w:tl2br w:val="nil"/>
              <w:tr2bl w:val="nil"/>
            </w:tcBorders>
            <w:vAlign w:val="center"/>
          </w:tcPr>
          <w:p w14:paraId="70468BA8" w14:textId="77777777" w:rsidR="00F32042" w:rsidRDefault="00F32042" w:rsidP="00F32042">
            <w:r>
              <w:rPr>
                <w:rFonts w:hint="eastAsia"/>
              </w:rPr>
              <w:t>每个模块</w:t>
            </w:r>
            <w:r>
              <w:t>增加流程图、包括每一步的审核人是谁。</w:t>
            </w:r>
          </w:p>
        </w:tc>
      </w:tr>
      <w:tr w:rsidR="00F32042" w14:paraId="5415BA03" w14:textId="77777777" w:rsidTr="00F32042">
        <w:trPr>
          <w:trHeight w:val="492"/>
          <w:tblHeader/>
        </w:trPr>
        <w:tc>
          <w:tcPr>
            <w:tcW w:w="704" w:type="dxa"/>
            <w:tcBorders>
              <w:tl2br w:val="nil"/>
              <w:tr2bl w:val="nil"/>
            </w:tcBorders>
            <w:vAlign w:val="center"/>
          </w:tcPr>
          <w:p w14:paraId="114B9D94" w14:textId="77777777" w:rsidR="00F32042" w:rsidRDefault="00F32042" w:rsidP="00F32042">
            <w:r>
              <w:rPr>
                <w:rFonts w:hint="eastAsia"/>
              </w:rPr>
              <w:t>1</w:t>
            </w:r>
            <w:r>
              <w:t>5</w:t>
            </w:r>
          </w:p>
        </w:tc>
        <w:tc>
          <w:tcPr>
            <w:tcW w:w="992" w:type="dxa"/>
            <w:tcBorders>
              <w:tl2br w:val="nil"/>
              <w:tr2bl w:val="nil"/>
            </w:tcBorders>
            <w:vAlign w:val="center"/>
          </w:tcPr>
          <w:p w14:paraId="1CE8F901" w14:textId="77777777" w:rsidR="00F32042" w:rsidRDefault="00F32042" w:rsidP="00F32042">
            <w:r>
              <w:t>科研门诊</w:t>
            </w:r>
          </w:p>
        </w:tc>
        <w:tc>
          <w:tcPr>
            <w:tcW w:w="7797" w:type="dxa"/>
            <w:tcBorders>
              <w:tl2br w:val="nil"/>
              <w:tr2bl w:val="nil"/>
            </w:tcBorders>
            <w:vAlign w:val="center"/>
          </w:tcPr>
          <w:p w14:paraId="30A564B8" w14:textId="77777777" w:rsidR="00F32042" w:rsidRDefault="00F32042" w:rsidP="00F32042">
            <w:r>
              <w:t>增加科研门诊功能，实现科研门诊排班、线上预约功能。</w:t>
            </w:r>
          </w:p>
        </w:tc>
      </w:tr>
      <w:tr w:rsidR="00F32042" w14:paraId="0E1226BB" w14:textId="77777777" w:rsidTr="00F32042">
        <w:trPr>
          <w:trHeight w:val="492"/>
          <w:tblHeader/>
        </w:trPr>
        <w:tc>
          <w:tcPr>
            <w:tcW w:w="704" w:type="dxa"/>
            <w:tcBorders>
              <w:tl2br w:val="nil"/>
              <w:tr2bl w:val="nil"/>
            </w:tcBorders>
            <w:vAlign w:val="center"/>
          </w:tcPr>
          <w:p w14:paraId="608DF6C1" w14:textId="77777777" w:rsidR="00F32042" w:rsidRDefault="00F32042" w:rsidP="00F32042">
            <w:r>
              <w:rPr>
                <w:rFonts w:hint="eastAsia"/>
              </w:rPr>
              <w:t>1</w:t>
            </w:r>
            <w:r>
              <w:t>6</w:t>
            </w:r>
          </w:p>
        </w:tc>
        <w:tc>
          <w:tcPr>
            <w:tcW w:w="992" w:type="dxa"/>
            <w:tcBorders>
              <w:tl2br w:val="nil"/>
              <w:tr2bl w:val="nil"/>
            </w:tcBorders>
            <w:vAlign w:val="center"/>
          </w:tcPr>
          <w:p w14:paraId="41403902" w14:textId="77777777" w:rsidR="00F32042" w:rsidRDefault="00F32042" w:rsidP="00F32042">
            <w:r>
              <w:t>科研月历</w:t>
            </w:r>
          </w:p>
        </w:tc>
        <w:tc>
          <w:tcPr>
            <w:tcW w:w="7797" w:type="dxa"/>
            <w:tcBorders>
              <w:tl2br w:val="nil"/>
              <w:tr2bl w:val="nil"/>
            </w:tcBorders>
            <w:vAlign w:val="center"/>
          </w:tcPr>
          <w:p w14:paraId="57D7D4F9" w14:textId="77777777" w:rsidR="00F32042" w:rsidRDefault="00F32042" w:rsidP="00F32042">
            <w:r>
              <w:t>增加科研月历功能，实现以列表、图形等样式展示每年每月科研日程。</w:t>
            </w:r>
          </w:p>
        </w:tc>
      </w:tr>
      <w:tr w:rsidR="00F32042" w14:paraId="5FD7B679" w14:textId="77777777" w:rsidTr="00F32042">
        <w:trPr>
          <w:trHeight w:val="492"/>
          <w:tblHeader/>
        </w:trPr>
        <w:tc>
          <w:tcPr>
            <w:tcW w:w="704" w:type="dxa"/>
            <w:tcBorders>
              <w:tl2br w:val="nil"/>
              <w:tr2bl w:val="nil"/>
            </w:tcBorders>
            <w:vAlign w:val="center"/>
          </w:tcPr>
          <w:p w14:paraId="69649857" w14:textId="77777777" w:rsidR="00F32042" w:rsidRDefault="00F32042" w:rsidP="00F32042">
            <w:r>
              <w:rPr>
                <w:rFonts w:hint="eastAsia"/>
              </w:rPr>
              <w:t>1</w:t>
            </w:r>
            <w:r>
              <w:t>7</w:t>
            </w:r>
          </w:p>
        </w:tc>
        <w:tc>
          <w:tcPr>
            <w:tcW w:w="992" w:type="dxa"/>
            <w:tcBorders>
              <w:tl2br w:val="nil"/>
              <w:tr2bl w:val="nil"/>
            </w:tcBorders>
            <w:vAlign w:val="center"/>
          </w:tcPr>
          <w:p w14:paraId="53353B96" w14:textId="77777777" w:rsidR="00F32042" w:rsidRDefault="00F32042" w:rsidP="00F32042">
            <w:r>
              <w:t>科研用章</w:t>
            </w:r>
          </w:p>
        </w:tc>
        <w:tc>
          <w:tcPr>
            <w:tcW w:w="7797" w:type="dxa"/>
            <w:tcBorders>
              <w:tl2br w:val="nil"/>
              <w:tr2bl w:val="nil"/>
            </w:tcBorders>
            <w:vAlign w:val="center"/>
          </w:tcPr>
          <w:p w14:paraId="3C3BDE9B" w14:textId="77777777" w:rsidR="00F32042" w:rsidRDefault="00F32042" w:rsidP="00F32042">
            <w:r>
              <w:t>增加科研用章功能，</w:t>
            </w:r>
            <w:proofErr w:type="gramStart"/>
            <w:r>
              <w:t>实现线</w:t>
            </w:r>
            <w:proofErr w:type="gramEnd"/>
            <w:r>
              <w:t>上用章申请、审批功能。</w:t>
            </w:r>
          </w:p>
        </w:tc>
      </w:tr>
      <w:tr w:rsidR="00F32042" w14:paraId="550863C5" w14:textId="77777777" w:rsidTr="00F32042">
        <w:trPr>
          <w:trHeight w:val="492"/>
          <w:tblHeader/>
        </w:trPr>
        <w:tc>
          <w:tcPr>
            <w:tcW w:w="704" w:type="dxa"/>
            <w:tcBorders>
              <w:tl2br w:val="nil"/>
              <w:tr2bl w:val="nil"/>
            </w:tcBorders>
            <w:vAlign w:val="center"/>
          </w:tcPr>
          <w:p w14:paraId="71803BD0" w14:textId="77777777" w:rsidR="00F32042" w:rsidRDefault="00F32042" w:rsidP="00F32042">
            <w:r>
              <w:rPr>
                <w:rFonts w:hint="eastAsia"/>
              </w:rPr>
              <w:t>1</w:t>
            </w:r>
            <w:r>
              <w:t>8</w:t>
            </w:r>
          </w:p>
        </w:tc>
        <w:tc>
          <w:tcPr>
            <w:tcW w:w="992" w:type="dxa"/>
            <w:vMerge w:val="restart"/>
            <w:tcBorders>
              <w:tl2br w:val="nil"/>
              <w:tr2bl w:val="nil"/>
            </w:tcBorders>
            <w:vAlign w:val="center"/>
          </w:tcPr>
          <w:p w14:paraId="5F837E11" w14:textId="77777777" w:rsidR="00F32042" w:rsidRDefault="00F32042" w:rsidP="00F32042">
            <w:r>
              <w:t>其他需求</w:t>
            </w:r>
          </w:p>
          <w:p w14:paraId="52883468" w14:textId="77777777" w:rsidR="00F32042" w:rsidRDefault="00F32042" w:rsidP="00F32042"/>
        </w:tc>
        <w:tc>
          <w:tcPr>
            <w:tcW w:w="7797" w:type="dxa"/>
            <w:tcBorders>
              <w:tl2br w:val="nil"/>
              <w:tr2bl w:val="nil"/>
            </w:tcBorders>
            <w:vAlign w:val="center"/>
          </w:tcPr>
          <w:p w14:paraId="4E4F58A4" w14:textId="77777777" w:rsidR="00F32042" w:rsidRDefault="00F32042" w:rsidP="00F32042">
            <w:r>
              <w:t>在首页增加标志性科研业绩数目的实时表盘，如</w:t>
            </w:r>
            <w:r>
              <w:t>20</w:t>
            </w:r>
            <w:r>
              <w:t>分以上文章，省一等奖、超过</w:t>
            </w:r>
            <w:r>
              <w:t>100</w:t>
            </w:r>
            <w:r>
              <w:t>万元的转化，国家级重大重点项目数、省级学会主委，国家级常委以上。</w:t>
            </w:r>
          </w:p>
        </w:tc>
      </w:tr>
      <w:tr w:rsidR="00F32042" w14:paraId="460AA5EF" w14:textId="77777777" w:rsidTr="00F32042">
        <w:trPr>
          <w:trHeight w:val="492"/>
          <w:tblHeader/>
        </w:trPr>
        <w:tc>
          <w:tcPr>
            <w:tcW w:w="704" w:type="dxa"/>
            <w:tcBorders>
              <w:tl2br w:val="nil"/>
              <w:tr2bl w:val="nil"/>
            </w:tcBorders>
            <w:vAlign w:val="center"/>
          </w:tcPr>
          <w:p w14:paraId="3DE84E63" w14:textId="77777777" w:rsidR="00F32042" w:rsidRDefault="00F32042" w:rsidP="00F32042">
            <w:r>
              <w:t>19</w:t>
            </w:r>
          </w:p>
        </w:tc>
        <w:tc>
          <w:tcPr>
            <w:tcW w:w="992" w:type="dxa"/>
            <w:vMerge/>
            <w:tcBorders>
              <w:tl2br w:val="nil"/>
              <w:tr2bl w:val="nil"/>
            </w:tcBorders>
            <w:vAlign w:val="center"/>
          </w:tcPr>
          <w:p w14:paraId="1414134B" w14:textId="77777777" w:rsidR="00F32042" w:rsidRDefault="00F32042" w:rsidP="00F32042"/>
        </w:tc>
        <w:tc>
          <w:tcPr>
            <w:tcW w:w="7797" w:type="dxa"/>
            <w:tcBorders>
              <w:tl2br w:val="nil"/>
              <w:tr2bl w:val="nil"/>
            </w:tcBorders>
            <w:vAlign w:val="center"/>
          </w:tcPr>
          <w:p w14:paraId="6134EA3A" w14:textId="77777777" w:rsidR="00F32042" w:rsidRDefault="00F32042" w:rsidP="00F32042">
            <w:r>
              <w:t>增加短信或</w:t>
            </w:r>
            <w:r>
              <w:t>OA</w:t>
            </w:r>
            <w:r>
              <w:t>提醒功能，课题中期、结题提醒</w:t>
            </w:r>
            <w:r>
              <w:rPr>
                <w:rFonts w:hint="eastAsia"/>
              </w:rPr>
              <w:t>、</w:t>
            </w:r>
            <w:r>
              <w:t>经费使用提醒</w:t>
            </w:r>
            <w:r>
              <w:rPr>
                <w:rFonts w:hint="eastAsia"/>
              </w:rPr>
              <w:t>、</w:t>
            </w:r>
            <w:r>
              <w:t>专利到期维护提醒。</w:t>
            </w:r>
          </w:p>
        </w:tc>
      </w:tr>
      <w:tr w:rsidR="00F32042" w14:paraId="1D1C152B" w14:textId="77777777" w:rsidTr="00F32042">
        <w:trPr>
          <w:trHeight w:val="492"/>
          <w:tblHeader/>
        </w:trPr>
        <w:tc>
          <w:tcPr>
            <w:tcW w:w="704" w:type="dxa"/>
            <w:tcBorders>
              <w:tl2br w:val="nil"/>
              <w:tr2bl w:val="nil"/>
            </w:tcBorders>
            <w:vAlign w:val="center"/>
          </w:tcPr>
          <w:p w14:paraId="218CAD20" w14:textId="77777777" w:rsidR="00F32042" w:rsidRDefault="00F32042" w:rsidP="00F32042">
            <w:r>
              <w:rPr>
                <w:rFonts w:hint="eastAsia"/>
              </w:rPr>
              <w:t>2</w:t>
            </w:r>
            <w:r>
              <w:t>0</w:t>
            </w:r>
          </w:p>
        </w:tc>
        <w:tc>
          <w:tcPr>
            <w:tcW w:w="992" w:type="dxa"/>
            <w:vMerge/>
            <w:tcBorders>
              <w:tl2br w:val="nil"/>
              <w:tr2bl w:val="nil"/>
            </w:tcBorders>
            <w:vAlign w:val="center"/>
          </w:tcPr>
          <w:p w14:paraId="2CDA5C4C" w14:textId="77777777" w:rsidR="00F32042" w:rsidRDefault="00F32042" w:rsidP="00F32042"/>
        </w:tc>
        <w:tc>
          <w:tcPr>
            <w:tcW w:w="7797" w:type="dxa"/>
            <w:tcBorders>
              <w:tl2br w:val="nil"/>
              <w:tr2bl w:val="nil"/>
            </w:tcBorders>
            <w:vAlign w:val="center"/>
          </w:tcPr>
          <w:p w14:paraId="5013A7E0" w14:textId="77777777" w:rsidR="00F32042" w:rsidRDefault="00F32042" w:rsidP="00F32042">
            <w:r>
              <w:t>下载批量导出时系统会卡，数据要分多次才能导出，优化避免数据导出不畅的问题，优化有些模块没有数据导出功能。</w:t>
            </w:r>
          </w:p>
        </w:tc>
      </w:tr>
      <w:tr w:rsidR="00F32042" w14:paraId="5EC6CB6F" w14:textId="77777777" w:rsidTr="00F32042">
        <w:trPr>
          <w:trHeight w:val="492"/>
          <w:tblHeader/>
        </w:trPr>
        <w:tc>
          <w:tcPr>
            <w:tcW w:w="704" w:type="dxa"/>
            <w:tcBorders>
              <w:tl2br w:val="nil"/>
              <w:tr2bl w:val="nil"/>
            </w:tcBorders>
            <w:vAlign w:val="center"/>
          </w:tcPr>
          <w:p w14:paraId="5964CF76" w14:textId="77777777" w:rsidR="00F32042" w:rsidRDefault="00F32042" w:rsidP="00F32042">
            <w:r>
              <w:rPr>
                <w:rFonts w:hint="eastAsia"/>
              </w:rPr>
              <w:t>2</w:t>
            </w:r>
            <w:r>
              <w:t>1</w:t>
            </w:r>
          </w:p>
        </w:tc>
        <w:tc>
          <w:tcPr>
            <w:tcW w:w="992" w:type="dxa"/>
            <w:vMerge/>
            <w:tcBorders>
              <w:tl2br w:val="nil"/>
              <w:tr2bl w:val="nil"/>
            </w:tcBorders>
            <w:vAlign w:val="center"/>
          </w:tcPr>
          <w:p w14:paraId="0B77CE97" w14:textId="77777777" w:rsidR="00F32042" w:rsidRDefault="00F32042" w:rsidP="00F32042"/>
        </w:tc>
        <w:tc>
          <w:tcPr>
            <w:tcW w:w="7797" w:type="dxa"/>
            <w:tcBorders>
              <w:tl2br w:val="nil"/>
              <w:tr2bl w:val="nil"/>
            </w:tcBorders>
            <w:vAlign w:val="center"/>
          </w:tcPr>
          <w:p w14:paraId="0E3D3FD7" w14:textId="77777777" w:rsidR="00F32042" w:rsidRDefault="00F32042" w:rsidP="00F32042">
            <w:r>
              <w:t>现有的举办会议、参加会议模块中，增加使用科研经费的填写、审批功能。</w:t>
            </w:r>
          </w:p>
        </w:tc>
      </w:tr>
      <w:tr w:rsidR="00F32042" w14:paraId="7C7D93FE" w14:textId="77777777" w:rsidTr="00F32042">
        <w:trPr>
          <w:trHeight w:val="492"/>
          <w:tblHeader/>
        </w:trPr>
        <w:tc>
          <w:tcPr>
            <w:tcW w:w="704" w:type="dxa"/>
            <w:tcBorders>
              <w:tl2br w:val="nil"/>
              <w:tr2bl w:val="nil"/>
            </w:tcBorders>
            <w:vAlign w:val="center"/>
          </w:tcPr>
          <w:p w14:paraId="0B77413C" w14:textId="77777777" w:rsidR="00F32042" w:rsidRDefault="00F32042" w:rsidP="00F32042">
            <w:r>
              <w:rPr>
                <w:rFonts w:hint="eastAsia"/>
              </w:rPr>
              <w:t>2</w:t>
            </w:r>
            <w:r>
              <w:t>2</w:t>
            </w:r>
          </w:p>
        </w:tc>
        <w:tc>
          <w:tcPr>
            <w:tcW w:w="992" w:type="dxa"/>
            <w:vMerge/>
            <w:tcBorders>
              <w:tl2br w:val="nil"/>
              <w:tr2bl w:val="nil"/>
            </w:tcBorders>
            <w:vAlign w:val="center"/>
          </w:tcPr>
          <w:p w14:paraId="790E6173" w14:textId="77777777" w:rsidR="00F32042" w:rsidRDefault="00F32042" w:rsidP="00F32042"/>
        </w:tc>
        <w:tc>
          <w:tcPr>
            <w:tcW w:w="7797" w:type="dxa"/>
            <w:tcBorders>
              <w:tl2br w:val="nil"/>
              <w:tr2bl w:val="nil"/>
            </w:tcBorders>
            <w:vAlign w:val="center"/>
          </w:tcPr>
          <w:p w14:paraId="37BD83FF" w14:textId="77777777" w:rsidR="00F32042" w:rsidRDefault="00F32042" w:rsidP="00F32042">
            <w:r>
              <w:t>增加科技相关奖励模块（等规则制定出来后实施）。</w:t>
            </w:r>
          </w:p>
        </w:tc>
      </w:tr>
    </w:tbl>
    <w:p w14:paraId="780B8709" w14:textId="77777777" w:rsidR="00D06EB4" w:rsidRDefault="002E2F71">
      <w:pPr>
        <w:pStyle w:val="1"/>
        <w:numPr>
          <w:ilvl w:val="0"/>
          <w:numId w:val="3"/>
        </w:numPr>
        <w:spacing w:before="624" w:after="312"/>
      </w:pPr>
      <w:r>
        <w:rPr>
          <w:rFonts w:hint="eastAsia"/>
        </w:rPr>
        <w:t>项目工期</w:t>
      </w:r>
    </w:p>
    <w:p w14:paraId="0163BA8B" w14:textId="77777777" w:rsidR="00D06EB4" w:rsidRDefault="002E2F71">
      <w:pPr>
        <w:pStyle w:val="af4"/>
        <w:numPr>
          <w:ilvl w:val="0"/>
          <w:numId w:val="4"/>
        </w:numPr>
        <w:jc w:val="left"/>
      </w:pPr>
      <w:r>
        <w:rPr>
          <w:rFonts w:hint="eastAsia"/>
        </w:rPr>
        <w:t>自合同签订日起，须在15个工作日内对《用户需求说明书》进行补充、确认或提出意见。</w:t>
      </w:r>
    </w:p>
    <w:p w14:paraId="3B442B52" w14:textId="77777777" w:rsidR="00D06EB4" w:rsidRDefault="002E2F71">
      <w:pPr>
        <w:pStyle w:val="af4"/>
        <w:numPr>
          <w:ilvl w:val="0"/>
          <w:numId w:val="4"/>
        </w:numPr>
        <w:jc w:val="left"/>
      </w:pPr>
      <w:r>
        <w:rPr>
          <w:rFonts w:hint="eastAsia"/>
        </w:rPr>
        <w:t>对《用户需求说明书》提出意见后，院方组织进行用户需求调研，根据调研情况提供业务调研记录、现况分析、功能设计及说明，双方共同整理并在15个工作日内确认《需求规格说明书》。</w:t>
      </w:r>
    </w:p>
    <w:p w14:paraId="5448993D" w14:textId="77777777" w:rsidR="00D06EB4" w:rsidRDefault="002E2F71">
      <w:pPr>
        <w:pStyle w:val="af4"/>
        <w:numPr>
          <w:ilvl w:val="0"/>
          <w:numId w:val="4"/>
        </w:numPr>
        <w:jc w:val="left"/>
      </w:pPr>
      <w:r>
        <w:rPr>
          <w:rFonts w:hint="eastAsia"/>
        </w:rPr>
        <w:t>须在《需求规格说明书》确认后的4个月内完成实施导入和保证系统正常工作。</w:t>
      </w:r>
    </w:p>
    <w:p w14:paraId="34DC350C" w14:textId="77777777" w:rsidR="00D06EB4" w:rsidRDefault="002E2F71">
      <w:pPr>
        <w:pStyle w:val="af4"/>
        <w:numPr>
          <w:ilvl w:val="0"/>
          <w:numId w:val="4"/>
        </w:numPr>
        <w:jc w:val="left"/>
      </w:pPr>
      <w:r>
        <w:rPr>
          <w:rFonts w:hint="eastAsia"/>
        </w:rPr>
        <w:t>完成软件实施，并根据院方提出的新需求完成修改后，系统运行6个月以上无软件故障出现，则向院方申请验收。</w:t>
      </w:r>
    </w:p>
    <w:p w14:paraId="64F02ACF" w14:textId="77777777" w:rsidR="00D06EB4" w:rsidRDefault="002E2F71">
      <w:pPr>
        <w:pStyle w:val="af4"/>
        <w:numPr>
          <w:ilvl w:val="0"/>
          <w:numId w:val="4"/>
        </w:numPr>
        <w:jc w:val="left"/>
      </w:pPr>
      <w:r>
        <w:rPr>
          <w:rFonts w:hint="eastAsia"/>
        </w:rPr>
        <w:t>软件验收完成后，供应商应提供24个月软件维护服务，维护服务的内容应包括但不仅限于软件的常规更新维护，按照模板帮助新增系统流程，进行软件的外观调整等。</w:t>
      </w:r>
    </w:p>
    <w:p w14:paraId="2D4502EE" w14:textId="77777777" w:rsidR="00D06EB4" w:rsidRDefault="002E2F71">
      <w:pPr>
        <w:pStyle w:val="1"/>
        <w:numPr>
          <w:ilvl w:val="0"/>
          <w:numId w:val="3"/>
        </w:numPr>
        <w:spacing w:before="624" w:after="312"/>
      </w:pPr>
      <w:r>
        <w:rPr>
          <w:rFonts w:hint="eastAsia"/>
        </w:rPr>
        <w:lastRenderedPageBreak/>
        <w:t>集成技术及实施服务要求</w:t>
      </w:r>
    </w:p>
    <w:p w14:paraId="01EA599B" w14:textId="77777777" w:rsidR="00D06EB4" w:rsidRDefault="002E2F71">
      <w:pPr>
        <w:pStyle w:val="af4"/>
        <w:numPr>
          <w:ilvl w:val="0"/>
          <w:numId w:val="5"/>
        </w:numPr>
        <w:jc w:val="left"/>
      </w:pPr>
      <w:r>
        <w:rPr>
          <w:rFonts w:hint="eastAsia"/>
        </w:rPr>
        <w:t>项目实为线下与</w:t>
      </w:r>
      <w:proofErr w:type="gramStart"/>
      <w:r>
        <w:rPr>
          <w:rFonts w:hint="eastAsia"/>
        </w:rPr>
        <w:t>远程结合</w:t>
      </w:r>
      <w:proofErr w:type="gramEnd"/>
      <w:r>
        <w:rPr>
          <w:rFonts w:hint="eastAsia"/>
        </w:rPr>
        <w:t>实施，工作时间与院方工作时间一致，并且提供7*24小时响应服务</w:t>
      </w:r>
    </w:p>
    <w:p w14:paraId="13D824F1" w14:textId="77777777" w:rsidR="00D06EB4" w:rsidRDefault="002E2F71">
      <w:pPr>
        <w:pStyle w:val="af4"/>
        <w:numPr>
          <w:ilvl w:val="0"/>
          <w:numId w:val="5"/>
        </w:numPr>
        <w:jc w:val="left"/>
      </w:pPr>
      <w:r>
        <w:rPr>
          <w:rFonts w:hint="eastAsia"/>
        </w:rPr>
        <w:t>项目承建商需根据院方的详细需求，提交项目系统的安装、调试及培训实施方案，方案得到院方确认后实施，保证系统按时、正常地投入运行。</w:t>
      </w:r>
    </w:p>
    <w:p w14:paraId="0028A0B9" w14:textId="77777777" w:rsidR="00D06EB4" w:rsidRDefault="002E2F71">
      <w:pPr>
        <w:pStyle w:val="af4"/>
        <w:numPr>
          <w:ilvl w:val="0"/>
          <w:numId w:val="5"/>
        </w:numPr>
        <w:jc w:val="left"/>
      </w:pPr>
      <w:r>
        <w:rPr>
          <w:rFonts w:hint="eastAsia"/>
        </w:rPr>
        <w:t>项目承建商应为院方进行培训，包括使用培训和维护培训。承建商应提出详细的培训计划，提供培训教材。技术培训的内容必须覆盖产品的安装、日常操作和管理维护。</w:t>
      </w:r>
    </w:p>
    <w:p w14:paraId="769BC817" w14:textId="77777777" w:rsidR="00D06EB4" w:rsidRDefault="002E2F71">
      <w:pPr>
        <w:pStyle w:val="af4"/>
        <w:numPr>
          <w:ilvl w:val="0"/>
          <w:numId w:val="5"/>
        </w:numPr>
        <w:jc w:val="left"/>
      </w:pPr>
      <w:r>
        <w:rPr>
          <w:rFonts w:hint="eastAsia"/>
        </w:rPr>
        <w:t>验收由承建商给出具体的验收计划、测试的内容和方法，经院方审核通过后，方可进行验收测试。</w:t>
      </w:r>
    </w:p>
    <w:p w14:paraId="6E995DC9" w14:textId="77777777" w:rsidR="00D06EB4" w:rsidRDefault="002E2F71">
      <w:pPr>
        <w:pStyle w:val="1"/>
        <w:numPr>
          <w:ilvl w:val="0"/>
          <w:numId w:val="3"/>
        </w:numPr>
        <w:spacing w:before="624" w:after="312"/>
      </w:pPr>
      <w:r>
        <w:rPr>
          <w:rFonts w:hint="eastAsia"/>
        </w:rPr>
        <w:t>后续维护服务</w:t>
      </w:r>
    </w:p>
    <w:p w14:paraId="07640C6E" w14:textId="77777777" w:rsidR="00D06EB4" w:rsidRDefault="002E2F71">
      <w:pPr>
        <w:pStyle w:val="af4"/>
        <w:ind w:left="0" w:firstLineChars="300" w:firstLine="720"/>
        <w:jc w:val="left"/>
      </w:pPr>
      <w:r>
        <w:rPr>
          <w:rFonts w:hint="eastAsia"/>
        </w:rPr>
        <w:t>该软件享受2年维护期。在维护期内，承建商提供技术支持和指导，以及软件的局部改进完善以及故障情况下的现场问题解决。任何软件缺陷必须由承建商负责修复，在修复之后，承建商应将缺陷原因、修复内容、完成修理及恢复正常的时间和日期等报告给院方，形成项目总结报告。</w:t>
      </w:r>
    </w:p>
    <w:p w14:paraId="05FD85FC" w14:textId="77777777" w:rsidR="00D06EB4" w:rsidRDefault="002E2F71">
      <w:pPr>
        <w:pStyle w:val="1"/>
        <w:numPr>
          <w:ilvl w:val="0"/>
          <w:numId w:val="3"/>
        </w:numPr>
        <w:spacing w:before="624" w:after="312"/>
      </w:pPr>
      <w:r>
        <w:rPr>
          <w:rFonts w:hint="eastAsia"/>
        </w:rPr>
        <w:t>合同款支付方式</w:t>
      </w:r>
    </w:p>
    <w:p w14:paraId="4451E9A8" w14:textId="77777777" w:rsidR="00D06EB4" w:rsidRDefault="002E2F71">
      <w:r>
        <w:rPr>
          <w:rFonts w:hint="eastAsia"/>
        </w:rPr>
        <w:t>1</w:t>
      </w:r>
      <w:r>
        <w:rPr>
          <w:rFonts w:hint="eastAsia"/>
        </w:rPr>
        <w:t>、合同签订后，在收到承建商开具相应金额正式发票后，支付合同总金额的</w:t>
      </w:r>
      <w:r>
        <w:t>10</w:t>
      </w:r>
      <w:r>
        <w:rPr>
          <w:rFonts w:hint="eastAsia"/>
        </w:rPr>
        <w:t>%</w:t>
      </w:r>
      <w:r>
        <w:rPr>
          <w:rFonts w:hint="eastAsia"/>
        </w:rPr>
        <w:t>。</w:t>
      </w:r>
    </w:p>
    <w:p w14:paraId="0DF3233B" w14:textId="787933B6" w:rsidR="00D06EB4" w:rsidRDefault="002E2F71" w:rsidP="00FE54D7">
      <w:r>
        <w:rPr>
          <w:rFonts w:hint="eastAsia"/>
        </w:rPr>
        <w:t>2</w:t>
      </w:r>
      <w:r>
        <w:rPr>
          <w:rFonts w:hint="eastAsia"/>
        </w:rPr>
        <w:t>、验收通过后，在收到承建商开具相应金额正式发票后，支付合同总金额的</w:t>
      </w:r>
      <w:r>
        <w:t>9</w:t>
      </w:r>
      <w:r>
        <w:rPr>
          <w:rFonts w:hint="eastAsia"/>
        </w:rPr>
        <w:t>0%</w:t>
      </w:r>
      <w:r>
        <w:rPr>
          <w:rFonts w:hint="eastAsia"/>
        </w:rPr>
        <w:t>。</w:t>
      </w:r>
    </w:p>
    <w:sectPr w:rsidR="00D06EB4">
      <w:headerReference w:type="even" r:id="rId7"/>
      <w:headerReference w:type="default" r:id="rId8"/>
      <w:footerReference w:type="even" r:id="rId9"/>
      <w:footerReference w:type="default" r:id="rId10"/>
      <w:pgSz w:w="11906" w:h="16838"/>
      <w:pgMar w:top="1701" w:right="1701" w:bottom="1701"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E9162" w14:textId="77777777" w:rsidR="0062243D" w:rsidRDefault="0062243D">
      <w:r>
        <w:separator/>
      </w:r>
    </w:p>
  </w:endnote>
  <w:endnote w:type="continuationSeparator" w:id="0">
    <w:p w14:paraId="5FBC7261" w14:textId="77777777" w:rsidR="0062243D" w:rsidRDefault="0062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default"/>
    <w:sig w:usb0="00000000" w:usb1="00000000" w:usb2="00000010" w:usb3="00000000" w:csb0="00000000"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F276D" w14:textId="77777777" w:rsidR="00D06EB4" w:rsidRDefault="00D06EB4">
    <w:pPr>
      <w:pStyle w:val="a9"/>
    </w:pPr>
  </w:p>
  <w:p w14:paraId="68885BE7" w14:textId="77777777" w:rsidR="00D06EB4" w:rsidRDefault="00D06EB4"/>
  <w:p w14:paraId="4436775A" w14:textId="77777777" w:rsidR="00D06EB4" w:rsidRDefault="00D06EB4"/>
  <w:p w14:paraId="21CF5B9F" w14:textId="77777777" w:rsidR="00D06EB4" w:rsidRDefault="00D06E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BBC87" w14:textId="77777777" w:rsidR="00D06EB4" w:rsidRDefault="002E2F71">
    <w:pPr>
      <w:jc w:val="center"/>
      <w:rPr>
        <w:sz w:val="24"/>
      </w:rPr>
    </w:pPr>
    <w:r>
      <w:rPr>
        <w:sz w:val="24"/>
      </w:rPr>
      <w:fldChar w:fldCharType="begin"/>
    </w:r>
    <w:r>
      <w:rPr>
        <w:sz w:val="24"/>
      </w:rPr>
      <w:instrText>PAGE   \* MERGEFORMAT</w:instrText>
    </w:r>
    <w:r>
      <w:rPr>
        <w:sz w:val="24"/>
      </w:rPr>
      <w:fldChar w:fldCharType="separate"/>
    </w:r>
    <w:r w:rsidR="00C36A2C">
      <w:rPr>
        <w:noProof/>
        <w:sz w:val="24"/>
      </w:rPr>
      <w:t>2</w:t>
    </w:r>
    <w:r>
      <w:rPr>
        <w:sz w:val="24"/>
      </w:rPr>
      <w:fldChar w:fldCharType="end"/>
    </w:r>
  </w:p>
  <w:p w14:paraId="51998774" w14:textId="77777777" w:rsidR="00D06EB4" w:rsidRDefault="00D06E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7A2D" w14:textId="77777777" w:rsidR="0062243D" w:rsidRDefault="0062243D">
      <w:r>
        <w:separator/>
      </w:r>
    </w:p>
  </w:footnote>
  <w:footnote w:type="continuationSeparator" w:id="0">
    <w:p w14:paraId="020FFD0B" w14:textId="77777777" w:rsidR="0062243D" w:rsidRDefault="0062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FA445" w14:textId="77777777" w:rsidR="00D06EB4" w:rsidRDefault="00D06EB4">
    <w:pPr>
      <w:pStyle w:val="aa"/>
    </w:pPr>
  </w:p>
  <w:p w14:paraId="003FACC5" w14:textId="77777777" w:rsidR="00D06EB4" w:rsidRDefault="00D06EB4"/>
  <w:p w14:paraId="49819223" w14:textId="77777777" w:rsidR="00D06EB4" w:rsidRDefault="00D06EB4"/>
  <w:p w14:paraId="6B2FD880" w14:textId="77777777" w:rsidR="00D06EB4" w:rsidRDefault="00D06E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AE908" w14:textId="77777777" w:rsidR="00D06EB4" w:rsidRDefault="00D06EB4">
    <w:pPr>
      <w:pStyle w:val="aa"/>
      <w:pBdr>
        <w:bottom w:val="none" w:sz="0" w:space="0" w:color="auto"/>
      </w:pBdr>
    </w:pPr>
  </w:p>
  <w:p w14:paraId="44500E15" w14:textId="77777777" w:rsidR="00D06EB4" w:rsidRDefault="00D06E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BAE5F95"/>
    <w:multiLevelType w:val="singleLevel"/>
    <w:tmpl w:val="ABAE5F95"/>
    <w:lvl w:ilvl="0">
      <w:start w:val="1"/>
      <w:numFmt w:val="decimal"/>
      <w:lvlText w:val="%1."/>
      <w:lvlJc w:val="left"/>
      <w:pPr>
        <w:ind w:left="425" w:hanging="425"/>
      </w:pPr>
      <w:rPr>
        <w:rFonts w:hint="default"/>
      </w:rPr>
    </w:lvl>
  </w:abstractNum>
  <w:abstractNum w:abstractNumId="1">
    <w:nsid w:val="ADA20D7F"/>
    <w:multiLevelType w:val="singleLevel"/>
    <w:tmpl w:val="ADA20D7F"/>
    <w:lvl w:ilvl="0">
      <w:start w:val="1"/>
      <w:numFmt w:val="decimal"/>
      <w:lvlText w:val="%1."/>
      <w:lvlJc w:val="left"/>
      <w:pPr>
        <w:ind w:left="425" w:hanging="425"/>
      </w:pPr>
      <w:rPr>
        <w:rFonts w:hint="default"/>
      </w:rPr>
    </w:lvl>
  </w:abstractNum>
  <w:abstractNum w:abstractNumId="2">
    <w:nsid w:val="29015205"/>
    <w:multiLevelType w:val="multilevel"/>
    <w:tmpl w:val="29015205"/>
    <w:lvl w:ilvl="0">
      <w:start w:val="1"/>
      <w:numFmt w:val="decimal"/>
      <w:pStyle w:val="1"/>
      <w:lvlText w:val="%1"/>
      <w:lvlJc w:val="left"/>
      <w:pPr>
        <w:ind w:left="432" w:hanging="432"/>
      </w:pPr>
      <w:rPr>
        <w:rFonts w:hint="eastAsia"/>
      </w:rPr>
    </w:lvl>
    <w:lvl w:ilvl="1">
      <w:start w:val="1"/>
      <w:numFmt w:val="decimal"/>
      <w:lvlText w:val="4.%2"/>
      <w:lvlJc w:val="left"/>
      <w:pPr>
        <w:ind w:left="576" w:hanging="576"/>
      </w:pPr>
      <w:rPr>
        <w:rFonts w:hint="eastAsia"/>
      </w:rPr>
    </w:lvl>
    <w:lvl w:ilvl="2">
      <w:start w:val="1"/>
      <w:numFmt w:val="decimal"/>
      <w:lvlText w:val="6.2.%3"/>
      <w:lvlJc w:val="left"/>
      <w:pPr>
        <w:ind w:left="720" w:hanging="720"/>
      </w:pPr>
      <w:rPr>
        <w:rFonts w:hint="eastAsia"/>
      </w:rPr>
    </w:lvl>
    <w:lvl w:ilvl="3">
      <w:start w:val="1"/>
      <w:numFmt w:val="decimal"/>
      <w:pStyle w:val="4"/>
      <w:lvlText w:val="5.1.1.%4"/>
      <w:lvlJc w:val="left"/>
      <w:pPr>
        <w:ind w:left="864" w:hanging="864"/>
      </w:pPr>
      <w:rPr>
        <w:rFonts w:hint="eastAsia"/>
      </w:rPr>
    </w:lvl>
    <w:lvl w:ilvl="4">
      <w:start w:val="1"/>
      <w:numFmt w:val="decimal"/>
      <w:pStyle w:val="5"/>
      <w:lvlText w:val="5.1.1.1.%5"/>
      <w:lvlJc w:val="left"/>
      <w:pPr>
        <w:ind w:left="2142"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3">
    <w:nsid w:val="3EBB3C91"/>
    <w:multiLevelType w:val="multilevel"/>
    <w:tmpl w:val="3EBB3C91"/>
    <w:lvl w:ilvl="0">
      <w:start w:val="1"/>
      <w:numFmt w:val="decimal"/>
      <w:lvlText w:val="%1. "/>
      <w:lvlJc w:val="left"/>
      <w:pPr>
        <w:ind w:left="420" w:hanging="420"/>
      </w:pPr>
      <w:rPr>
        <w:rFonts w:ascii="Times New Roman" w:eastAsia="宋体" w:hAnsi="Times New Roman" w:hint="default"/>
        <w:b/>
        <w:i w:val="0"/>
      </w:rPr>
    </w:lvl>
    <w:lvl w:ilvl="1">
      <w:start w:val="1"/>
      <w:numFmt w:val="decimal"/>
      <w:isLgl/>
      <w:suff w:val="space"/>
      <w:lvlText w:val="%1.%2 "/>
      <w:lvlJc w:val="left"/>
      <w:pPr>
        <w:ind w:left="3913" w:hanging="794"/>
      </w:pPr>
      <w:rPr>
        <w:rFonts w:hint="eastAsia"/>
      </w:rPr>
    </w:lvl>
    <w:lvl w:ilvl="2">
      <w:start w:val="1"/>
      <w:numFmt w:val="decimal"/>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isLgl/>
      <w:suff w:val="space"/>
      <w:lvlText w:val="%1.%2.%3.%4.%5 "/>
      <w:lvlJc w:val="left"/>
      <w:pPr>
        <w:ind w:left="1134" w:hanging="1134"/>
      </w:pPr>
      <w:rPr>
        <w:rFonts w:hint="eastAsia"/>
      </w:rPr>
    </w:lvl>
    <w:lvl w:ilvl="5">
      <w:start w:val="1"/>
      <w:numFmt w:val="decimal"/>
      <w:pStyle w:val="60"/>
      <w:isLgl/>
      <w:suff w:val="space"/>
      <w:lvlText w:val="%1.%2.%3.%4.%5.%6 "/>
      <w:lvlJc w:val="left"/>
      <w:pPr>
        <w:ind w:left="1247" w:hanging="1247"/>
      </w:pPr>
      <w:rPr>
        <w:rFonts w:hint="eastAsia"/>
      </w:rPr>
    </w:lvl>
    <w:lvl w:ilvl="6">
      <w:start w:val="1"/>
      <w:numFmt w:val="decimal"/>
      <w:lvlRestart w:val="1"/>
      <w:pStyle w:val="a"/>
      <w:isLgl/>
      <w:suff w:val="space"/>
      <w:lvlText w:val="图 %1.%7 "/>
      <w:lvlJc w:val="left"/>
      <w:pPr>
        <w:ind w:left="0" w:firstLine="0"/>
      </w:pPr>
      <w:rPr>
        <w:rFonts w:hint="eastAsia"/>
      </w:rPr>
    </w:lvl>
    <w:lvl w:ilvl="7">
      <w:start w:val="1"/>
      <w:numFmt w:val="decimal"/>
      <w:lvlRestart w:val="1"/>
      <w:pStyle w:val="a0"/>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nsid w:val="424A4138"/>
    <w:multiLevelType w:val="multilevel"/>
    <w:tmpl w:val="424A4138"/>
    <w:lvl w:ilvl="0">
      <w:start w:val="1"/>
      <w:numFmt w:val="chineseCountingThousand"/>
      <w:lvlText w:val="%1."/>
      <w:lvlJc w:val="left"/>
      <w:pPr>
        <w:ind w:left="432" w:hanging="432"/>
      </w:pPr>
      <w:rPr>
        <w:rFonts w:hint="eastAsia"/>
        <w:color w:val="auto"/>
        <w:sz w:val="32"/>
        <w:szCs w:val="32"/>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kNjIxYTAwM2Y0YWRiZGNlZWRjNWNlMzJiM2Q2NWUifQ=="/>
  </w:docVars>
  <w:rsids>
    <w:rsidRoot w:val="00303343"/>
    <w:rsid w:val="000051D2"/>
    <w:rsid w:val="000079DD"/>
    <w:rsid w:val="00012DCC"/>
    <w:rsid w:val="00016B63"/>
    <w:rsid w:val="00042DAC"/>
    <w:rsid w:val="0004334E"/>
    <w:rsid w:val="00046B39"/>
    <w:rsid w:val="00054706"/>
    <w:rsid w:val="00066DE7"/>
    <w:rsid w:val="00066F7A"/>
    <w:rsid w:val="000714F8"/>
    <w:rsid w:val="00074EDD"/>
    <w:rsid w:val="000757C1"/>
    <w:rsid w:val="00086AE0"/>
    <w:rsid w:val="00087C61"/>
    <w:rsid w:val="0009064D"/>
    <w:rsid w:val="00090A18"/>
    <w:rsid w:val="00092145"/>
    <w:rsid w:val="000A634A"/>
    <w:rsid w:val="000B13F7"/>
    <w:rsid w:val="000B41B7"/>
    <w:rsid w:val="000B5B9E"/>
    <w:rsid w:val="000B7BA6"/>
    <w:rsid w:val="000D5317"/>
    <w:rsid w:val="000D53A6"/>
    <w:rsid w:val="000E276C"/>
    <w:rsid w:val="000E6E36"/>
    <w:rsid w:val="000F39D2"/>
    <w:rsid w:val="00106D68"/>
    <w:rsid w:val="001106CE"/>
    <w:rsid w:val="001107F8"/>
    <w:rsid w:val="001116F6"/>
    <w:rsid w:val="00115A30"/>
    <w:rsid w:val="001161EB"/>
    <w:rsid w:val="00121E40"/>
    <w:rsid w:val="0012322D"/>
    <w:rsid w:val="00123CDF"/>
    <w:rsid w:val="00123FCC"/>
    <w:rsid w:val="00135BF9"/>
    <w:rsid w:val="001365DD"/>
    <w:rsid w:val="00136606"/>
    <w:rsid w:val="00140E0C"/>
    <w:rsid w:val="0014437A"/>
    <w:rsid w:val="00153AB3"/>
    <w:rsid w:val="001548BA"/>
    <w:rsid w:val="00156B1F"/>
    <w:rsid w:val="001628F4"/>
    <w:rsid w:val="00162D29"/>
    <w:rsid w:val="00164878"/>
    <w:rsid w:val="00165091"/>
    <w:rsid w:val="00170816"/>
    <w:rsid w:val="00171903"/>
    <w:rsid w:val="0018075D"/>
    <w:rsid w:val="0018200C"/>
    <w:rsid w:val="001833B6"/>
    <w:rsid w:val="00190CD2"/>
    <w:rsid w:val="00194BFE"/>
    <w:rsid w:val="001A1295"/>
    <w:rsid w:val="001A22A1"/>
    <w:rsid w:val="001A7F1C"/>
    <w:rsid w:val="001B4850"/>
    <w:rsid w:val="001B65F5"/>
    <w:rsid w:val="001B7966"/>
    <w:rsid w:val="001B7D79"/>
    <w:rsid w:val="001C124F"/>
    <w:rsid w:val="001C23B3"/>
    <w:rsid w:val="001C615F"/>
    <w:rsid w:val="001C7BC6"/>
    <w:rsid w:val="001D4A68"/>
    <w:rsid w:val="001D5DF8"/>
    <w:rsid w:val="001D6BE6"/>
    <w:rsid w:val="001D7749"/>
    <w:rsid w:val="001E3B38"/>
    <w:rsid w:val="001E6AA1"/>
    <w:rsid w:val="00200054"/>
    <w:rsid w:val="002000DE"/>
    <w:rsid w:val="00202EFF"/>
    <w:rsid w:val="0020509F"/>
    <w:rsid w:val="00207A96"/>
    <w:rsid w:val="0021063E"/>
    <w:rsid w:val="002120C7"/>
    <w:rsid w:val="00214A6F"/>
    <w:rsid w:val="00221F1F"/>
    <w:rsid w:val="00223E47"/>
    <w:rsid w:val="00233C9A"/>
    <w:rsid w:val="00241D77"/>
    <w:rsid w:val="002509F5"/>
    <w:rsid w:val="002535AA"/>
    <w:rsid w:val="00254E14"/>
    <w:rsid w:val="00257399"/>
    <w:rsid w:val="00261CBC"/>
    <w:rsid w:val="002650A4"/>
    <w:rsid w:val="00265DE7"/>
    <w:rsid w:val="00270260"/>
    <w:rsid w:val="002722CA"/>
    <w:rsid w:val="00280309"/>
    <w:rsid w:val="002834D3"/>
    <w:rsid w:val="002853BF"/>
    <w:rsid w:val="00292528"/>
    <w:rsid w:val="002A01D6"/>
    <w:rsid w:val="002A1B62"/>
    <w:rsid w:val="002A4778"/>
    <w:rsid w:val="002C2464"/>
    <w:rsid w:val="002C53D1"/>
    <w:rsid w:val="002C64E2"/>
    <w:rsid w:val="002D6BE1"/>
    <w:rsid w:val="002E263D"/>
    <w:rsid w:val="002E2F71"/>
    <w:rsid w:val="002F31F1"/>
    <w:rsid w:val="003024F8"/>
    <w:rsid w:val="00303343"/>
    <w:rsid w:val="00303CAB"/>
    <w:rsid w:val="003042A2"/>
    <w:rsid w:val="00304636"/>
    <w:rsid w:val="00311322"/>
    <w:rsid w:val="00314487"/>
    <w:rsid w:val="00314A5A"/>
    <w:rsid w:val="0032250D"/>
    <w:rsid w:val="00322973"/>
    <w:rsid w:val="003325F0"/>
    <w:rsid w:val="0034069F"/>
    <w:rsid w:val="00341038"/>
    <w:rsid w:val="00343CB5"/>
    <w:rsid w:val="003516B5"/>
    <w:rsid w:val="00352E7C"/>
    <w:rsid w:val="00353276"/>
    <w:rsid w:val="00360458"/>
    <w:rsid w:val="00366980"/>
    <w:rsid w:val="00370A5D"/>
    <w:rsid w:val="003749A5"/>
    <w:rsid w:val="003802E2"/>
    <w:rsid w:val="00385E95"/>
    <w:rsid w:val="00385FED"/>
    <w:rsid w:val="00391348"/>
    <w:rsid w:val="00397B7E"/>
    <w:rsid w:val="003A7269"/>
    <w:rsid w:val="003B0279"/>
    <w:rsid w:val="003C0FB7"/>
    <w:rsid w:val="003C62F7"/>
    <w:rsid w:val="003C6D81"/>
    <w:rsid w:val="003C7ED3"/>
    <w:rsid w:val="003D0F80"/>
    <w:rsid w:val="003D2595"/>
    <w:rsid w:val="003D4054"/>
    <w:rsid w:val="003E3986"/>
    <w:rsid w:val="003E7083"/>
    <w:rsid w:val="003F3286"/>
    <w:rsid w:val="003F629F"/>
    <w:rsid w:val="00403938"/>
    <w:rsid w:val="004129F9"/>
    <w:rsid w:val="00413DA3"/>
    <w:rsid w:val="00414171"/>
    <w:rsid w:val="0041787F"/>
    <w:rsid w:val="00423450"/>
    <w:rsid w:val="0042702D"/>
    <w:rsid w:val="00435C81"/>
    <w:rsid w:val="0044060A"/>
    <w:rsid w:val="00440F72"/>
    <w:rsid w:val="00445864"/>
    <w:rsid w:val="004565AA"/>
    <w:rsid w:val="00456A2C"/>
    <w:rsid w:val="004630DC"/>
    <w:rsid w:val="004675EF"/>
    <w:rsid w:val="00470433"/>
    <w:rsid w:val="00474AE0"/>
    <w:rsid w:val="0047796F"/>
    <w:rsid w:val="00482931"/>
    <w:rsid w:val="004840D6"/>
    <w:rsid w:val="00491A50"/>
    <w:rsid w:val="00492D47"/>
    <w:rsid w:val="00495574"/>
    <w:rsid w:val="00496749"/>
    <w:rsid w:val="004A44FF"/>
    <w:rsid w:val="004C13A2"/>
    <w:rsid w:val="004C2C5B"/>
    <w:rsid w:val="004C6585"/>
    <w:rsid w:val="004E2CD5"/>
    <w:rsid w:val="004E2D8F"/>
    <w:rsid w:val="004E5E61"/>
    <w:rsid w:val="004F1410"/>
    <w:rsid w:val="00500264"/>
    <w:rsid w:val="00510B1E"/>
    <w:rsid w:val="005120A9"/>
    <w:rsid w:val="00515406"/>
    <w:rsid w:val="00515AC5"/>
    <w:rsid w:val="00517D7C"/>
    <w:rsid w:val="00520646"/>
    <w:rsid w:val="00520D1D"/>
    <w:rsid w:val="0052176F"/>
    <w:rsid w:val="00522D6B"/>
    <w:rsid w:val="0052604B"/>
    <w:rsid w:val="0053088D"/>
    <w:rsid w:val="00534BF6"/>
    <w:rsid w:val="00537CDE"/>
    <w:rsid w:val="005409FC"/>
    <w:rsid w:val="005563D3"/>
    <w:rsid w:val="00560FB5"/>
    <w:rsid w:val="00575F76"/>
    <w:rsid w:val="005766CE"/>
    <w:rsid w:val="00580F0E"/>
    <w:rsid w:val="00591388"/>
    <w:rsid w:val="0059358B"/>
    <w:rsid w:val="005944F9"/>
    <w:rsid w:val="00596428"/>
    <w:rsid w:val="00596CC5"/>
    <w:rsid w:val="005A044C"/>
    <w:rsid w:val="005A4D1C"/>
    <w:rsid w:val="005B046D"/>
    <w:rsid w:val="005B2587"/>
    <w:rsid w:val="005B33AE"/>
    <w:rsid w:val="005C49D7"/>
    <w:rsid w:val="005C60FB"/>
    <w:rsid w:val="005C7EF5"/>
    <w:rsid w:val="005D1C7F"/>
    <w:rsid w:val="005D2402"/>
    <w:rsid w:val="005D2BF6"/>
    <w:rsid w:val="005D3A60"/>
    <w:rsid w:val="005E7C53"/>
    <w:rsid w:val="005F0356"/>
    <w:rsid w:val="005F73BC"/>
    <w:rsid w:val="006002DF"/>
    <w:rsid w:val="00600923"/>
    <w:rsid w:val="006053FC"/>
    <w:rsid w:val="00605F9A"/>
    <w:rsid w:val="00612F3F"/>
    <w:rsid w:val="00612FE6"/>
    <w:rsid w:val="00620E68"/>
    <w:rsid w:val="0062243D"/>
    <w:rsid w:val="00623637"/>
    <w:rsid w:val="00624E7A"/>
    <w:rsid w:val="006271C6"/>
    <w:rsid w:val="006279C6"/>
    <w:rsid w:val="00637AEE"/>
    <w:rsid w:val="00644F1D"/>
    <w:rsid w:val="00646B59"/>
    <w:rsid w:val="006562E1"/>
    <w:rsid w:val="00656F95"/>
    <w:rsid w:val="0065760C"/>
    <w:rsid w:val="006604C2"/>
    <w:rsid w:val="0066703B"/>
    <w:rsid w:val="0067206D"/>
    <w:rsid w:val="0067235C"/>
    <w:rsid w:val="00680CB4"/>
    <w:rsid w:val="00684D5C"/>
    <w:rsid w:val="006861F5"/>
    <w:rsid w:val="006909BA"/>
    <w:rsid w:val="00691933"/>
    <w:rsid w:val="00697FBB"/>
    <w:rsid w:val="006B2085"/>
    <w:rsid w:val="006B21B8"/>
    <w:rsid w:val="006B7B58"/>
    <w:rsid w:val="006C36EB"/>
    <w:rsid w:val="006D0AAC"/>
    <w:rsid w:val="006D3270"/>
    <w:rsid w:val="006D4B15"/>
    <w:rsid w:val="006D59F7"/>
    <w:rsid w:val="006E5E07"/>
    <w:rsid w:val="006F0434"/>
    <w:rsid w:val="006F2362"/>
    <w:rsid w:val="00701D12"/>
    <w:rsid w:val="0070239F"/>
    <w:rsid w:val="007035BA"/>
    <w:rsid w:val="007122DD"/>
    <w:rsid w:val="0072309C"/>
    <w:rsid w:val="00723245"/>
    <w:rsid w:val="0072559E"/>
    <w:rsid w:val="0072695B"/>
    <w:rsid w:val="0073298D"/>
    <w:rsid w:val="0074224C"/>
    <w:rsid w:val="00747F32"/>
    <w:rsid w:val="00750826"/>
    <w:rsid w:val="00750A70"/>
    <w:rsid w:val="00752912"/>
    <w:rsid w:val="00755100"/>
    <w:rsid w:val="007556BE"/>
    <w:rsid w:val="0076050A"/>
    <w:rsid w:val="00760EB1"/>
    <w:rsid w:val="007621CC"/>
    <w:rsid w:val="0076668A"/>
    <w:rsid w:val="00771C3E"/>
    <w:rsid w:val="00784C08"/>
    <w:rsid w:val="00785EDF"/>
    <w:rsid w:val="00786A29"/>
    <w:rsid w:val="00795F59"/>
    <w:rsid w:val="007A15EE"/>
    <w:rsid w:val="007C0A5B"/>
    <w:rsid w:val="007D22AB"/>
    <w:rsid w:val="007D5077"/>
    <w:rsid w:val="007D52A5"/>
    <w:rsid w:val="007E58A8"/>
    <w:rsid w:val="007E71E6"/>
    <w:rsid w:val="007F5726"/>
    <w:rsid w:val="007F5938"/>
    <w:rsid w:val="007F6CE5"/>
    <w:rsid w:val="008168FB"/>
    <w:rsid w:val="00822BA6"/>
    <w:rsid w:val="008419E9"/>
    <w:rsid w:val="00846146"/>
    <w:rsid w:val="00851F7C"/>
    <w:rsid w:val="008548FB"/>
    <w:rsid w:val="008623FD"/>
    <w:rsid w:val="0086385B"/>
    <w:rsid w:val="00866774"/>
    <w:rsid w:val="008668CE"/>
    <w:rsid w:val="00873B97"/>
    <w:rsid w:val="00892133"/>
    <w:rsid w:val="0089683C"/>
    <w:rsid w:val="008A002D"/>
    <w:rsid w:val="008A41D7"/>
    <w:rsid w:val="008A5753"/>
    <w:rsid w:val="008A62AC"/>
    <w:rsid w:val="008B2206"/>
    <w:rsid w:val="008C173E"/>
    <w:rsid w:val="008C255D"/>
    <w:rsid w:val="008D3291"/>
    <w:rsid w:val="008D388C"/>
    <w:rsid w:val="008D59AA"/>
    <w:rsid w:val="008E145D"/>
    <w:rsid w:val="008E2B56"/>
    <w:rsid w:val="008E69C8"/>
    <w:rsid w:val="008F3AC1"/>
    <w:rsid w:val="00900232"/>
    <w:rsid w:val="00900BAA"/>
    <w:rsid w:val="00903734"/>
    <w:rsid w:val="00903878"/>
    <w:rsid w:val="00903CF6"/>
    <w:rsid w:val="009052C7"/>
    <w:rsid w:val="00905FFA"/>
    <w:rsid w:val="0092017A"/>
    <w:rsid w:val="00922032"/>
    <w:rsid w:val="00925C23"/>
    <w:rsid w:val="00927E08"/>
    <w:rsid w:val="009303FA"/>
    <w:rsid w:val="00941F0C"/>
    <w:rsid w:val="00943004"/>
    <w:rsid w:val="00966A88"/>
    <w:rsid w:val="00973A47"/>
    <w:rsid w:val="00981ED8"/>
    <w:rsid w:val="009822C7"/>
    <w:rsid w:val="00982AA3"/>
    <w:rsid w:val="009863EF"/>
    <w:rsid w:val="00986A41"/>
    <w:rsid w:val="0098719A"/>
    <w:rsid w:val="00991FF2"/>
    <w:rsid w:val="0099315B"/>
    <w:rsid w:val="009953AB"/>
    <w:rsid w:val="00995DD9"/>
    <w:rsid w:val="00996405"/>
    <w:rsid w:val="009B11FB"/>
    <w:rsid w:val="009B1A30"/>
    <w:rsid w:val="009B4476"/>
    <w:rsid w:val="009B5D87"/>
    <w:rsid w:val="009C08FC"/>
    <w:rsid w:val="009C1F02"/>
    <w:rsid w:val="009C3783"/>
    <w:rsid w:val="009C4E7E"/>
    <w:rsid w:val="009D270F"/>
    <w:rsid w:val="009D2F4A"/>
    <w:rsid w:val="009D5A3B"/>
    <w:rsid w:val="009D67C5"/>
    <w:rsid w:val="009D6951"/>
    <w:rsid w:val="009D7DD1"/>
    <w:rsid w:val="009E0351"/>
    <w:rsid w:val="009E214B"/>
    <w:rsid w:val="009E53AF"/>
    <w:rsid w:val="009F0270"/>
    <w:rsid w:val="009F61FA"/>
    <w:rsid w:val="00A03CCC"/>
    <w:rsid w:val="00A05796"/>
    <w:rsid w:val="00A13CB0"/>
    <w:rsid w:val="00A14FD8"/>
    <w:rsid w:val="00A15CDE"/>
    <w:rsid w:val="00A22CA1"/>
    <w:rsid w:val="00A2780F"/>
    <w:rsid w:val="00A4595D"/>
    <w:rsid w:val="00A51146"/>
    <w:rsid w:val="00A6116F"/>
    <w:rsid w:val="00A617F4"/>
    <w:rsid w:val="00A61D3A"/>
    <w:rsid w:val="00A66833"/>
    <w:rsid w:val="00A70DCF"/>
    <w:rsid w:val="00A72437"/>
    <w:rsid w:val="00A73FDF"/>
    <w:rsid w:val="00A8012C"/>
    <w:rsid w:val="00A824B9"/>
    <w:rsid w:val="00A870DD"/>
    <w:rsid w:val="00A96157"/>
    <w:rsid w:val="00A969AF"/>
    <w:rsid w:val="00A9729E"/>
    <w:rsid w:val="00AA1F69"/>
    <w:rsid w:val="00AB348F"/>
    <w:rsid w:val="00AB7D36"/>
    <w:rsid w:val="00AC1390"/>
    <w:rsid w:val="00AC4663"/>
    <w:rsid w:val="00AD05DC"/>
    <w:rsid w:val="00AE1DD2"/>
    <w:rsid w:val="00AE4106"/>
    <w:rsid w:val="00B12138"/>
    <w:rsid w:val="00B17422"/>
    <w:rsid w:val="00B175C5"/>
    <w:rsid w:val="00B17749"/>
    <w:rsid w:val="00B17AE9"/>
    <w:rsid w:val="00B17C05"/>
    <w:rsid w:val="00B20334"/>
    <w:rsid w:val="00B20819"/>
    <w:rsid w:val="00B225B9"/>
    <w:rsid w:val="00B23151"/>
    <w:rsid w:val="00B24AB1"/>
    <w:rsid w:val="00B36BD9"/>
    <w:rsid w:val="00B372B1"/>
    <w:rsid w:val="00B41A4C"/>
    <w:rsid w:val="00B43095"/>
    <w:rsid w:val="00B446CA"/>
    <w:rsid w:val="00B5093C"/>
    <w:rsid w:val="00B5367A"/>
    <w:rsid w:val="00B54356"/>
    <w:rsid w:val="00B55FE5"/>
    <w:rsid w:val="00B62917"/>
    <w:rsid w:val="00B63686"/>
    <w:rsid w:val="00B65347"/>
    <w:rsid w:val="00B74609"/>
    <w:rsid w:val="00B752B2"/>
    <w:rsid w:val="00B77F4C"/>
    <w:rsid w:val="00B80E39"/>
    <w:rsid w:val="00B824A5"/>
    <w:rsid w:val="00B83989"/>
    <w:rsid w:val="00B8588F"/>
    <w:rsid w:val="00B858F1"/>
    <w:rsid w:val="00B8684C"/>
    <w:rsid w:val="00BA5A2D"/>
    <w:rsid w:val="00BA5B8F"/>
    <w:rsid w:val="00BB2B54"/>
    <w:rsid w:val="00BC3CA1"/>
    <w:rsid w:val="00BC49E5"/>
    <w:rsid w:val="00BC6DB1"/>
    <w:rsid w:val="00BD3194"/>
    <w:rsid w:val="00BD5FA8"/>
    <w:rsid w:val="00BE23E5"/>
    <w:rsid w:val="00BE31E6"/>
    <w:rsid w:val="00BE7000"/>
    <w:rsid w:val="00BF757E"/>
    <w:rsid w:val="00BF7C0E"/>
    <w:rsid w:val="00BF7F5A"/>
    <w:rsid w:val="00C163D0"/>
    <w:rsid w:val="00C17719"/>
    <w:rsid w:val="00C177C6"/>
    <w:rsid w:val="00C20730"/>
    <w:rsid w:val="00C2470A"/>
    <w:rsid w:val="00C335D8"/>
    <w:rsid w:val="00C368E0"/>
    <w:rsid w:val="00C36A2C"/>
    <w:rsid w:val="00C50E12"/>
    <w:rsid w:val="00C52A8D"/>
    <w:rsid w:val="00C5308D"/>
    <w:rsid w:val="00C54491"/>
    <w:rsid w:val="00C60591"/>
    <w:rsid w:val="00C6229D"/>
    <w:rsid w:val="00C6367D"/>
    <w:rsid w:val="00C71B43"/>
    <w:rsid w:val="00C74D8F"/>
    <w:rsid w:val="00C751A9"/>
    <w:rsid w:val="00C766DD"/>
    <w:rsid w:val="00C76BDF"/>
    <w:rsid w:val="00C775CE"/>
    <w:rsid w:val="00C8030E"/>
    <w:rsid w:val="00C821B6"/>
    <w:rsid w:val="00C835E7"/>
    <w:rsid w:val="00C91697"/>
    <w:rsid w:val="00C92EAA"/>
    <w:rsid w:val="00C93879"/>
    <w:rsid w:val="00C95E26"/>
    <w:rsid w:val="00CA148F"/>
    <w:rsid w:val="00CA29F9"/>
    <w:rsid w:val="00CB6B73"/>
    <w:rsid w:val="00CC218D"/>
    <w:rsid w:val="00CC6334"/>
    <w:rsid w:val="00CC677A"/>
    <w:rsid w:val="00CD008E"/>
    <w:rsid w:val="00CD49B4"/>
    <w:rsid w:val="00CD6EDC"/>
    <w:rsid w:val="00CE2B4A"/>
    <w:rsid w:val="00CE2D1F"/>
    <w:rsid w:val="00CF1561"/>
    <w:rsid w:val="00CF1A40"/>
    <w:rsid w:val="00CF36EF"/>
    <w:rsid w:val="00CF4AE2"/>
    <w:rsid w:val="00D06EB4"/>
    <w:rsid w:val="00D1110F"/>
    <w:rsid w:val="00D15967"/>
    <w:rsid w:val="00D15B10"/>
    <w:rsid w:val="00D23E20"/>
    <w:rsid w:val="00D30FA6"/>
    <w:rsid w:val="00D32842"/>
    <w:rsid w:val="00D407EB"/>
    <w:rsid w:val="00D454AB"/>
    <w:rsid w:val="00D536AB"/>
    <w:rsid w:val="00D54E0C"/>
    <w:rsid w:val="00D5537A"/>
    <w:rsid w:val="00D561F9"/>
    <w:rsid w:val="00D61AE6"/>
    <w:rsid w:val="00D6661A"/>
    <w:rsid w:val="00D679DD"/>
    <w:rsid w:val="00D71136"/>
    <w:rsid w:val="00D73CF8"/>
    <w:rsid w:val="00D745D6"/>
    <w:rsid w:val="00D77F36"/>
    <w:rsid w:val="00D83C03"/>
    <w:rsid w:val="00D9057D"/>
    <w:rsid w:val="00D95CC0"/>
    <w:rsid w:val="00DA026E"/>
    <w:rsid w:val="00DA576E"/>
    <w:rsid w:val="00DB0A86"/>
    <w:rsid w:val="00DB57B7"/>
    <w:rsid w:val="00DC1811"/>
    <w:rsid w:val="00DC33CF"/>
    <w:rsid w:val="00DC3415"/>
    <w:rsid w:val="00DC6672"/>
    <w:rsid w:val="00DD3DE6"/>
    <w:rsid w:val="00DE1F49"/>
    <w:rsid w:val="00DE4534"/>
    <w:rsid w:val="00DF116A"/>
    <w:rsid w:val="00DF1848"/>
    <w:rsid w:val="00DF3D3A"/>
    <w:rsid w:val="00DF4228"/>
    <w:rsid w:val="00E0258B"/>
    <w:rsid w:val="00E031EF"/>
    <w:rsid w:val="00E0438D"/>
    <w:rsid w:val="00E06670"/>
    <w:rsid w:val="00E17266"/>
    <w:rsid w:val="00E17C55"/>
    <w:rsid w:val="00E20A0B"/>
    <w:rsid w:val="00E40DCB"/>
    <w:rsid w:val="00E47752"/>
    <w:rsid w:val="00E53030"/>
    <w:rsid w:val="00E56652"/>
    <w:rsid w:val="00E57E67"/>
    <w:rsid w:val="00E62C81"/>
    <w:rsid w:val="00E62C9E"/>
    <w:rsid w:val="00E63369"/>
    <w:rsid w:val="00E63569"/>
    <w:rsid w:val="00E7231D"/>
    <w:rsid w:val="00E75A77"/>
    <w:rsid w:val="00E80756"/>
    <w:rsid w:val="00E81F96"/>
    <w:rsid w:val="00E8302B"/>
    <w:rsid w:val="00E83E34"/>
    <w:rsid w:val="00E83F8D"/>
    <w:rsid w:val="00E847A3"/>
    <w:rsid w:val="00E84F8C"/>
    <w:rsid w:val="00E85360"/>
    <w:rsid w:val="00E85641"/>
    <w:rsid w:val="00E85DA4"/>
    <w:rsid w:val="00E86B42"/>
    <w:rsid w:val="00E95892"/>
    <w:rsid w:val="00E9654B"/>
    <w:rsid w:val="00E97354"/>
    <w:rsid w:val="00EA6408"/>
    <w:rsid w:val="00EC0483"/>
    <w:rsid w:val="00EC33A4"/>
    <w:rsid w:val="00EC74CB"/>
    <w:rsid w:val="00ED0897"/>
    <w:rsid w:val="00ED1F14"/>
    <w:rsid w:val="00ED73FF"/>
    <w:rsid w:val="00ED7F01"/>
    <w:rsid w:val="00EE4612"/>
    <w:rsid w:val="00EE51DE"/>
    <w:rsid w:val="00EE609F"/>
    <w:rsid w:val="00EF5E01"/>
    <w:rsid w:val="00EF6EC0"/>
    <w:rsid w:val="00F02058"/>
    <w:rsid w:val="00F0343C"/>
    <w:rsid w:val="00F0458C"/>
    <w:rsid w:val="00F04CE5"/>
    <w:rsid w:val="00F13514"/>
    <w:rsid w:val="00F1360F"/>
    <w:rsid w:val="00F16AA8"/>
    <w:rsid w:val="00F21791"/>
    <w:rsid w:val="00F3062E"/>
    <w:rsid w:val="00F31415"/>
    <w:rsid w:val="00F32042"/>
    <w:rsid w:val="00F3226A"/>
    <w:rsid w:val="00F33DB0"/>
    <w:rsid w:val="00F45DB8"/>
    <w:rsid w:val="00F47882"/>
    <w:rsid w:val="00F5295F"/>
    <w:rsid w:val="00F54D29"/>
    <w:rsid w:val="00F56021"/>
    <w:rsid w:val="00F62BCD"/>
    <w:rsid w:val="00F65C40"/>
    <w:rsid w:val="00F74B77"/>
    <w:rsid w:val="00F764FE"/>
    <w:rsid w:val="00F80625"/>
    <w:rsid w:val="00F827B6"/>
    <w:rsid w:val="00F92BE5"/>
    <w:rsid w:val="00FA0574"/>
    <w:rsid w:val="00FB1AF7"/>
    <w:rsid w:val="00FB4673"/>
    <w:rsid w:val="00FB68D3"/>
    <w:rsid w:val="00FC2BF3"/>
    <w:rsid w:val="00FC4B75"/>
    <w:rsid w:val="00FC4C3C"/>
    <w:rsid w:val="00FC6290"/>
    <w:rsid w:val="00FD14D8"/>
    <w:rsid w:val="00FE1144"/>
    <w:rsid w:val="00FE54D7"/>
    <w:rsid w:val="00FE7554"/>
    <w:rsid w:val="00FF17FE"/>
    <w:rsid w:val="04B1084F"/>
    <w:rsid w:val="07071D1E"/>
    <w:rsid w:val="0C342F5D"/>
    <w:rsid w:val="0CA73CCE"/>
    <w:rsid w:val="11701DB0"/>
    <w:rsid w:val="14E72FDB"/>
    <w:rsid w:val="15CB1517"/>
    <w:rsid w:val="1E4A3DE9"/>
    <w:rsid w:val="1F7F5EEC"/>
    <w:rsid w:val="205B0656"/>
    <w:rsid w:val="26D00019"/>
    <w:rsid w:val="2CE56E96"/>
    <w:rsid w:val="31913110"/>
    <w:rsid w:val="3256579E"/>
    <w:rsid w:val="355C3B7A"/>
    <w:rsid w:val="372E5CCF"/>
    <w:rsid w:val="42200080"/>
    <w:rsid w:val="488C513A"/>
    <w:rsid w:val="4C3752D5"/>
    <w:rsid w:val="559561FA"/>
    <w:rsid w:val="58FB6AFE"/>
    <w:rsid w:val="59E644DB"/>
    <w:rsid w:val="60087930"/>
    <w:rsid w:val="6364786A"/>
    <w:rsid w:val="668D1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241002-7A48-4137-9187-4D976F8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Normal Indent" w:uiPriority="99" w:qFormat="1"/>
    <w:lsdException w:name="annotation text" w:unhideWhenUsed="1" w:qFormat="1"/>
    <w:lsdException w:name="header" w:uiPriority="99" w:qFormat="1"/>
    <w:lsdException w:name="footer" w:uiPriority="99" w:qFormat="1"/>
    <w:lsdException w:name="caption" w:semiHidden="1" w:unhideWhenUsed="1" w:qFormat="1"/>
    <w:lsdException w:name="annotation reference" w:uiPriority="99" w:unhideWhenUsed="1" w:qFormat="1"/>
    <w:lsdException w:name="table of authorities"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autoRedefine/>
    <w:qFormat/>
    <w:rPr>
      <w:kern w:val="2"/>
      <w:sz w:val="21"/>
      <w:szCs w:val="24"/>
    </w:rPr>
  </w:style>
  <w:style w:type="paragraph" w:styleId="1">
    <w:name w:val="heading 1"/>
    <w:basedOn w:val="a1"/>
    <w:next w:val="a1"/>
    <w:link w:val="1Char"/>
    <w:autoRedefine/>
    <w:uiPriority w:val="9"/>
    <w:qFormat/>
    <w:pPr>
      <w:keepNext/>
      <w:keepLines/>
      <w:numPr>
        <w:numId w:val="1"/>
      </w:numPr>
      <w:spacing w:before="340" w:after="330" w:line="578" w:lineRule="auto"/>
      <w:outlineLvl w:val="0"/>
    </w:pPr>
    <w:rPr>
      <w:b/>
      <w:bCs/>
      <w:kern w:val="44"/>
      <w:sz w:val="44"/>
      <w:szCs w:val="44"/>
      <w:lang w:val="zh-CN"/>
    </w:rPr>
  </w:style>
  <w:style w:type="paragraph" w:styleId="2">
    <w:name w:val="heading 2"/>
    <w:basedOn w:val="a1"/>
    <w:next w:val="a1"/>
    <w:link w:val="2Char"/>
    <w:autoRedefine/>
    <w:uiPriority w:val="9"/>
    <w:qFormat/>
    <w:pPr>
      <w:keepNext/>
      <w:keepLines/>
      <w:spacing w:before="260" w:after="260" w:line="416" w:lineRule="auto"/>
      <w:outlineLvl w:val="1"/>
    </w:pPr>
    <w:rPr>
      <w:rFonts w:ascii="等线 Light" w:eastAsia="等线 Light" w:hAnsi="等线 Light"/>
      <w:b/>
      <w:bCs/>
      <w:sz w:val="32"/>
      <w:szCs w:val="32"/>
      <w:lang w:val="zh-CN"/>
    </w:rPr>
  </w:style>
  <w:style w:type="paragraph" w:styleId="3">
    <w:name w:val="heading 3"/>
    <w:basedOn w:val="a1"/>
    <w:next w:val="a1"/>
    <w:link w:val="3Char"/>
    <w:autoRedefine/>
    <w:uiPriority w:val="9"/>
    <w:qFormat/>
    <w:pPr>
      <w:keepNext/>
      <w:keepLines/>
      <w:spacing w:before="260" w:after="260" w:line="416" w:lineRule="auto"/>
      <w:outlineLvl w:val="2"/>
    </w:pPr>
    <w:rPr>
      <w:b/>
      <w:bCs/>
      <w:sz w:val="30"/>
      <w:szCs w:val="30"/>
      <w:lang w:val="zh-CN"/>
    </w:rPr>
  </w:style>
  <w:style w:type="paragraph" w:styleId="4">
    <w:name w:val="heading 4"/>
    <w:basedOn w:val="a1"/>
    <w:next w:val="a1"/>
    <w:link w:val="4Char"/>
    <w:autoRedefine/>
    <w:uiPriority w:val="9"/>
    <w:qFormat/>
    <w:pPr>
      <w:keepNext/>
      <w:keepLines/>
      <w:numPr>
        <w:ilvl w:val="3"/>
        <w:numId w:val="1"/>
      </w:numPr>
      <w:spacing w:before="280" w:after="290" w:line="376" w:lineRule="auto"/>
      <w:outlineLvl w:val="3"/>
    </w:pPr>
    <w:rPr>
      <w:rFonts w:ascii="宋体" w:hAnsi="宋体"/>
      <w:b/>
      <w:bCs/>
      <w:sz w:val="28"/>
      <w:szCs w:val="28"/>
      <w:lang w:val="zh-CN"/>
    </w:rPr>
  </w:style>
  <w:style w:type="paragraph" w:styleId="5">
    <w:name w:val="heading 5"/>
    <w:basedOn w:val="a1"/>
    <w:next w:val="a1"/>
    <w:link w:val="5Char"/>
    <w:autoRedefine/>
    <w:uiPriority w:val="9"/>
    <w:qFormat/>
    <w:pPr>
      <w:keepNext/>
      <w:keepLines/>
      <w:numPr>
        <w:ilvl w:val="4"/>
        <w:numId w:val="1"/>
      </w:numPr>
      <w:spacing w:before="280" w:after="290" w:line="376" w:lineRule="auto"/>
      <w:outlineLvl w:val="4"/>
    </w:pPr>
    <w:rPr>
      <w:b/>
      <w:bCs/>
      <w:sz w:val="28"/>
      <w:szCs w:val="28"/>
      <w:lang w:val="zh-CN"/>
    </w:rPr>
  </w:style>
  <w:style w:type="paragraph" w:styleId="6">
    <w:name w:val="heading 6"/>
    <w:basedOn w:val="a1"/>
    <w:next w:val="a1"/>
    <w:link w:val="6Char"/>
    <w:autoRedefine/>
    <w:qFormat/>
    <w:pPr>
      <w:keepNext/>
      <w:keepLines/>
      <w:numPr>
        <w:ilvl w:val="5"/>
        <w:numId w:val="1"/>
      </w:numPr>
      <w:spacing w:before="240" w:after="64" w:line="320" w:lineRule="auto"/>
      <w:outlineLvl w:val="5"/>
    </w:pPr>
    <w:rPr>
      <w:rFonts w:ascii="等线 Light" w:eastAsia="等线 Light" w:hAnsi="等线 Light"/>
      <w:b/>
      <w:bCs/>
      <w:sz w:val="24"/>
      <w:lang w:val="zh-CN"/>
    </w:rPr>
  </w:style>
  <w:style w:type="paragraph" w:styleId="7">
    <w:name w:val="heading 7"/>
    <w:basedOn w:val="a1"/>
    <w:next w:val="a1"/>
    <w:link w:val="7Char"/>
    <w:autoRedefine/>
    <w:qFormat/>
    <w:pPr>
      <w:keepNext/>
      <w:keepLines/>
      <w:numPr>
        <w:ilvl w:val="6"/>
        <w:numId w:val="1"/>
      </w:numPr>
      <w:spacing w:before="240" w:after="64" w:line="320" w:lineRule="auto"/>
      <w:outlineLvl w:val="6"/>
    </w:pPr>
    <w:rPr>
      <w:b/>
      <w:bCs/>
      <w:sz w:val="24"/>
      <w:lang w:val="zh-CN"/>
    </w:rPr>
  </w:style>
  <w:style w:type="paragraph" w:styleId="8">
    <w:name w:val="heading 8"/>
    <w:basedOn w:val="a1"/>
    <w:next w:val="a1"/>
    <w:link w:val="8Char"/>
    <w:autoRedefine/>
    <w:qFormat/>
    <w:pPr>
      <w:keepNext/>
      <w:keepLines/>
      <w:numPr>
        <w:ilvl w:val="7"/>
        <w:numId w:val="1"/>
      </w:numPr>
      <w:spacing w:before="240" w:after="64" w:line="320" w:lineRule="auto"/>
      <w:outlineLvl w:val="7"/>
    </w:pPr>
    <w:rPr>
      <w:rFonts w:ascii="等线 Light" w:eastAsia="等线 Light" w:hAnsi="等线 Light"/>
      <w:sz w:val="24"/>
      <w:lang w:val="zh-CN"/>
    </w:rPr>
  </w:style>
  <w:style w:type="paragraph" w:styleId="9">
    <w:name w:val="heading 9"/>
    <w:basedOn w:val="a1"/>
    <w:next w:val="a1"/>
    <w:link w:val="9Char"/>
    <w:autoRedefine/>
    <w:qFormat/>
    <w:pPr>
      <w:keepNext/>
      <w:keepLines/>
      <w:numPr>
        <w:ilvl w:val="8"/>
        <w:numId w:val="1"/>
      </w:numPr>
      <w:spacing w:before="240" w:after="64" w:line="320" w:lineRule="auto"/>
      <w:outlineLvl w:val="8"/>
    </w:pPr>
    <w:rPr>
      <w:rFonts w:ascii="等线 Light" w:eastAsia="等线 Light" w:hAnsi="等线 Light"/>
      <w:szCs w:val="21"/>
      <w:lang w:val="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autoRedefine/>
    <w:uiPriority w:val="99"/>
    <w:qFormat/>
    <w:pPr>
      <w:spacing w:beforeLines="50" w:before="120" w:line="360" w:lineRule="auto"/>
      <w:ind w:firstLineChars="200" w:firstLine="512"/>
    </w:pPr>
    <w:rPr>
      <w:spacing w:val="8"/>
      <w:sz w:val="24"/>
      <w:szCs w:val="20"/>
    </w:rPr>
  </w:style>
  <w:style w:type="paragraph" w:styleId="a6">
    <w:name w:val="annotation text"/>
    <w:basedOn w:val="a1"/>
    <w:link w:val="Char0"/>
    <w:autoRedefine/>
    <w:unhideWhenUsed/>
    <w:qFormat/>
    <w:rPr>
      <w:kern w:val="0"/>
      <w:sz w:val="20"/>
      <w:lang w:val="zh-CN"/>
    </w:rPr>
  </w:style>
  <w:style w:type="paragraph" w:styleId="a7">
    <w:name w:val="Plain Text"/>
    <w:basedOn w:val="a1"/>
    <w:link w:val="Char1"/>
    <w:autoRedefine/>
    <w:qFormat/>
    <w:rPr>
      <w:rFonts w:ascii="Calibri" w:hAnsi="Courier New"/>
      <w:szCs w:val="20"/>
      <w:lang w:val="zh-CN"/>
    </w:rPr>
  </w:style>
  <w:style w:type="paragraph" w:styleId="a8">
    <w:name w:val="Balloon Text"/>
    <w:basedOn w:val="a1"/>
    <w:link w:val="Char2"/>
    <w:autoRedefine/>
    <w:qFormat/>
    <w:rPr>
      <w:sz w:val="18"/>
      <w:szCs w:val="18"/>
      <w:lang w:val="zh-CN"/>
    </w:rPr>
  </w:style>
  <w:style w:type="paragraph" w:styleId="a9">
    <w:name w:val="footer"/>
    <w:basedOn w:val="a1"/>
    <w:link w:val="Char3"/>
    <w:autoRedefine/>
    <w:uiPriority w:val="99"/>
    <w:qFormat/>
    <w:pPr>
      <w:tabs>
        <w:tab w:val="center" w:pos="4153"/>
        <w:tab w:val="right" w:pos="8306"/>
      </w:tabs>
      <w:snapToGrid w:val="0"/>
      <w:spacing w:before="480" w:after="240"/>
      <w:jc w:val="center"/>
    </w:pPr>
    <w:rPr>
      <w:sz w:val="18"/>
      <w:szCs w:val="18"/>
      <w:lang w:val="zh-CN"/>
    </w:rPr>
  </w:style>
  <w:style w:type="paragraph" w:styleId="aa">
    <w:name w:val="header"/>
    <w:basedOn w:val="a1"/>
    <w:link w:val="Char4"/>
    <w:autoRedefine/>
    <w:uiPriority w:val="99"/>
    <w:qFormat/>
    <w:pPr>
      <w:pBdr>
        <w:bottom w:val="single" w:sz="6" w:space="1" w:color="auto"/>
      </w:pBdr>
      <w:tabs>
        <w:tab w:val="center" w:pos="4153"/>
        <w:tab w:val="right" w:pos="8306"/>
      </w:tabs>
      <w:snapToGrid w:val="0"/>
      <w:jc w:val="center"/>
    </w:pPr>
    <w:rPr>
      <w:sz w:val="18"/>
      <w:szCs w:val="18"/>
      <w:lang w:val="zh-CN"/>
    </w:rPr>
  </w:style>
  <w:style w:type="paragraph" w:styleId="ab">
    <w:name w:val="Subtitle"/>
    <w:basedOn w:val="a1"/>
    <w:next w:val="a1"/>
    <w:link w:val="Char5"/>
    <w:autoRedefine/>
    <w:qFormat/>
    <w:pPr>
      <w:spacing w:beforeLines="50" w:before="240" w:after="60" w:line="312" w:lineRule="auto"/>
      <w:ind w:firstLineChars="200" w:firstLine="200"/>
      <w:jc w:val="center"/>
      <w:outlineLvl w:val="1"/>
    </w:pPr>
    <w:rPr>
      <w:rFonts w:ascii="Cambria" w:hAnsi="Cambria"/>
      <w:b/>
      <w:bCs/>
      <w:kern w:val="28"/>
      <w:sz w:val="32"/>
      <w:szCs w:val="32"/>
      <w:lang w:eastAsia="en-US"/>
    </w:rPr>
  </w:style>
  <w:style w:type="paragraph" w:styleId="ac">
    <w:name w:val="Normal (Web)"/>
    <w:basedOn w:val="a1"/>
    <w:autoRedefine/>
    <w:uiPriority w:val="99"/>
    <w:unhideWhenUsed/>
    <w:qFormat/>
    <w:pPr>
      <w:spacing w:before="100" w:beforeAutospacing="1" w:after="100" w:afterAutospacing="1"/>
    </w:pPr>
    <w:rPr>
      <w:rFonts w:ascii="宋体" w:hAnsi="宋体" w:cs="宋体"/>
      <w:kern w:val="0"/>
      <w:sz w:val="24"/>
    </w:rPr>
  </w:style>
  <w:style w:type="paragraph" w:styleId="ad">
    <w:name w:val="annotation subject"/>
    <w:basedOn w:val="a6"/>
    <w:next w:val="a6"/>
    <w:link w:val="Char6"/>
    <w:qFormat/>
    <w:rPr>
      <w:b/>
      <w:bCs/>
      <w:kern w:val="2"/>
      <w:sz w:val="21"/>
      <w:lang w:val="en-US"/>
    </w:rPr>
  </w:style>
  <w:style w:type="table" w:styleId="ae">
    <w:name w:val="Table Grid"/>
    <w:basedOn w:val="a4"/>
    <w:autoRedefine/>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autoRedefine/>
    <w:uiPriority w:val="99"/>
    <w:qFormat/>
    <w:rPr>
      <w:color w:val="0563C1"/>
      <w:u w:val="single"/>
    </w:rPr>
  </w:style>
  <w:style w:type="character" w:styleId="af0">
    <w:name w:val="annotation reference"/>
    <w:autoRedefine/>
    <w:uiPriority w:val="99"/>
    <w:unhideWhenUsed/>
    <w:qFormat/>
    <w:rPr>
      <w:sz w:val="21"/>
      <w:szCs w:val="21"/>
    </w:rPr>
  </w:style>
  <w:style w:type="character" w:customStyle="1" w:styleId="1Char">
    <w:name w:val="标题 1 Char"/>
    <w:link w:val="1"/>
    <w:autoRedefine/>
    <w:uiPriority w:val="9"/>
    <w:qFormat/>
    <w:rPr>
      <w:b/>
      <w:bCs/>
      <w:kern w:val="44"/>
      <w:sz w:val="44"/>
      <w:szCs w:val="44"/>
      <w:lang w:val="zh-CN"/>
    </w:rPr>
  </w:style>
  <w:style w:type="character" w:customStyle="1" w:styleId="2Char">
    <w:name w:val="标题 2 Char"/>
    <w:link w:val="2"/>
    <w:autoRedefine/>
    <w:uiPriority w:val="9"/>
    <w:qFormat/>
    <w:rPr>
      <w:rFonts w:ascii="等线 Light" w:eastAsia="等线 Light" w:hAnsi="等线 Light" w:cs="Times New Roman"/>
      <w:b/>
      <w:bCs/>
      <w:kern w:val="2"/>
      <w:sz w:val="32"/>
      <w:szCs w:val="32"/>
    </w:rPr>
  </w:style>
  <w:style w:type="character" w:customStyle="1" w:styleId="3Char">
    <w:name w:val="标题 3 Char"/>
    <w:link w:val="3"/>
    <w:uiPriority w:val="9"/>
    <w:qFormat/>
    <w:rPr>
      <w:b/>
      <w:bCs/>
      <w:kern w:val="2"/>
      <w:sz w:val="30"/>
      <w:szCs w:val="30"/>
    </w:rPr>
  </w:style>
  <w:style w:type="character" w:customStyle="1" w:styleId="4Char">
    <w:name w:val="标题 4 Char"/>
    <w:link w:val="4"/>
    <w:uiPriority w:val="9"/>
    <w:qFormat/>
    <w:rPr>
      <w:rFonts w:ascii="宋体" w:hAnsi="宋体"/>
      <w:b/>
      <w:bCs/>
      <w:kern w:val="2"/>
      <w:sz w:val="28"/>
      <w:szCs w:val="28"/>
    </w:rPr>
  </w:style>
  <w:style w:type="character" w:customStyle="1" w:styleId="5Char">
    <w:name w:val="标题 5 Char"/>
    <w:link w:val="5"/>
    <w:uiPriority w:val="9"/>
    <w:qFormat/>
    <w:rPr>
      <w:b/>
      <w:bCs/>
      <w:kern w:val="2"/>
      <w:sz w:val="28"/>
      <w:szCs w:val="28"/>
    </w:rPr>
  </w:style>
  <w:style w:type="character" w:customStyle="1" w:styleId="6Char">
    <w:name w:val="标题 6 Char"/>
    <w:link w:val="6"/>
    <w:autoRedefine/>
    <w:semiHidden/>
    <w:qFormat/>
    <w:rPr>
      <w:rFonts w:ascii="等线 Light" w:eastAsia="等线 Light" w:hAnsi="等线 Light"/>
      <w:b/>
      <w:bCs/>
      <w:kern w:val="2"/>
      <w:sz w:val="24"/>
      <w:szCs w:val="24"/>
    </w:rPr>
  </w:style>
  <w:style w:type="character" w:customStyle="1" w:styleId="7Char">
    <w:name w:val="标题 7 Char"/>
    <w:link w:val="7"/>
    <w:autoRedefine/>
    <w:semiHidden/>
    <w:qFormat/>
    <w:rPr>
      <w:b/>
      <w:bCs/>
      <w:kern w:val="2"/>
      <w:sz w:val="24"/>
      <w:szCs w:val="24"/>
    </w:rPr>
  </w:style>
  <w:style w:type="character" w:customStyle="1" w:styleId="8Char">
    <w:name w:val="标题 8 Char"/>
    <w:link w:val="8"/>
    <w:autoRedefine/>
    <w:semiHidden/>
    <w:qFormat/>
    <w:rPr>
      <w:rFonts w:ascii="等线 Light" w:eastAsia="等线 Light" w:hAnsi="等线 Light"/>
      <w:kern w:val="2"/>
      <w:sz w:val="24"/>
      <w:szCs w:val="24"/>
    </w:rPr>
  </w:style>
  <w:style w:type="character" w:customStyle="1" w:styleId="9Char">
    <w:name w:val="标题 9 Char"/>
    <w:link w:val="9"/>
    <w:semiHidden/>
    <w:qFormat/>
    <w:rPr>
      <w:rFonts w:ascii="等线 Light" w:eastAsia="等线 Light" w:hAnsi="等线 Light"/>
      <w:kern w:val="2"/>
      <w:sz w:val="21"/>
      <w:szCs w:val="21"/>
    </w:rPr>
  </w:style>
  <w:style w:type="character" w:customStyle="1" w:styleId="Char">
    <w:name w:val="正文缩进 Char"/>
    <w:link w:val="a2"/>
    <w:autoRedefine/>
    <w:uiPriority w:val="99"/>
    <w:qFormat/>
    <w:rPr>
      <w:spacing w:val="8"/>
      <w:kern w:val="2"/>
      <w:sz w:val="24"/>
      <w:lang w:val="en-US" w:eastAsia="zh-CN"/>
    </w:rPr>
  </w:style>
  <w:style w:type="character" w:customStyle="1" w:styleId="Char0">
    <w:name w:val="批注文字 Char"/>
    <w:link w:val="a6"/>
    <w:autoRedefine/>
    <w:qFormat/>
    <w:rPr>
      <w:szCs w:val="24"/>
    </w:rPr>
  </w:style>
  <w:style w:type="character" w:customStyle="1" w:styleId="Char1">
    <w:name w:val="纯文本 Char"/>
    <w:link w:val="a7"/>
    <w:autoRedefine/>
    <w:qFormat/>
    <w:rPr>
      <w:rFonts w:ascii="Calibri" w:hAnsi="Courier New"/>
      <w:kern w:val="2"/>
      <w:sz w:val="21"/>
    </w:rPr>
  </w:style>
  <w:style w:type="character" w:customStyle="1" w:styleId="Char2">
    <w:name w:val="批注框文本 Char"/>
    <w:link w:val="a8"/>
    <w:autoRedefine/>
    <w:qFormat/>
    <w:rPr>
      <w:kern w:val="2"/>
      <w:sz w:val="18"/>
      <w:szCs w:val="18"/>
    </w:rPr>
  </w:style>
  <w:style w:type="character" w:customStyle="1" w:styleId="Char3">
    <w:name w:val="页脚 Char"/>
    <w:link w:val="a9"/>
    <w:autoRedefine/>
    <w:uiPriority w:val="99"/>
    <w:qFormat/>
    <w:rPr>
      <w:kern w:val="2"/>
      <w:sz w:val="18"/>
      <w:szCs w:val="18"/>
      <w:lang w:val="zh-CN"/>
    </w:rPr>
  </w:style>
  <w:style w:type="character" w:customStyle="1" w:styleId="Char4">
    <w:name w:val="页眉 Char"/>
    <w:link w:val="aa"/>
    <w:autoRedefine/>
    <w:uiPriority w:val="99"/>
    <w:qFormat/>
    <w:rPr>
      <w:kern w:val="2"/>
      <w:sz w:val="18"/>
      <w:szCs w:val="18"/>
    </w:rPr>
  </w:style>
  <w:style w:type="character" w:customStyle="1" w:styleId="Char5">
    <w:name w:val="副标题 Char"/>
    <w:link w:val="ab"/>
    <w:autoRedefine/>
    <w:qFormat/>
    <w:rPr>
      <w:rFonts w:ascii="Cambria" w:hAnsi="Cambria"/>
      <w:b/>
      <w:bCs/>
      <w:kern w:val="28"/>
      <w:sz w:val="32"/>
      <w:szCs w:val="32"/>
      <w:lang w:eastAsia="en-US"/>
    </w:rPr>
  </w:style>
  <w:style w:type="character" w:customStyle="1" w:styleId="10">
    <w:name w:val="已访问的超链接1"/>
    <w:autoRedefine/>
    <w:qFormat/>
    <w:rPr>
      <w:color w:val="800080"/>
      <w:u w:val="single"/>
    </w:rPr>
  </w:style>
  <w:style w:type="character" w:customStyle="1" w:styleId="2Char0">
    <w:name w:val="正文（首行缩进2字符） Char"/>
    <w:link w:val="20"/>
    <w:autoRedefine/>
    <w:qFormat/>
    <w:rPr>
      <w:kern w:val="2"/>
      <w:sz w:val="24"/>
      <w:szCs w:val="24"/>
    </w:rPr>
  </w:style>
  <w:style w:type="paragraph" w:customStyle="1" w:styleId="20">
    <w:name w:val="正文（首行缩进2字符）"/>
    <w:basedOn w:val="a1"/>
    <w:link w:val="2Char0"/>
    <w:autoRedefine/>
    <w:qFormat/>
    <w:pPr>
      <w:spacing w:line="360" w:lineRule="auto"/>
      <w:ind w:firstLineChars="200" w:firstLine="480"/>
    </w:pPr>
    <w:rPr>
      <w:sz w:val="24"/>
      <w:lang w:val="zh-CN"/>
    </w:rPr>
  </w:style>
  <w:style w:type="character" w:customStyle="1" w:styleId="Char10">
    <w:name w:val="段落 Char1"/>
    <w:link w:val="af1"/>
    <w:autoRedefine/>
    <w:qFormat/>
    <w:rPr>
      <w:rFonts w:eastAsia="仿宋_GB2312"/>
      <w:sz w:val="24"/>
      <w:szCs w:val="24"/>
      <w:lang w:val="en-US" w:eastAsia="zh-CN" w:bidi="ar-SA"/>
    </w:rPr>
  </w:style>
  <w:style w:type="paragraph" w:customStyle="1" w:styleId="af1">
    <w:name w:val="段落"/>
    <w:link w:val="Char10"/>
    <w:autoRedefine/>
    <w:qFormat/>
    <w:pPr>
      <w:adjustRightInd w:val="0"/>
      <w:snapToGrid w:val="0"/>
      <w:spacing w:before="120" w:after="120" w:line="360" w:lineRule="auto"/>
      <w:ind w:firstLineChars="200" w:firstLine="480"/>
      <w:jc w:val="both"/>
    </w:pPr>
    <w:rPr>
      <w:rFonts w:eastAsia="仿宋_GB2312"/>
      <w:sz w:val="24"/>
      <w:szCs w:val="24"/>
    </w:rPr>
  </w:style>
  <w:style w:type="character" w:customStyle="1" w:styleId="Char7">
    <w:name w:val="正文（安华金和） Char"/>
    <w:link w:val="af2"/>
    <w:autoRedefine/>
    <w:qFormat/>
    <w:rPr>
      <w:rFonts w:ascii="Arial" w:hAnsi="Arial"/>
      <w:sz w:val="21"/>
      <w:szCs w:val="21"/>
      <w:lang w:val="en-US" w:eastAsia="zh-CN" w:bidi="ar-SA"/>
    </w:rPr>
  </w:style>
  <w:style w:type="paragraph" w:customStyle="1" w:styleId="af2">
    <w:name w:val="正文（安华金和）"/>
    <w:link w:val="Char7"/>
    <w:autoRedefine/>
    <w:qFormat/>
    <w:pPr>
      <w:widowControl w:val="0"/>
      <w:spacing w:line="360" w:lineRule="auto"/>
      <w:ind w:firstLine="200"/>
    </w:pPr>
    <w:rPr>
      <w:rFonts w:ascii="Arial" w:hAnsi="Arial"/>
      <w:sz w:val="21"/>
      <w:szCs w:val="21"/>
    </w:rPr>
  </w:style>
  <w:style w:type="character" w:customStyle="1" w:styleId="af3">
    <w:name w:val="页脚 字符"/>
    <w:autoRedefine/>
    <w:uiPriority w:val="99"/>
    <w:qFormat/>
  </w:style>
  <w:style w:type="character" w:customStyle="1" w:styleId="Char8">
    <w:name w:val="列出段落 Char"/>
    <w:link w:val="af4"/>
    <w:autoRedefine/>
    <w:uiPriority w:val="34"/>
    <w:qFormat/>
    <w:rPr>
      <w:rFonts w:ascii="宋体" w:hAnsi="宋体" w:cs="仿宋"/>
      <w:kern w:val="2"/>
      <w:sz w:val="24"/>
      <w:szCs w:val="22"/>
      <w:lang w:val="zh-CN"/>
    </w:rPr>
  </w:style>
  <w:style w:type="paragraph" w:styleId="af4">
    <w:name w:val="List Paragraph"/>
    <w:basedOn w:val="a1"/>
    <w:link w:val="Char8"/>
    <w:autoRedefine/>
    <w:uiPriority w:val="34"/>
    <w:qFormat/>
    <w:pPr>
      <w:spacing w:line="360" w:lineRule="auto"/>
      <w:ind w:left="180"/>
      <w:jc w:val="center"/>
    </w:pPr>
    <w:rPr>
      <w:rFonts w:ascii="宋体" w:hAnsi="宋体" w:cs="仿宋"/>
      <w:sz w:val="24"/>
      <w:szCs w:val="22"/>
      <w:lang w:val="zh-CN"/>
    </w:rPr>
  </w:style>
  <w:style w:type="paragraph" w:customStyle="1" w:styleId="a">
    <w:name w:val="插图标注（安华金和）"/>
    <w:next w:val="a1"/>
    <w:autoRedefine/>
    <w:qFormat/>
    <w:pPr>
      <w:numPr>
        <w:ilvl w:val="6"/>
        <w:numId w:val="2"/>
      </w:numPr>
      <w:spacing w:after="156"/>
      <w:jc w:val="center"/>
    </w:pPr>
    <w:rPr>
      <w:rFonts w:ascii="Arial" w:hAnsi="Arial" w:cs="Arial"/>
      <w:sz w:val="21"/>
      <w:szCs w:val="21"/>
    </w:rPr>
  </w:style>
  <w:style w:type="paragraph" w:customStyle="1" w:styleId="2DBSec">
    <w:name w:val="标题 2（DBSec）"/>
    <w:basedOn w:val="2"/>
    <w:next w:val="a1"/>
    <w:autoRedefine/>
    <w:qFormat/>
    <w:pPr>
      <w:spacing w:line="415" w:lineRule="auto"/>
      <w:ind w:leftChars="200" w:left="794" w:hanging="794"/>
    </w:pPr>
    <w:rPr>
      <w:rFonts w:ascii="Arial" w:eastAsia="黑体" w:hAnsi="Arial"/>
      <w:bCs w:val="0"/>
    </w:rPr>
  </w:style>
  <w:style w:type="paragraph" w:customStyle="1" w:styleId="Default">
    <w:name w:val="Default"/>
    <w:autoRedefine/>
    <w:qFormat/>
    <w:pPr>
      <w:widowControl w:val="0"/>
      <w:autoSpaceDE w:val="0"/>
      <w:autoSpaceDN w:val="0"/>
      <w:adjustRightInd w:val="0"/>
    </w:pPr>
    <w:rPr>
      <w:rFonts w:ascii="微软雅黑" w:eastAsia="微软雅黑" w:cs="微软雅黑"/>
      <w:color w:val="000000"/>
      <w:sz w:val="24"/>
      <w:szCs w:val="24"/>
    </w:rPr>
  </w:style>
  <w:style w:type="paragraph" w:customStyle="1" w:styleId="Style27">
    <w:name w:val="_Style 27"/>
    <w:basedOn w:val="a1"/>
    <w:next w:val="af4"/>
    <w:autoRedefine/>
    <w:uiPriority w:val="34"/>
    <w:qFormat/>
    <w:pPr>
      <w:spacing w:line="240" w:lineRule="atLeast"/>
      <w:ind w:firstLineChars="200" w:firstLine="420"/>
    </w:pPr>
    <w:rPr>
      <w:rFonts w:ascii="Arial" w:hAnsi="Arial"/>
      <w:kern w:val="0"/>
      <w:szCs w:val="21"/>
    </w:rPr>
  </w:style>
  <w:style w:type="paragraph" w:customStyle="1" w:styleId="21">
    <w:name w:val="列出段落2"/>
    <w:basedOn w:val="a1"/>
    <w:autoRedefine/>
    <w:uiPriority w:val="99"/>
    <w:qFormat/>
    <w:pPr>
      <w:spacing w:line="240" w:lineRule="atLeast"/>
      <w:ind w:firstLineChars="200" w:firstLine="420"/>
    </w:pPr>
    <w:rPr>
      <w:rFonts w:ascii="Arial" w:hAnsi="Arial"/>
      <w:kern w:val="0"/>
      <w:szCs w:val="21"/>
    </w:rPr>
  </w:style>
  <w:style w:type="paragraph" w:customStyle="1" w:styleId="60">
    <w:name w:val="标题 6（有编号）（安华金和）"/>
    <w:basedOn w:val="a1"/>
    <w:next w:val="a1"/>
    <w:autoRedefine/>
    <w:qFormat/>
    <w:pPr>
      <w:keepNext/>
      <w:keepLines/>
      <w:numPr>
        <w:ilvl w:val="5"/>
        <w:numId w:val="2"/>
      </w:numPr>
      <w:spacing w:before="240" w:after="64" w:line="319" w:lineRule="auto"/>
      <w:ind w:left="0"/>
      <w:outlineLvl w:val="5"/>
    </w:pPr>
    <w:rPr>
      <w:rFonts w:ascii="Arial" w:eastAsia="黑体" w:hAnsi="Arial"/>
      <w:b/>
      <w:kern w:val="0"/>
    </w:rPr>
  </w:style>
  <w:style w:type="paragraph" w:customStyle="1" w:styleId="4DBSec">
    <w:name w:val="标题 4（DBSec）"/>
    <w:basedOn w:val="4"/>
    <w:next w:val="a1"/>
    <w:autoRedefine/>
    <w:qFormat/>
    <w:pPr>
      <w:numPr>
        <w:ilvl w:val="0"/>
        <w:numId w:val="0"/>
      </w:numPr>
      <w:spacing w:after="156"/>
      <w:ind w:leftChars="200" w:left="200" w:hanging="1021"/>
    </w:pPr>
    <w:rPr>
      <w:rFonts w:ascii="Arial" w:eastAsia="黑体" w:hAnsi="Arial"/>
      <w:bCs w:val="0"/>
      <w:kern w:val="0"/>
    </w:rPr>
  </w:style>
  <w:style w:type="paragraph" w:customStyle="1" w:styleId="3DBSec">
    <w:name w:val="标题 3（DBSec）"/>
    <w:basedOn w:val="3"/>
    <w:next w:val="a1"/>
    <w:autoRedefine/>
    <w:qFormat/>
    <w:pPr>
      <w:tabs>
        <w:tab w:val="left" w:pos="960"/>
      </w:tabs>
      <w:spacing w:line="415" w:lineRule="auto"/>
      <w:ind w:leftChars="200" w:left="200" w:hanging="907"/>
    </w:pPr>
    <w:rPr>
      <w:rFonts w:ascii="Arial" w:eastAsia="黑体" w:hAnsi="Arial"/>
      <w:bCs w:val="0"/>
      <w:kern w:val="0"/>
    </w:rPr>
  </w:style>
  <w:style w:type="paragraph" w:customStyle="1" w:styleId="1DBSec">
    <w:name w:val="标题 1（DBSec）"/>
    <w:basedOn w:val="1"/>
    <w:next w:val="a1"/>
    <w:autoRedefine/>
    <w:qFormat/>
    <w:pPr>
      <w:pageBreakBefore/>
      <w:numPr>
        <w:numId w:val="0"/>
      </w:numPr>
      <w:pBdr>
        <w:bottom w:val="single" w:sz="48" w:space="1" w:color="auto"/>
      </w:pBdr>
      <w:spacing w:before="600" w:line="576" w:lineRule="auto"/>
      <w:ind w:leftChars="200" w:left="200" w:hanging="420"/>
    </w:pPr>
    <w:rPr>
      <w:rFonts w:ascii="Arial" w:eastAsia="黑体" w:hAnsi="Arial"/>
      <w:lang w:val="en-US"/>
    </w:rPr>
  </w:style>
  <w:style w:type="paragraph" w:customStyle="1" w:styleId="-11">
    <w:name w:val="彩色列表 - 着色 11"/>
    <w:basedOn w:val="a1"/>
    <w:autoRedefine/>
    <w:uiPriority w:val="34"/>
    <w:qFormat/>
    <w:pPr>
      <w:spacing w:line="360" w:lineRule="auto"/>
      <w:ind w:firstLineChars="200" w:firstLine="420"/>
    </w:pPr>
    <w:rPr>
      <w:rFonts w:ascii="Arial" w:hAnsi="Arial"/>
      <w:szCs w:val="21"/>
    </w:rPr>
  </w:style>
  <w:style w:type="paragraph" w:customStyle="1" w:styleId="a0">
    <w:name w:val="表格标注（安华金和）"/>
    <w:basedOn w:val="a"/>
    <w:next w:val="a1"/>
    <w:autoRedefine/>
    <w:qFormat/>
    <w:pPr>
      <w:numPr>
        <w:ilvl w:val="7"/>
      </w:numPr>
    </w:pPr>
  </w:style>
  <w:style w:type="paragraph" w:customStyle="1" w:styleId="50">
    <w:name w:val="标题 5（有编号）（安华金和）"/>
    <w:basedOn w:val="a1"/>
    <w:next w:val="a1"/>
    <w:autoRedefine/>
    <w:qFormat/>
    <w:pPr>
      <w:keepNext/>
      <w:keepLines/>
      <w:spacing w:before="280" w:after="156" w:line="377" w:lineRule="auto"/>
      <w:ind w:hanging="1134"/>
      <w:outlineLvl w:val="4"/>
    </w:pPr>
    <w:rPr>
      <w:rFonts w:ascii="Arial" w:eastAsia="黑体" w:hAnsi="Arial"/>
      <w:b/>
      <w:kern w:val="0"/>
      <w:sz w:val="24"/>
      <w:szCs w:val="28"/>
    </w:rPr>
  </w:style>
  <w:style w:type="paragraph" w:customStyle="1" w:styleId="ListParagraph11">
    <w:name w:val="List Paragraph11"/>
    <w:basedOn w:val="a1"/>
    <w:next w:val="a1"/>
    <w:autoRedefine/>
    <w:uiPriority w:val="34"/>
    <w:qFormat/>
    <w:pPr>
      <w:spacing w:line="360" w:lineRule="auto"/>
      <w:ind w:firstLineChars="200" w:firstLine="420"/>
    </w:pPr>
    <w:rPr>
      <w:rFonts w:ascii="Verdana" w:hAnsi="Verdana"/>
      <w:color w:val="000000"/>
      <w:sz w:val="20"/>
      <w:szCs w:val="20"/>
    </w:rPr>
  </w:style>
  <w:style w:type="character" w:customStyle="1" w:styleId="af5">
    <w:name w:val="批注文字 字符"/>
    <w:autoRedefine/>
    <w:uiPriority w:val="99"/>
    <w:qFormat/>
    <w:rPr>
      <w:kern w:val="2"/>
      <w:sz w:val="21"/>
      <w:szCs w:val="24"/>
    </w:rPr>
  </w:style>
  <w:style w:type="table" w:customStyle="1" w:styleId="TableNormal">
    <w:name w:val="Table Normal"/>
    <w:qFormat/>
    <w:tblPr>
      <w:tblCellMar>
        <w:top w:w="0" w:type="dxa"/>
        <w:left w:w="0" w:type="dxa"/>
        <w:bottom w:w="0" w:type="dxa"/>
        <w:right w:w="0" w:type="dxa"/>
      </w:tblCellMar>
    </w:tblPr>
  </w:style>
  <w:style w:type="paragraph" w:customStyle="1" w:styleId="11">
    <w:name w:val="表格样式 1"/>
    <w:qFormat/>
    <w:rPr>
      <w:rFonts w:ascii="Helvetica Neue" w:eastAsia="Helvetica Neue" w:hAnsi="Helvetica Neue" w:cs="Helvetica Neue"/>
      <w:b/>
      <w:bCs/>
      <w:color w:val="000000"/>
    </w:rPr>
  </w:style>
  <w:style w:type="paragraph" w:customStyle="1" w:styleId="22">
    <w:name w:val="表格样式 2"/>
    <w:qFormat/>
    <w:rPr>
      <w:rFonts w:ascii="Helvetica Neue" w:eastAsia="Helvetica Neue" w:hAnsi="Helvetica Neue" w:cs="Helvetica Neue"/>
      <w:color w:val="000000"/>
    </w:rPr>
  </w:style>
  <w:style w:type="character" w:customStyle="1" w:styleId="Char6">
    <w:name w:val="批注主题 Char"/>
    <w:basedOn w:val="Char0"/>
    <w:link w:val="ad"/>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陈永辉</dc:creator>
  <cp:lastModifiedBy>netuser</cp:lastModifiedBy>
  <cp:revision>48</cp:revision>
  <dcterms:created xsi:type="dcterms:W3CDTF">2025-05-29T06:59:00Z</dcterms:created>
  <dcterms:modified xsi:type="dcterms:W3CDTF">2026-07-24T03:34:00Z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837D2BB18F1742F1B52C509B0DF0A99D_13</vt:lpwstr>
  </property>
  <property fmtid="{D5CDD505-2E9C-101B-9397-08002B2CF9AE}" pid="4" name="KSOTemplateDocerSaveRecord">
    <vt:lpwstr>eyJoZGlkIjoiMjllMDBhNjYzY2M5ZjdiMzkzNjUyNWVlZjI1M2M2ZTEiLCJ1c2VySWQiOiIxMjk0Mzk1MjY4In0=</vt:lpwstr>
  </property>
  <property fmtid="{D5CDD505-2E9C-101B-9397-08002B2CF9AE}" pid="5" name="AIGC">
    <vt:lpwstr>{"Label":"1","ContentProducer":"001191440300708461136T1IVWN","ProduceID":"911fc5b91a4625cfa711247fc7cb5c04-2pt4ljrl3bl2e7ggusdaleahjy6yd32cwtnbsqxz","ReservedCode1":"{\"Type\":\" TC260PG\",\"Version\":1,\"Bindings\":[{\"Type\":\"soft\",\"AlgID\":\"sm3\",\</vt:lpwstr>
  </property>
</Properties>
</file>