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CBC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/>
        <w:autoSpaceDN/>
        <w:adjustRightInd/>
        <w:spacing w:before="0" w:beforeAutospacing="0" w:after="0" w:afterAutospacing="0" w:line="360" w:lineRule="atLeast"/>
        <w:ind w:left="0" w:right="0"/>
        <w:jc w:val="center"/>
        <w:outlineLvl w:val="9"/>
        <w:rPr>
          <w:rFonts w:hint="eastAsia" w:ascii="宋体" w:hAnsi="宋体" w:eastAsia="宋体" w:cs="宋体"/>
          <w:b/>
          <w:bCs/>
          <w:color w:val="333333"/>
          <w:sz w:val="36"/>
          <w:szCs w:val="36"/>
          <w:lang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bidi="ar"/>
        </w:rPr>
        <w:t>项目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lang w:val="en-US" w:eastAsia="zh-CN" w:bidi="ar"/>
        </w:rPr>
        <w:t>需求</w:t>
      </w:r>
    </w:p>
    <w:p w14:paraId="11A6FAD5">
      <w:pPr>
        <w:spacing w:before="40" w:after="40" w:line="300" w:lineRule="auto"/>
        <w:jc w:val="center"/>
        <w:rPr>
          <w:rFonts w:ascii="宋体" w:hAnsi="宋体" w:eastAsia="宋体" w:cs="宋体"/>
          <w:b/>
          <w:bCs/>
          <w:sz w:val="24"/>
          <w:szCs w:val="24"/>
        </w:rPr>
      </w:pPr>
    </w:p>
    <w:p w14:paraId="292D642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一、项目概况</w:t>
      </w:r>
    </w:p>
    <w:p w14:paraId="23FD86F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项目名称：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广东省人民医院劳务派遣管理服务。</w:t>
      </w:r>
    </w:p>
    <w:p w14:paraId="6641D14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服务期限：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2年，具体起止日期以双方签订的劳务派遣协议为准。</w:t>
      </w:r>
    </w:p>
    <w:p w14:paraId="7EF9BCF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服务对象：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预计约400人（含在职派遣人员及退休临时聘用人员）。</w:t>
      </w:r>
    </w:p>
    <w:p w14:paraId="38A3F8E0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二、采购包划分</w:t>
      </w:r>
    </w:p>
    <w:p w14:paraId="262F6A9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本项目拟确定两名成交供应商。为确保用工稳定性及服务延续性，将服务对象划分为两个服务包，分别签订服务协议：</w:t>
      </w:r>
    </w:p>
    <w:p w14:paraId="36F6B58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服务包A：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承接约240名劳务派遣人员的日常管理及代发代缴服务；</w:t>
      </w:r>
    </w:p>
    <w:p w14:paraId="06F1C7C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服务包B：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承接约160名劳务派遣人员的日常管理及代发代缴服务。</w:t>
      </w:r>
    </w:p>
    <w:p w14:paraId="1FBA796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各供应商可针对其中一个服务包进行报价，亦可声明同时具备承接两个服务包的能力。同一供应商最多成交一个服务包，以避免单一供应商依赖风险。成交供应商确定后，须无条件承接对应服务包内现有人员的劳动合同关系，确保人员平稳过渡。</w:t>
      </w:r>
    </w:p>
    <w:p w14:paraId="09E1983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三、服务内容</w:t>
      </w:r>
    </w:p>
    <w:p w14:paraId="798794F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劳务派遣人员人事管理及档案管理；</w:t>
      </w:r>
    </w:p>
    <w:p w14:paraId="3D71183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劳动合同签订、续签、变更及解除等手续办理，劳动纠纷处理；</w:t>
      </w:r>
    </w:p>
    <w:p w14:paraId="43F9FCA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代发工资、代缴社会保险、住房公积金及代扣个人所得税；</w:t>
      </w:r>
    </w:p>
    <w:p w14:paraId="796973F8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派遣员工的招聘配合、岗前培训、日常管理及考核协助；</w:t>
      </w:r>
    </w:p>
    <w:p w14:paraId="5CF5FC6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用工风险管控及劳动争议应对；</w:t>
      </w:r>
    </w:p>
    <w:p w14:paraId="446F7991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 w:val="0"/>
          <w:bCs w:val="0"/>
          <w:color w:val="auto"/>
          <w:sz w:val="28"/>
          <w:szCs w:val="28"/>
          <w:shd w:val="clear" w:fill="FFFFFF"/>
          <w:lang w:val="en-US" w:eastAsia="zh-CN" w:bidi="ar"/>
        </w:rPr>
        <w:t>6.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其他与劳务派遣相关的服务事宜。</w:t>
      </w:r>
    </w:p>
    <w:p w14:paraId="3A1F2BC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四、报价要求</w:t>
      </w:r>
    </w:p>
    <w:p w14:paraId="181382D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报价方式：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报单价（元/人/月），按实际劳务派遣人次据实结算。</w:t>
      </w:r>
    </w:p>
    <w:p w14:paraId="20D65FB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最高单价限价：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不超过50元/人/月（超出限价为无效报价）。</w:t>
      </w:r>
    </w:p>
    <w:p w14:paraId="2D930AD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3" w:lineRule="atLeast"/>
        <w:ind w:left="0" w:right="0" w:firstLine="561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</w:pPr>
      <w:r>
        <w:rPr>
          <w:rFonts w:hint="eastAsia" w:cs="宋体"/>
          <w:b/>
          <w:bCs/>
          <w:color w:val="auto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fill="FFFFFF"/>
          <w:lang w:bidi="ar"/>
        </w:rPr>
        <w:t>费用说明：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报价为包干单价，包含劳务派遣管理费、人员培训费、招聘费、</w:t>
      </w:r>
      <w:bookmarkStart w:id="0" w:name="_GoBack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风险</w:t>
      </w:r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shd w:val="clear" w:fill="FFFFFF"/>
          <w:lang w:bidi="ar"/>
        </w:rPr>
        <w:t>管控费、税费及售后服务费用等供应商履行服务的全部费用。人员工资、社会保险费、住房公积金等由我院另行据实拨付，不纳入报价范围。</w:t>
      </w:r>
    </w:p>
    <w:p w14:paraId="61FA8647"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555"/>
        <w:jc w:val="both"/>
        <w:rPr>
          <w:rFonts w:hint="eastAsia" w:ascii="宋体" w:hAnsi="宋体" w:eastAsia="宋体" w:cs="宋体"/>
          <w:color w:val="auto"/>
          <w:sz w:val="28"/>
          <w:szCs w:val="28"/>
          <w:shd w:val="clear" w:fill="FFFFFF"/>
          <w:lang w:bidi="ar"/>
        </w:rPr>
      </w:pPr>
    </w:p>
    <w:p w14:paraId="320CD2F0">
      <w:pPr>
        <w:rPr>
          <w:rFonts w:hint="eastAsia" w:ascii="宋体" w:hAnsi="宋体" w:eastAsia="宋体" w:cs="宋体"/>
          <w:bCs/>
          <w:sz w:val="24"/>
          <w:szCs w:val="24"/>
        </w:rPr>
      </w:pPr>
    </w:p>
    <w:sectPr>
      <w:pgSz w:w="11906" w:h="16838"/>
      <w:pgMar w:top="1021" w:right="1134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M2U3MTkwYzZkMjE2MzBmZGRiZWUyZjRiMTM0NWMifQ=="/>
  </w:docVars>
  <w:rsids>
    <w:rsidRoot w:val="00483EB5"/>
    <w:rsid w:val="00020C02"/>
    <w:rsid w:val="00050F3F"/>
    <w:rsid w:val="00132EBF"/>
    <w:rsid w:val="00133788"/>
    <w:rsid w:val="001559DC"/>
    <w:rsid w:val="00156405"/>
    <w:rsid w:val="0018306B"/>
    <w:rsid w:val="001A798B"/>
    <w:rsid w:val="001C3A1A"/>
    <w:rsid w:val="001D63EC"/>
    <w:rsid w:val="002804C7"/>
    <w:rsid w:val="002B7F84"/>
    <w:rsid w:val="002C007A"/>
    <w:rsid w:val="002C36E3"/>
    <w:rsid w:val="002E3908"/>
    <w:rsid w:val="002F71DF"/>
    <w:rsid w:val="00303318"/>
    <w:rsid w:val="00361D61"/>
    <w:rsid w:val="00390BE5"/>
    <w:rsid w:val="00397692"/>
    <w:rsid w:val="003A4C2B"/>
    <w:rsid w:val="004148F4"/>
    <w:rsid w:val="004440F9"/>
    <w:rsid w:val="00461D82"/>
    <w:rsid w:val="00482E7C"/>
    <w:rsid w:val="00483EB5"/>
    <w:rsid w:val="004B3FC9"/>
    <w:rsid w:val="00531EA0"/>
    <w:rsid w:val="005C38E1"/>
    <w:rsid w:val="005E1B84"/>
    <w:rsid w:val="005E2719"/>
    <w:rsid w:val="005E2953"/>
    <w:rsid w:val="00614B10"/>
    <w:rsid w:val="0062083D"/>
    <w:rsid w:val="00674C2B"/>
    <w:rsid w:val="007022CB"/>
    <w:rsid w:val="0072426D"/>
    <w:rsid w:val="007516E7"/>
    <w:rsid w:val="00763F3F"/>
    <w:rsid w:val="007876E1"/>
    <w:rsid w:val="007C4F6E"/>
    <w:rsid w:val="007E395C"/>
    <w:rsid w:val="00830562"/>
    <w:rsid w:val="00857D39"/>
    <w:rsid w:val="0086208A"/>
    <w:rsid w:val="008738FE"/>
    <w:rsid w:val="00896A5C"/>
    <w:rsid w:val="008A7AA9"/>
    <w:rsid w:val="009A101C"/>
    <w:rsid w:val="00A25505"/>
    <w:rsid w:val="00A6210D"/>
    <w:rsid w:val="00AE1DF4"/>
    <w:rsid w:val="00AF5307"/>
    <w:rsid w:val="00B0239F"/>
    <w:rsid w:val="00B62D7F"/>
    <w:rsid w:val="00B66E4E"/>
    <w:rsid w:val="00B748C5"/>
    <w:rsid w:val="00BB111A"/>
    <w:rsid w:val="00BB5ADA"/>
    <w:rsid w:val="00BC195E"/>
    <w:rsid w:val="00BF1368"/>
    <w:rsid w:val="00C52B87"/>
    <w:rsid w:val="00C5799B"/>
    <w:rsid w:val="00CE097A"/>
    <w:rsid w:val="00CE40D8"/>
    <w:rsid w:val="00D3611B"/>
    <w:rsid w:val="00D72231"/>
    <w:rsid w:val="00DD60AA"/>
    <w:rsid w:val="00DF6D1F"/>
    <w:rsid w:val="00E704B9"/>
    <w:rsid w:val="00E86549"/>
    <w:rsid w:val="00EB0078"/>
    <w:rsid w:val="00EF1436"/>
    <w:rsid w:val="00F1262F"/>
    <w:rsid w:val="00F728D2"/>
    <w:rsid w:val="00F73A3A"/>
    <w:rsid w:val="00F8070A"/>
    <w:rsid w:val="00F86AC9"/>
    <w:rsid w:val="00FA2DC9"/>
    <w:rsid w:val="00FA69B3"/>
    <w:rsid w:val="00FC754B"/>
    <w:rsid w:val="01112FE6"/>
    <w:rsid w:val="019B2652"/>
    <w:rsid w:val="01D81115"/>
    <w:rsid w:val="051874CE"/>
    <w:rsid w:val="056057C5"/>
    <w:rsid w:val="078B4E15"/>
    <w:rsid w:val="08486C56"/>
    <w:rsid w:val="084B2E85"/>
    <w:rsid w:val="087E06EC"/>
    <w:rsid w:val="0C00010F"/>
    <w:rsid w:val="0CC516F2"/>
    <w:rsid w:val="0CFA05C2"/>
    <w:rsid w:val="0D9576B5"/>
    <w:rsid w:val="108D751B"/>
    <w:rsid w:val="10CD6E1A"/>
    <w:rsid w:val="118532F0"/>
    <w:rsid w:val="15B67C44"/>
    <w:rsid w:val="171D06D0"/>
    <w:rsid w:val="18D542DC"/>
    <w:rsid w:val="18F91799"/>
    <w:rsid w:val="19106630"/>
    <w:rsid w:val="19F1043A"/>
    <w:rsid w:val="1A187E0D"/>
    <w:rsid w:val="1A78670C"/>
    <w:rsid w:val="1B57672C"/>
    <w:rsid w:val="1B663110"/>
    <w:rsid w:val="1C660A88"/>
    <w:rsid w:val="1E061BD3"/>
    <w:rsid w:val="1E285B54"/>
    <w:rsid w:val="21185DB8"/>
    <w:rsid w:val="21C854BB"/>
    <w:rsid w:val="269928B9"/>
    <w:rsid w:val="27940FC9"/>
    <w:rsid w:val="279C494E"/>
    <w:rsid w:val="28336739"/>
    <w:rsid w:val="28E0583E"/>
    <w:rsid w:val="2A4620AB"/>
    <w:rsid w:val="2A72597B"/>
    <w:rsid w:val="2B944BFA"/>
    <w:rsid w:val="2D46351F"/>
    <w:rsid w:val="2E153E29"/>
    <w:rsid w:val="2ECA0C44"/>
    <w:rsid w:val="300C6BF0"/>
    <w:rsid w:val="30BA78F6"/>
    <w:rsid w:val="30EC560C"/>
    <w:rsid w:val="314A0222"/>
    <w:rsid w:val="32615FAC"/>
    <w:rsid w:val="34C235DA"/>
    <w:rsid w:val="352A4BB4"/>
    <w:rsid w:val="36513DD8"/>
    <w:rsid w:val="36E177D3"/>
    <w:rsid w:val="37053F3E"/>
    <w:rsid w:val="384C2CD2"/>
    <w:rsid w:val="38AE218D"/>
    <w:rsid w:val="393A6C83"/>
    <w:rsid w:val="395A44AF"/>
    <w:rsid w:val="3B904170"/>
    <w:rsid w:val="3B967583"/>
    <w:rsid w:val="3C290C69"/>
    <w:rsid w:val="3CB47908"/>
    <w:rsid w:val="3CF2631F"/>
    <w:rsid w:val="430C351C"/>
    <w:rsid w:val="469D5682"/>
    <w:rsid w:val="47625357"/>
    <w:rsid w:val="48741DC0"/>
    <w:rsid w:val="4A105FF0"/>
    <w:rsid w:val="4ABC5DAA"/>
    <w:rsid w:val="4C2104F5"/>
    <w:rsid w:val="4E1709BC"/>
    <w:rsid w:val="4F911B8B"/>
    <w:rsid w:val="522C5859"/>
    <w:rsid w:val="52E469D9"/>
    <w:rsid w:val="56161C8A"/>
    <w:rsid w:val="56A74A0A"/>
    <w:rsid w:val="570F0976"/>
    <w:rsid w:val="599C1BDC"/>
    <w:rsid w:val="5B0D6E3A"/>
    <w:rsid w:val="5B356163"/>
    <w:rsid w:val="5DDF4C55"/>
    <w:rsid w:val="5E112AB6"/>
    <w:rsid w:val="5EA126C8"/>
    <w:rsid w:val="60B22B4D"/>
    <w:rsid w:val="643B01DF"/>
    <w:rsid w:val="65FB364A"/>
    <w:rsid w:val="68887174"/>
    <w:rsid w:val="6CEE55F2"/>
    <w:rsid w:val="6D377237"/>
    <w:rsid w:val="6F266ADA"/>
    <w:rsid w:val="77E8738F"/>
    <w:rsid w:val="78D07D0D"/>
    <w:rsid w:val="79586C6A"/>
    <w:rsid w:val="7CDA174B"/>
    <w:rsid w:val="7DCA67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/>
      <w:kern w:val="0"/>
      <w:sz w:val="20"/>
      <w:szCs w:val="20"/>
    </w:rPr>
  </w:style>
  <w:style w:type="paragraph" w:styleId="4">
    <w:name w:val="heading 5"/>
    <w:basedOn w:val="1"/>
    <w:next w:val="1"/>
    <w:link w:val="14"/>
    <w:qFormat/>
    <w:uiPriority w:val="9"/>
    <w:pPr>
      <w:widowControl/>
      <w:spacing w:line="300" w:lineRule="atLeast"/>
      <w:jc w:val="center"/>
      <w:outlineLvl w:val="4"/>
    </w:pPr>
    <w:rPr>
      <w:rFonts w:ascii="宋体" w:hAnsi="宋体" w:eastAsia="宋体" w:cs="宋体"/>
      <w:color w:val="919191"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5 Char"/>
    <w:basedOn w:val="12"/>
    <w:link w:val="4"/>
    <w:qFormat/>
    <w:uiPriority w:val="9"/>
    <w:rPr>
      <w:rFonts w:ascii="宋体" w:hAnsi="宋体" w:eastAsia="宋体" w:cs="宋体"/>
      <w:color w:val="919191"/>
      <w:kern w:val="0"/>
      <w:sz w:val="20"/>
      <w:szCs w:val="20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1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页眉 Char"/>
    <w:basedOn w:val="12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223</Characters>
  <Lines>15</Lines>
  <Paragraphs>4</Paragraphs>
  <TotalTime>5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2022-09-06T03:51:00Z</dcterms:created>
  <dc:creator>zhang dan</dc:creator>
  <cp:lastModifiedBy>拔剑扬眉</cp:lastModifiedBy>
  <cp:lastPrinted>2022-09-07T03:10:00Z</cp:lastPrinted>
  <dcterms:modified xsi:type="dcterms:W3CDTF">2026-08-10T08:55:30Z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DFE4DA97264B4C5999B99BC41DA5C650_13</vt:lpwstr>
  </property>
  <property fmtid="{D5CDD505-2E9C-101B-9397-08002B2CF9AE}" pid="4" name="KSOTemplateDocerSaveRecord">
    <vt:lpwstr>eyJoZGlkIjoiMzRhMmM2OWViZWYwNGQxNWM1NGY1YTdhOWU5ODZkMTIiLCJ1c2VySWQiOiI0OTczNzIzNzgifQ==</vt:lpwstr>
  </property>
</Properties>
</file>